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Toc72020112"/>
    <w:p w14:paraId="488FA897" w14:textId="2789DB19" w:rsidR="0027425B" w:rsidRPr="001B6BBA" w:rsidRDefault="00EA44D3" w:rsidP="002541A0">
      <w:pPr>
        <w:pStyle w:val="TOC1"/>
        <w:rPr>
          <w:rFonts w:asciiTheme="minorHAnsi" w:eastAsiaTheme="minorEastAsia" w:hAnsiTheme="minorHAnsi" w:cstheme="minorBidi"/>
          <w:sz w:val="22"/>
          <w:szCs w:val="22"/>
        </w:rPr>
      </w:pPr>
      <w:r w:rsidRPr="001B6BBA">
        <w:fldChar w:fldCharType="begin"/>
      </w:r>
      <w:r w:rsidRPr="001B6BBA">
        <w:instrText xml:space="preserve"> TOC \o "1-2" \h \z \u </w:instrText>
      </w:r>
      <w:r w:rsidRPr="001B6BBA">
        <w:fldChar w:fldCharType="separate"/>
      </w:r>
      <w:hyperlink w:anchor="_Toc132797007" w:history="1">
        <w:r w:rsidR="0027425B" w:rsidRPr="001B6BBA">
          <w:rPr>
            <w:rStyle w:val="Hyperlink"/>
            <w:noProof w:val="0"/>
          </w:rPr>
          <w:t>1</w:t>
        </w:r>
        <w:r w:rsidR="0027425B" w:rsidRPr="001B6BBA">
          <w:rPr>
            <w:rFonts w:asciiTheme="minorHAnsi" w:eastAsiaTheme="minorEastAsia" w:hAnsiTheme="minorHAnsi" w:cstheme="minorBidi"/>
            <w:sz w:val="22"/>
            <w:szCs w:val="22"/>
          </w:rPr>
          <w:tab/>
        </w:r>
        <w:r w:rsidR="0027425B" w:rsidRPr="001B6BBA">
          <w:rPr>
            <w:rStyle w:val="Hyperlink"/>
            <w:noProof w:val="0"/>
          </w:rPr>
          <w:t>Introduction</w:t>
        </w:r>
        <w:r w:rsidR="0027425B" w:rsidRPr="001B6BBA">
          <w:rPr>
            <w:webHidden/>
          </w:rPr>
          <w:tab/>
        </w:r>
        <w:r w:rsidR="0027425B" w:rsidRPr="001B6BBA">
          <w:rPr>
            <w:webHidden/>
          </w:rPr>
          <w:fldChar w:fldCharType="begin"/>
        </w:r>
        <w:r w:rsidR="0027425B" w:rsidRPr="001B6BBA">
          <w:rPr>
            <w:webHidden/>
          </w:rPr>
          <w:instrText xml:space="preserve"> PAGEREF _Toc132797007 \h </w:instrText>
        </w:r>
        <w:r w:rsidR="0027425B" w:rsidRPr="001B6BBA">
          <w:rPr>
            <w:webHidden/>
          </w:rPr>
        </w:r>
        <w:r w:rsidR="0027425B" w:rsidRPr="001B6BBA">
          <w:rPr>
            <w:webHidden/>
          </w:rPr>
          <w:fldChar w:fldCharType="separate"/>
        </w:r>
        <w:r w:rsidR="00BF19FC">
          <w:rPr>
            <w:webHidden/>
          </w:rPr>
          <w:t>1-1</w:t>
        </w:r>
        <w:r w:rsidR="0027425B" w:rsidRPr="001B6BBA">
          <w:rPr>
            <w:webHidden/>
          </w:rPr>
          <w:fldChar w:fldCharType="end"/>
        </w:r>
      </w:hyperlink>
    </w:p>
    <w:p w14:paraId="4A438BCB" w14:textId="531E30E3" w:rsidR="0027425B" w:rsidRPr="001B6BBA" w:rsidRDefault="002E5F20" w:rsidP="00D50F97">
      <w:pPr>
        <w:pStyle w:val="TOC2"/>
        <w:rPr>
          <w:rFonts w:asciiTheme="minorHAnsi" w:eastAsiaTheme="minorEastAsia" w:hAnsiTheme="minorHAnsi" w:cstheme="minorBidi"/>
          <w:noProof w:val="0"/>
          <w:sz w:val="22"/>
          <w:szCs w:val="22"/>
        </w:rPr>
      </w:pPr>
      <w:hyperlink w:anchor="_Toc132797008" w:history="1">
        <w:r w:rsidR="0027425B" w:rsidRPr="001B6BBA">
          <w:rPr>
            <w:rStyle w:val="Hyperlink"/>
            <w:noProof w:val="0"/>
          </w:rPr>
          <w:t>1.1</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Executive Summary</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_Toc132797008 \h </w:instrText>
        </w:r>
        <w:r w:rsidR="0027425B" w:rsidRPr="001B6BBA">
          <w:rPr>
            <w:noProof w:val="0"/>
            <w:webHidden/>
          </w:rPr>
        </w:r>
        <w:r w:rsidR="0027425B" w:rsidRPr="001B6BBA">
          <w:rPr>
            <w:noProof w:val="0"/>
            <w:webHidden/>
          </w:rPr>
          <w:fldChar w:fldCharType="separate"/>
        </w:r>
        <w:r w:rsidR="00BF19FC">
          <w:rPr>
            <w:webHidden/>
          </w:rPr>
          <w:t>1-1</w:t>
        </w:r>
        <w:r w:rsidR="0027425B" w:rsidRPr="001B6BBA">
          <w:rPr>
            <w:noProof w:val="0"/>
            <w:webHidden/>
          </w:rPr>
          <w:fldChar w:fldCharType="end"/>
        </w:r>
      </w:hyperlink>
    </w:p>
    <w:p w14:paraId="1C56CAA8" w14:textId="4BA71E79" w:rsidR="0027425B" w:rsidRPr="001B6BBA" w:rsidRDefault="002E5F20" w:rsidP="00D50F97">
      <w:pPr>
        <w:pStyle w:val="TOC2"/>
        <w:rPr>
          <w:rFonts w:asciiTheme="minorHAnsi" w:eastAsiaTheme="minorEastAsia" w:hAnsiTheme="minorHAnsi" w:cstheme="minorBidi"/>
          <w:noProof w:val="0"/>
          <w:sz w:val="22"/>
          <w:szCs w:val="22"/>
        </w:rPr>
      </w:pPr>
      <w:hyperlink w:anchor="_Toc132797009" w:history="1">
        <w:r w:rsidR="0027425B" w:rsidRPr="001B6BBA">
          <w:rPr>
            <w:rStyle w:val="Hyperlink"/>
            <w:noProof w:val="0"/>
          </w:rPr>
          <w:t>1.2</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Purpose</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_Toc132797009 \h </w:instrText>
        </w:r>
        <w:r w:rsidR="0027425B" w:rsidRPr="001B6BBA">
          <w:rPr>
            <w:noProof w:val="0"/>
            <w:webHidden/>
          </w:rPr>
        </w:r>
        <w:r w:rsidR="0027425B" w:rsidRPr="001B6BBA">
          <w:rPr>
            <w:noProof w:val="0"/>
            <w:webHidden/>
          </w:rPr>
          <w:fldChar w:fldCharType="separate"/>
        </w:r>
        <w:r w:rsidR="00BF19FC">
          <w:rPr>
            <w:webHidden/>
          </w:rPr>
          <w:t>1-2</w:t>
        </w:r>
        <w:r w:rsidR="0027425B" w:rsidRPr="001B6BBA">
          <w:rPr>
            <w:noProof w:val="0"/>
            <w:webHidden/>
          </w:rPr>
          <w:fldChar w:fldCharType="end"/>
        </w:r>
      </w:hyperlink>
    </w:p>
    <w:p w14:paraId="48A955B0" w14:textId="3A1C08FC" w:rsidR="0027425B" w:rsidRPr="001B6BBA" w:rsidRDefault="002E5F20" w:rsidP="00D50F97">
      <w:pPr>
        <w:pStyle w:val="TOC2"/>
        <w:rPr>
          <w:rFonts w:asciiTheme="minorHAnsi" w:eastAsiaTheme="minorEastAsia" w:hAnsiTheme="minorHAnsi" w:cstheme="minorBidi"/>
          <w:noProof w:val="0"/>
          <w:sz w:val="22"/>
          <w:szCs w:val="22"/>
        </w:rPr>
      </w:pPr>
      <w:hyperlink w:anchor="_Toc132797010" w:history="1">
        <w:r w:rsidR="0027425B" w:rsidRPr="001B6BBA">
          <w:rPr>
            <w:rStyle w:val="Hyperlink"/>
            <w:noProof w:val="0"/>
          </w:rPr>
          <w:t>1.3</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Background and Scope</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_Toc132797010 \h </w:instrText>
        </w:r>
        <w:r w:rsidR="0027425B" w:rsidRPr="001B6BBA">
          <w:rPr>
            <w:noProof w:val="0"/>
            <w:webHidden/>
          </w:rPr>
        </w:r>
        <w:r w:rsidR="0027425B" w:rsidRPr="001B6BBA">
          <w:rPr>
            <w:noProof w:val="0"/>
            <w:webHidden/>
          </w:rPr>
          <w:fldChar w:fldCharType="separate"/>
        </w:r>
        <w:r w:rsidR="00BF19FC">
          <w:rPr>
            <w:webHidden/>
          </w:rPr>
          <w:t>1-3</w:t>
        </w:r>
        <w:r w:rsidR="0027425B" w:rsidRPr="001B6BBA">
          <w:rPr>
            <w:noProof w:val="0"/>
            <w:webHidden/>
          </w:rPr>
          <w:fldChar w:fldCharType="end"/>
        </w:r>
      </w:hyperlink>
    </w:p>
    <w:p w14:paraId="234925CB" w14:textId="4AFEA9E5" w:rsidR="0027425B" w:rsidRPr="001B6BBA" w:rsidRDefault="002E5F20" w:rsidP="00D50F97">
      <w:pPr>
        <w:pStyle w:val="TOC2"/>
        <w:rPr>
          <w:rFonts w:asciiTheme="minorHAnsi" w:eastAsiaTheme="minorEastAsia" w:hAnsiTheme="minorHAnsi" w:cstheme="minorBidi"/>
          <w:noProof w:val="0"/>
          <w:sz w:val="22"/>
          <w:szCs w:val="22"/>
        </w:rPr>
      </w:pPr>
      <w:hyperlink w:anchor="_Toc132797011" w:history="1">
        <w:r w:rsidR="0027425B" w:rsidRPr="001B6BBA">
          <w:rPr>
            <w:rStyle w:val="Hyperlink"/>
            <w:noProof w:val="0"/>
          </w:rPr>
          <w:t>1.4</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Plan Organization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_Toc132797011 \h </w:instrText>
        </w:r>
        <w:r w:rsidR="0027425B" w:rsidRPr="001B6BBA">
          <w:rPr>
            <w:noProof w:val="0"/>
            <w:webHidden/>
          </w:rPr>
        </w:r>
        <w:r w:rsidR="0027425B" w:rsidRPr="001B6BBA">
          <w:rPr>
            <w:noProof w:val="0"/>
            <w:webHidden/>
          </w:rPr>
          <w:fldChar w:fldCharType="separate"/>
        </w:r>
        <w:r w:rsidR="00BF19FC">
          <w:rPr>
            <w:webHidden/>
          </w:rPr>
          <w:t>1-3</w:t>
        </w:r>
        <w:r w:rsidR="0027425B" w:rsidRPr="001B6BBA">
          <w:rPr>
            <w:noProof w:val="0"/>
            <w:webHidden/>
          </w:rPr>
          <w:fldChar w:fldCharType="end"/>
        </w:r>
      </w:hyperlink>
    </w:p>
    <w:p w14:paraId="483BA2F4" w14:textId="75CEE5A5" w:rsidR="0027425B" w:rsidRPr="001B6BBA" w:rsidRDefault="002E5F20" w:rsidP="00D50F97">
      <w:pPr>
        <w:pStyle w:val="TOC2"/>
        <w:rPr>
          <w:rFonts w:asciiTheme="minorHAnsi" w:eastAsiaTheme="minorEastAsia" w:hAnsiTheme="minorHAnsi" w:cstheme="minorBidi"/>
          <w:noProof w:val="0"/>
          <w:sz w:val="22"/>
          <w:szCs w:val="22"/>
        </w:rPr>
      </w:pPr>
      <w:hyperlink w:anchor="_Toc132797012" w:history="1">
        <w:r w:rsidR="0027425B" w:rsidRPr="001B6BBA">
          <w:rPr>
            <w:rStyle w:val="Hyperlink"/>
            <w:noProof w:val="0"/>
          </w:rPr>
          <w:t>1.5</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Multi-Jurisdictional Planning</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_Toc132797012 \h </w:instrText>
        </w:r>
        <w:r w:rsidR="0027425B" w:rsidRPr="001B6BBA">
          <w:rPr>
            <w:noProof w:val="0"/>
            <w:webHidden/>
          </w:rPr>
        </w:r>
        <w:r w:rsidR="0027425B" w:rsidRPr="001B6BBA">
          <w:rPr>
            <w:noProof w:val="0"/>
            <w:webHidden/>
          </w:rPr>
          <w:fldChar w:fldCharType="separate"/>
        </w:r>
        <w:r w:rsidR="00BF19FC">
          <w:rPr>
            <w:webHidden/>
          </w:rPr>
          <w:t>1-4</w:t>
        </w:r>
        <w:r w:rsidR="0027425B" w:rsidRPr="001B6BBA">
          <w:rPr>
            <w:noProof w:val="0"/>
            <w:webHidden/>
          </w:rPr>
          <w:fldChar w:fldCharType="end"/>
        </w:r>
      </w:hyperlink>
    </w:p>
    <w:p w14:paraId="32E74C0C" w14:textId="2BDCF111" w:rsidR="0027425B" w:rsidRPr="001B6BBA" w:rsidRDefault="002E5F20" w:rsidP="002541A0">
      <w:pPr>
        <w:pStyle w:val="TOC1"/>
        <w:rPr>
          <w:rFonts w:asciiTheme="minorHAnsi" w:eastAsiaTheme="minorEastAsia" w:hAnsiTheme="minorHAnsi" w:cstheme="minorBidi"/>
          <w:sz w:val="22"/>
          <w:szCs w:val="22"/>
        </w:rPr>
      </w:pPr>
      <w:hyperlink w:anchor="_Toc132797013" w:history="1">
        <w:r w:rsidR="0027425B" w:rsidRPr="001B6BBA">
          <w:rPr>
            <w:rStyle w:val="Hyperlink"/>
            <w:noProof w:val="0"/>
          </w:rPr>
          <w:t>2</w:t>
        </w:r>
        <w:r w:rsidR="0027425B" w:rsidRPr="001B6BBA">
          <w:rPr>
            <w:rFonts w:asciiTheme="minorHAnsi" w:eastAsiaTheme="minorEastAsia" w:hAnsiTheme="minorHAnsi" w:cstheme="minorBidi"/>
            <w:sz w:val="22"/>
            <w:szCs w:val="22"/>
          </w:rPr>
          <w:tab/>
        </w:r>
        <w:r w:rsidR="0027425B" w:rsidRPr="001B6BBA">
          <w:rPr>
            <w:rStyle w:val="Hyperlink"/>
            <w:noProof w:val="0"/>
          </w:rPr>
          <w:t>Region Profile</w:t>
        </w:r>
        <w:r w:rsidR="0027425B" w:rsidRPr="001B6BBA">
          <w:rPr>
            <w:webHidden/>
          </w:rPr>
          <w:tab/>
        </w:r>
        <w:r w:rsidR="0027425B" w:rsidRPr="001B6BBA">
          <w:rPr>
            <w:webHidden/>
          </w:rPr>
          <w:fldChar w:fldCharType="begin"/>
        </w:r>
        <w:r w:rsidR="0027425B" w:rsidRPr="001B6BBA">
          <w:rPr>
            <w:webHidden/>
          </w:rPr>
          <w:instrText xml:space="preserve"> PAGEREF _Toc132797013 \h </w:instrText>
        </w:r>
        <w:r w:rsidR="0027425B" w:rsidRPr="001B6BBA">
          <w:rPr>
            <w:webHidden/>
          </w:rPr>
        </w:r>
        <w:r w:rsidR="0027425B" w:rsidRPr="001B6BBA">
          <w:rPr>
            <w:webHidden/>
          </w:rPr>
          <w:fldChar w:fldCharType="separate"/>
        </w:r>
        <w:r w:rsidR="00BF19FC">
          <w:rPr>
            <w:webHidden/>
          </w:rPr>
          <w:t>2-1</w:t>
        </w:r>
        <w:r w:rsidR="0027425B" w:rsidRPr="001B6BBA">
          <w:rPr>
            <w:webHidden/>
          </w:rPr>
          <w:fldChar w:fldCharType="end"/>
        </w:r>
      </w:hyperlink>
    </w:p>
    <w:p w14:paraId="6E5D474B" w14:textId="15CB16A7" w:rsidR="0027425B" w:rsidRPr="001B6BBA" w:rsidRDefault="002E5F20" w:rsidP="00D50F97">
      <w:pPr>
        <w:pStyle w:val="TOC2"/>
        <w:rPr>
          <w:rFonts w:asciiTheme="minorHAnsi" w:eastAsiaTheme="minorEastAsia" w:hAnsiTheme="minorHAnsi" w:cstheme="minorBidi"/>
          <w:noProof w:val="0"/>
          <w:sz w:val="22"/>
          <w:szCs w:val="22"/>
        </w:rPr>
      </w:pPr>
      <w:hyperlink w:anchor="_Toc132797014" w:history="1">
        <w:r w:rsidR="0027425B" w:rsidRPr="001B6BBA">
          <w:rPr>
            <w:rStyle w:val="Hyperlink"/>
            <w:noProof w:val="0"/>
          </w:rPr>
          <w:t>2.1</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Geography and Climate</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_Toc132797014 \h </w:instrText>
        </w:r>
        <w:r w:rsidR="0027425B" w:rsidRPr="001B6BBA">
          <w:rPr>
            <w:noProof w:val="0"/>
            <w:webHidden/>
          </w:rPr>
        </w:r>
        <w:r w:rsidR="0027425B" w:rsidRPr="001B6BBA">
          <w:rPr>
            <w:noProof w:val="0"/>
            <w:webHidden/>
          </w:rPr>
          <w:fldChar w:fldCharType="separate"/>
        </w:r>
        <w:r w:rsidR="00BF19FC">
          <w:rPr>
            <w:webHidden/>
          </w:rPr>
          <w:t>2-1</w:t>
        </w:r>
        <w:r w:rsidR="0027425B" w:rsidRPr="001B6BBA">
          <w:rPr>
            <w:noProof w:val="0"/>
            <w:webHidden/>
          </w:rPr>
          <w:fldChar w:fldCharType="end"/>
        </w:r>
      </w:hyperlink>
    </w:p>
    <w:p w14:paraId="0B84E769" w14:textId="0B622396" w:rsidR="0027425B" w:rsidRPr="001B6BBA" w:rsidRDefault="002E5F20" w:rsidP="00D50F97">
      <w:pPr>
        <w:pStyle w:val="TOC2"/>
        <w:rPr>
          <w:rFonts w:asciiTheme="minorHAnsi" w:eastAsiaTheme="minorEastAsia" w:hAnsiTheme="minorHAnsi" w:cstheme="minorBidi"/>
          <w:noProof w:val="0"/>
          <w:sz w:val="22"/>
          <w:szCs w:val="22"/>
        </w:rPr>
      </w:pPr>
      <w:hyperlink w:anchor="_Toc132797015" w:history="1">
        <w:r w:rsidR="0027425B" w:rsidRPr="001B6BBA">
          <w:rPr>
            <w:rStyle w:val="Hyperlink"/>
            <w:noProof w:val="0"/>
          </w:rPr>
          <w:t>2.2</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Population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_Toc132797015 \h </w:instrText>
        </w:r>
        <w:r w:rsidR="0027425B" w:rsidRPr="001B6BBA">
          <w:rPr>
            <w:noProof w:val="0"/>
            <w:webHidden/>
          </w:rPr>
        </w:r>
        <w:r w:rsidR="0027425B" w:rsidRPr="001B6BBA">
          <w:rPr>
            <w:noProof w:val="0"/>
            <w:webHidden/>
          </w:rPr>
          <w:fldChar w:fldCharType="separate"/>
        </w:r>
        <w:r w:rsidR="00BF19FC">
          <w:rPr>
            <w:webHidden/>
          </w:rPr>
          <w:t>2-3</w:t>
        </w:r>
        <w:r w:rsidR="0027425B" w:rsidRPr="001B6BBA">
          <w:rPr>
            <w:noProof w:val="0"/>
            <w:webHidden/>
          </w:rPr>
          <w:fldChar w:fldCharType="end"/>
        </w:r>
      </w:hyperlink>
    </w:p>
    <w:p w14:paraId="04AE4EA3" w14:textId="2FA8B9FC" w:rsidR="0027425B" w:rsidRPr="001B6BBA" w:rsidRDefault="002E5F20" w:rsidP="00D50F97">
      <w:pPr>
        <w:pStyle w:val="TOC2"/>
        <w:rPr>
          <w:rFonts w:asciiTheme="minorHAnsi" w:eastAsiaTheme="minorEastAsia" w:hAnsiTheme="minorHAnsi" w:cstheme="minorBidi"/>
          <w:noProof w:val="0"/>
          <w:sz w:val="22"/>
          <w:szCs w:val="22"/>
        </w:rPr>
      </w:pPr>
      <w:hyperlink w:anchor="_Toc132797016" w:history="1">
        <w:r w:rsidR="0027425B" w:rsidRPr="001B6BBA">
          <w:rPr>
            <w:rStyle w:val="Hyperlink"/>
            <w:noProof w:val="0"/>
          </w:rPr>
          <w:t>2.3</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Development Trends</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_Toc132797016 \h </w:instrText>
        </w:r>
        <w:r w:rsidR="0027425B" w:rsidRPr="001B6BBA">
          <w:rPr>
            <w:noProof w:val="0"/>
            <w:webHidden/>
          </w:rPr>
        </w:r>
        <w:r w:rsidR="0027425B" w:rsidRPr="001B6BBA">
          <w:rPr>
            <w:noProof w:val="0"/>
            <w:webHidden/>
          </w:rPr>
          <w:fldChar w:fldCharType="separate"/>
        </w:r>
        <w:r w:rsidR="00BF19FC">
          <w:rPr>
            <w:webHidden/>
          </w:rPr>
          <w:t>2-4</w:t>
        </w:r>
        <w:r w:rsidR="0027425B" w:rsidRPr="001B6BBA">
          <w:rPr>
            <w:noProof w:val="0"/>
            <w:webHidden/>
          </w:rPr>
          <w:fldChar w:fldCharType="end"/>
        </w:r>
      </w:hyperlink>
    </w:p>
    <w:p w14:paraId="2E0B6C21" w14:textId="7FD5B46C" w:rsidR="0027425B" w:rsidRPr="001B6BBA" w:rsidRDefault="002E5F20" w:rsidP="00D50F97">
      <w:pPr>
        <w:pStyle w:val="TOC2"/>
        <w:rPr>
          <w:rFonts w:asciiTheme="minorHAnsi" w:eastAsiaTheme="minorEastAsia" w:hAnsiTheme="minorHAnsi" w:cstheme="minorBidi"/>
          <w:noProof w:val="0"/>
          <w:sz w:val="22"/>
          <w:szCs w:val="22"/>
        </w:rPr>
      </w:pPr>
      <w:hyperlink w:anchor="_Toc132797017" w:history="1">
        <w:r w:rsidR="0027425B" w:rsidRPr="001B6BBA">
          <w:rPr>
            <w:rStyle w:val="Hyperlink"/>
            <w:noProof w:val="0"/>
          </w:rPr>
          <w:t>2.4</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Economy</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_Toc132797017 \h </w:instrText>
        </w:r>
        <w:r w:rsidR="0027425B" w:rsidRPr="001B6BBA">
          <w:rPr>
            <w:noProof w:val="0"/>
            <w:webHidden/>
          </w:rPr>
        </w:r>
        <w:r w:rsidR="0027425B" w:rsidRPr="001B6BBA">
          <w:rPr>
            <w:noProof w:val="0"/>
            <w:webHidden/>
          </w:rPr>
          <w:fldChar w:fldCharType="separate"/>
        </w:r>
        <w:r w:rsidR="00BF19FC">
          <w:rPr>
            <w:webHidden/>
          </w:rPr>
          <w:t>2-5</w:t>
        </w:r>
        <w:r w:rsidR="0027425B" w:rsidRPr="001B6BBA">
          <w:rPr>
            <w:noProof w:val="0"/>
            <w:webHidden/>
          </w:rPr>
          <w:fldChar w:fldCharType="end"/>
        </w:r>
      </w:hyperlink>
    </w:p>
    <w:p w14:paraId="073FE836" w14:textId="39B948F0" w:rsidR="0027425B" w:rsidRPr="001B6BBA" w:rsidRDefault="002E5F20" w:rsidP="00D50F97">
      <w:pPr>
        <w:pStyle w:val="TOC2"/>
        <w:rPr>
          <w:rFonts w:asciiTheme="minorHAnsi" w:eastAsiaTheme="minorEastAsia" w:hAnsiTheme="minorHAnsi" w:cstheme="minorBidi"/>
          <w:noProof w:val="0"/>
          <w:sz w:val="22"/>
          <w:szCs w:val="22"/>
        </w:rPr>
      </w:pPr>
      <w:hyperlink w:anchor="_Toc132797018" w:history="1">
        <w:r w:rsidR="0027425B" w:rsidRPr="001B6BBA">
          <w:rPr>
            <w:rStyle w:val="Hyperlink"/>
            <w:noProof w:val="0"/>
          </w:rPr>
          <w:t>2.5</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Capability Assessment</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_Toc132797018 \h </w:instrText>
        </w:r>
        <w:r w:rsidR="0027425B" w:rsidRPr="001B6BBA">
          <w:rPr>
            <w:noProof w:val="0"/>
            <w:webHidden/>
          </w:rPr>
        </w:r>
        <w:r w:rsidR="0027425B" w:rsidRPr="001B6BBA">
          <w:rPr>
            <w:noProof w:val="0"/>
            <w:webHidden/>
          </w:rPr>
          <w:fldChar w:fldCharType="separate"/>
        </w:r>
        <w:r w:rsidR="00BF19FC">
          <w:rPr>
            <w:webHidden/>
          </w:rPr>
          <w:t>2-7</w:t>
        </w:r>
        <w:r w:rsidR="0027425B" w:rsidRPr="001B6BBA">
          <w:rPr>
            <w:noProof w:val="0"/>
            <w:webHidden/>
          </w:rPr>
          <w:fldChar w:fldCharType="end"/>
        </w:r>
      </w:hyperlink>
    </w:p>
    <w:p w14:paraId="39BC1844" w14:textId="0BFEDAEC" w:rsidR="0027425B" w:rsidRPr="001B6BBA" w:rsidRDefault="002E5F20" w:rsidP="002541A0">
      <w:pPr>
        <w:pStyle w:val="TOC1"/>
        <w:rPr>
          <w:rFonts w:asciiTheme="minorHAnsi" w:eastAsiaTheme="minorEastAsia" w:hAnsiTheme="minorHAnsi" w:cstheme="minorBidi"/>
          <w:sz w:val="22"/>
          <w:szCs w:val="22"/>
        </w:rPr>
      </w:pPr>
      <w:hyperlink w:anchor="_Toc132797019" w:history="1">
        <w:r w:rsidR="0027425B" w:rsidRPr="001B6BBA">
          <w:rPr>
            <w:rStyle w:val="Hyperlink"/>
            <w:noProof w:val="0"/>
          </w:rPr>
          <w:t>3</w:t>
        </w:r>
        <w:r w:rsidR="0027425B" w:rsidRPr="001B6BBA">
          <w:rPr>
            <w:rFonts w:asciiTheme="minorHAnsi" w:eastAsiaTheme="minorEastAsia" w:hAnsiTheme="minorHAnsi" w:cstheme="minorBidi"/>
            <w:sz w:val="22"/>
            <w:szCs w:val="22"/>
          </w:rPr>
          <w:tab/>
        </w:r>
        <w:r w:rsidR="0027425B" w:rsidRPr="001B6BBA">
          <w:rPr>
            <w:rStyle w:val="Hyperlink"/>
            <w:noProof w:val="0"/>
          </w:rPr>
          <w:t>Planning Process</w:t>
        </w:r>
        <w:r w:rsidR="0027425B" w:rsidRPr="001B6BBA">
          <w:rPr>
            <w:webHidden/>
          </w:rPr>
          <w:tab/>
        </w:r>
        <w:r w:rsidR="0027425B" w:rsidRPr="001B6BBA">
          <w:rPr>
            <w:webHidden/>
          </w:rPr>
          <w:fldChar w:fldCharType="begin"/>
        </w:r>
        <w:r w:rsidR="0027425B" w:rsidRPr="001B6BBA">
          <w:rPr>
            <w:webHidden/>
          </w:rPr>
          <w:instrText xml:space="preserve"> PAGEREF _Toc132797019 \h </w:instrText>
        </w:r>
        <w:r w:rsidR="0027425B" w:rsidRPr="001B6BBA">
          <w:rPr>
            <w:webHidden/>
          </w:rPr>
        </w:r>
        <w:r w:rsidR="0027425B" w:rsidRPr="001B6BBA">
          <w:rPr>
            <w:webHidden/>
          </w:rPr>
          <w:fldChar w:fldCharType="separate"/>
        </w:r>
        <w:r w:rsidR="00BF19FC">
          <w:rPr>
            <w:webHidden/>
          </w:rPr>
          <w:t>3-1</w:t>
        </w:r>
        <w:r w:rsidR="0027425B" w:rsidRPr="001B6BBA">
          <w:rPr>
            <w:webHidden/>
          </w:rPr>
          <w:fldChar w:fldCharType="end"/>
        </w:r>
      </w:hyperlink>
    </w:p>
    <w:p w14:paraId="7FFBA877" w14:textId="55EB627D" w:rsidR="0027425B" w:rsidRPr="001B6BBA" w:rsidRDefault="002E5F20" w:rsidP="00D50F97">
      <w:pPr>
        <w:pStyle w:val="TOC2"/>
        <w:rPr>
          <w:rFonts w:asciiTheme="minorHAnsi" w:eastAsiaTheme="minorEastAsia" w:hAnsiTheme="minorHAnsi" w:cstheme="minorBidi"/>
          <w:noProof w:val="0"/>
          <w:sz w:val="22"/>
          <w:szCs w:val="22"/>
        </w:rPr>
      </w:pPr>
      <w:hyperlink w:anchor="_Toc132797020" w:history="1">
        <w:r w:rsidR="0027425B" w:rsidRPr="001B6BBA">
          <w:rPr>
            <w:rStyle w:val="Hyperlink"/>
            <w:noProof w:val="0"/>
          </w:rPr>
          <w:t>3.1</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 xml:space="preserve">Background on Mitigation Planning in </w:t>
        </w:r>
        <w:r w:rsidR="000135DD">
          <w:rPr>
            <w:rStyle w:val="Hyperlink"/>
            <w:noProof w:val="0"/>
          </w:rPr>
          <w:t>Western</w:t>
        </w:r>
        <w:r w:rsidR="0027425B" w:rsidRPr="001B6BBA">
          <w:rPr>
            <w:rStyle w:val="Hyperlink"/>
            <w:noProof w:val="0"/>
          </w:rPr>
          <w:t xml:space="preserve"> Montana</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_Toc132797020 \h </w:instrText>
        </w:r>
        <w:r w:rsidR="0027425B" w:rsidRPr="001B6BBA">
          <w:rPr>
            <w:noProof w:val="0"/>
            <w:webHidden/>
          </w:rPr>
        </w:r>
        <w:r w:rsidR="0027425B" w:rsidRPr="001B6BBA">
          <w:rPr>
            <w:noProof w:val="0"/>
            <w:webHidden/>
          </w:rPr>
          <w:fldChar w:fldCharType="separate"/>
        </w:r>
        <w:r w:rsidR="00BF19FC">
          <w:rPr>
            <w:webHidden/>
          </w:rPr>
          <w:t>3-1</w:t>
        </w:r>
        <w:r w:rsidR="0027425B" w:rsidRPr="001B6BBA">
          <w:rPr>
            <w:noProof w:val="0"/>
            <w:webHidden/>
          </w:rPr>
          <w:fldChar w:fldCharType="end"/>
        </w:r>
      </w:hyperlink>
    </w:p>
    <w:p w14:paraId="747ACD2C" w14:textId="7FC66834" w:rsidR="0027425B" w:rsidRPr="001B6BBA" w:rsidRDefault="002E5F20" w:rsidP="00D50F97">
      <w:pPr>
        <w:pStyle w:val="TOC2"/>
        <w:rPr>
          <w:rFonts w:asciiTheme="minorHAnsi" w:eastAsiaTheme="minorEastAsia" w:hAnsiTheme="minorHAnsi" w:cstheme="minorBidi"/>
          <w:noProof w:val="0"/>
          <w:sz w:val="22"/>
          <w:szCs w:val="22"/>
        </w:rPr>
      </w:pPr>
      <w:hyperlink w:anchor="_Toc132797021" w:history="1">
        <w:r w:rsidR="0027425B" w:rsidRPr="001B6BBA">
          <w:rPr>
            <w:rStyle w:val="Hyperlink"/>
            <w:noProof w:val="0"/>
          </w:rPr>
          <w:t>3.2</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Government Participation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_Toc132797021 \h </w:instrText>
        </w:r>
        <w:r w:rsidR="0027425B" w:rsidRPr="001B6BBA">
          <w:rPr>
            <w:noProof w:val="0"/>
            <w:webHidden/>
          </w:rPr>
        </w:r>
        <w:r w:rsidR="0027425B" w:rsidRPr="001B6BBA">
          <w:rPr>
            <w:noProof w:val="0"/>
            <w:webHidden/>
          </w:rPr>
          <w:fldChar w:fldCharType="separate"/>
        </w:r>
        <w:r w:rsidR="00BF19FC">
          <w:rPr>
            <w:webHidden/>
          </w:rPr>
          <w:t>3-3</w:t>
        </w:r>
        <w:r w:rsidR="0027425B" w:rsidRPr="001B6BBA">
          <w:rPr>
            <w:noProof w:val="0"/>
            <w:webHidden/>
          </w:rPr>
          <w:fldChar w:fldCharType="end"/>
        </w:r>
      </w:hyperlink>
    </w:p>
    <w:p w14:paraId="261DF936" w14:textId="6E6C64BC" w:rsidR="0027425B" w:rsidRPr="001B6BBA" w:rsidRDefault="002E5F20" w:rsidP="00D50F97">
      <w:pPr>
        <w:pStyle w:val="TOC2"/>
        <w:rPr>
          <w:rFonts w:asciiTheme="minorHAnsi" w:eastAsiaTheme="minorEastAsia" w:hAnsiTheme="minorHAnsi" w:cstheme="minorBidi"/>
          <w:noProof w:val="0"/>
          <w:sz w:val="22"/>
          <w:szCs w:val="22"/>
        </w:rPr>
      </w:pPr>
      <w:hyperlink w:anchor="_Toc132797022" w:history="1">
        <w:r w:rsidR="0027425B" w:rsidRPr="001B6BBA">
          <w:rPr>
            <w:rStyle w:val="Hyperlink"/>
            <w:noProof w:val="0"/>
          </w:rPr>
          <w:t>3.3</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The 10-Step Planning Process</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_Toc132797022 \h </w:instrText>
        </w:r>
        <w:r w:rsidR="0027425B" w:rsidRPr="001B6BBA">
          <w:rPr>
            <w:noProof w:val="0"/>
            <w:webHidden/>
          </w:rPr>
        </w:r>
        <w:r w:rsidR="0027425B" w:rsidRPr="001B6BBA">
          <w:rPr>
            <w:noProof w:val="0"/>
            <w:webHidden/>
          </w:rPr>
          <w:fldChar w:fldCharType="separate"/>
        </w:r>
        <w:r w:rsidR="00BF19FC">
          <w:rPr>
            <w:webHidden/>
          </w:rPr>
          <w:t>3-3</w:t>
        </w:r>
        <w:r w:rsidR="0027425B" w:rsidRPr="001B6BBA">
          <w:rPr>
            <w:noProof w:val="0"/>
            <w:webHidden/>
          </w:rPr>
          <w:fldChar w:fldCharType="end"/>
        </w:r>
      </w:hyperlink>
    </w:p>
    <w:p w14:paraId="66EE5991" w14:textId="68ED92DE" w:rsidR="0027425B" w:rsidRPr="001B6BBA" w:rsidRDefault="002E5F20" w:rsidP="00D50F97">
      <w:pPr>
        <w:pStyle w:val="TOC2"/>
        <w:rPr>
          <w:rFonts w:asciiTheme="minorHAnsi" w:eastAsiaTheme="minorEastAsia" w:hAnsiTheme="minorHAnsi" w:cstheme="minorBidi"/>
          <w:noProof w:val="0"/>
          <w:sz w:val="22"/>
          <w:szCs w:val="22"/>
        </w:rPr>
      </w:pPr>
      <w:hyperlink w:anchor="_Toc132797023" w:history="1">
        <w:r w:rsidR="0027425B" w:rsidRPr="001B6BBA">
          <w:rPr>
            <w:rStyle w:val="Hyperlink"/>
            <w:noProof w:val="0"/>
          </w:rPr>
          <w:t>3.4</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Tribal Mitigation Planning Process</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_Toc132797023 \h </w:instrText>
        </w:r>
        <w:r w:rsidR="0027425B" w:rsidRPr="001B6BBA">
          <w:rPr>
            <w:noProof w:val="0"/>
            <w:webHidden/>
          </w:rPr>
        </w:r>
        <w:r w:rsidR="0027425B" w:rsidRPr="001B6BBA">
          <w:rPr>
            <w:noProof w:val="0"/>
            <w:webHidden/>
          </w:rPr>
          <w:fldChar w:fldCharType="separate"/>
        </w:r>
        <w:r w:rsidR="00BF19FC">
          <w:rPr>
            <w:webHidden/>
          </w:rPr>
          <w:t>3-11</w:t>
        </w:r>
        <w:r w:rsidR="0027425B" w:rsidRPr="001B6BBA">
          <w:rPr>
            <w:noProof w:val="0"/>
            <w:webHidden/>
          </w:rPr>
          <w:fldChar w:fldCharType="end"/>
        </w:r>
      </w:hyperlink>
    </w:p>
    <w:p w14:paraId="60EEFE6B" w14:textId="0C520ACC" w:rsidR="0027425B" w:rsidRPr="001B6BBA" w:rsidRDefault="002E5F20" w:rsidP="00D50F97">
      <w:pPr>
        <w:pStyle w:val="TOC2"/>
        <w:rPr>
          <w:rFonts w:asciiTheme="minorHAnsi" w:eastAsiaTheme="minorEastAsia" w:hAnsiTheme="minorHAnsi" w:cstheme="minorBidi"/>
          <w:noProof w:val="0"/>
          <w:sz w:val="22"/>
          <w:szCs w:val="22"/>
        </w:rPr>
      </w:pPr>
      <w:hyperlink w:anchor="_Toc132797024" w:history="1">
        <w:r w:rsidR="0027425B" w:rsidRPr="001B6BBA">
          <w:rPr>
            <w:rStyle w:val="Hyperlink"/>
            <w:noProof w:val="0"/>
          </w:rPr>
          <w:t>3.5</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EPA Regional Resilience Toolkit</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_Toc132797024 \h </w:instrText>
        </w:r>
        <w:r w:rsidR="0027425B" w:rsidRPr="001B6BBA">
          <w:rPr>
            <w:noProof w:val="0"/>
            <w:webHidden/>
          </w:rPr>
        </w:r>
        <w:r w:rsidR="0027425B" w:rsidRPr="001B6BBA">
          <w:rPr>
            <w:noProof w:val="0"/>
            <w:webHidden/>
          </w:rPr>
          <w:fldChar w:fldCharType="separate"/>
        </w:r>
        <w:r w:rsidR="00BF19FC">
          <w:rPr>
            <w:webHidden/>
          </w:rPr>
          <w:t>3-12</w:t>
        </w:r>
        <w:r w:rsidR="0027425B" w:rsidRPr="001B6BBA">
          <w:rPr>
            <w:noProof w:val="0"/>
            <w:webHidden/>
          </w:rPr>
          <w:fldChar w:fldCharType="end"/>
        </w:r>
      </w:hyperlink>
    </w:p>
    <w:p w14:paraId="4BA33A8B" w14:textId="191C0038" w:rsidR="0027425B" w:rsidRPr="001B6BBA" w:rsidRDefault="002E5F20" w:rsidP="002541A0">
      <w:pPr>
        <w:pStyle w:val="TOC1"/>
        <w:rPr>
          <w:rFonts w:asciiTheme="minorHAnsi" w:eastAsiaTheme="minorEastAsia" w:hAnsiTheme="minorHAnsi" w:cstheme="minorBidi"/>
          <w:sz w:val="22"/>
          <w:szCs w:val="22"/>
        </w:rPr>
      </w:pPr>
      <w:hyperlink w:anchor="_Toc132797025" w:history="1">
        <w:r w:rsidR="0027425B" w:rsidRPr="001B6BBA">
          <w:rPr>
            <w:rStyle w:val="Hyperlink"/>
            <w:noProof w:val="0"/>
          </w:rPr>
          <w:t>4</w:t>
        </w:r>
        <w:r w:rsidR="0027425B" w:rsidRPr="001B6BBA">
          <w:rPr>
            <w:rFonts w:asciiTheme="minorHAnsi" w:eastAsiaTheme="minorEastAsia" w:hAnsiTheme="minorHAnsi" w:cstheme="minorBidi"/>
            <w:sz w:val="22"/>
            <w:szCs w:val="22"/>
          </w:rPr>
          <w:tab/>
        </w:r>
        <w:r w:rsidR="0027425B" w:rsidRPr="001B6BBA">
          <w:rPr>
            <w:rStyle w:val="Hyperlink"/>
            <w:noProof w:val="0"/>
          </w:rPr>
          <w:t>Hazard Analysis and Risk Assessment PLACEHOLDER</w:t>
        </w:r>
        <w:r w:rsidR="0027425B" w:rsidRPr="001B6BBA">
          <w:rPr>
            <w:webHidden/>
          </w:rPr>
          <w:tab/>
        </w:r>
        <w:r w:rsidR="0027425B" w:rsidRPr="001B6BBA">
          <w:rPr>
            <w:webHidden/>
          </w:rPr>
          <w:fldChar w:fldCharType="begin"/>
        </w:r>
        <w:r w:rsidR="0027425B" w:rsidRPr="001B6BBA">
          <w:rPr>
            <w:webHidden/>
          </w:rPr>
          <w:instrText xml:space="preserve"> PAGEREF _Toc132797025 \h </w:instrText>
        </w:r>
        <w:r w:rsidR="0027425B" w:rsidRPr="001B6BBA">
          <w:rPr>
            <w:webHidden/>
          </w:rPr>
        </w:r>
        <w:r w:rsidR="0027425B" w:rsidRPr="001B6BBA">
          <w:rPr>
            <w:webHidden/>
          </w:rPr>
          <w:fldChar w:fldCharType="separate"/>
        </w:r>
        <w:r w:rsidR="00BF19FC">
          <w:rPr>
            <w:webHidden/>
          </w:rPr>
          <w:t>4-1</w:t>
        </w:r>
        <w:r w:rsidR="0027425B" w:rsidRPr="001B6BBA">
          <w:rPr>
            <w:webHidden/>
          </w:rPr>
          <w:fldChar w:fldCharType="end"/>
        </w:r>
      </w:hyperlink>
    </w:p>
    <w:p w14:paraId="5009C102" w14:textId="79270355" w:rsidR="0027425B" w:rsidRPr="001B6BBA" w:rsidRDefault="002E5F20" w:rsidP="002541A0">
      <w:pPr>
        <w:pStyle w:val="TOC1"/>
        <w:rPr>
          <w:rFonts w:asciiTheme="minorHAnsi" w:eastAsiaTheme="minorEastAsia" w:hAnsiTheme="minorHAnsi" w:cstheme="minorBidi"/>
          <w:sz w:val="22"/>
          <w:szCs w:val="22"/>
        </w:rPr>
      </w:pPr>
      <w:hyperlink w:anchor="_Toc132797026" w:history="1">
        <w:r w:rsidR="0027425B" w:rsidRPr="001B6BBA">
          <w:rPr>
            <w:rStyle w:val="Hyperlink"/>
            <w:noProof w:val="0"/>
          </w:rPr>
          <w:t>5</w:t>
        </w:r>
        <w:r w:rsidR="0027425B" w:rsidRPr="001B6BBA">
          <w:rPr>
            <w:rFonts w:asciiTheme="minorHAnsi" w:eastAsiaTheme="minorEastAsia" w:hAnsiTheme="minorHAnsi" w:cstheme="minorBidi"/>
            <w:sz w:val="22"/>
            <w:szCs w:val="22"/>
          </w:rPr>
          <w:tab/>
        </w:r>
        <w:r w:rsidR="0027425B" w:rsidRPr="001B6BBA">
          <w:rPr>
            <w:rStyle w:val="Hyperlink"/>
            <w:noProof w:val="0"/>
          </w:rPr>
          <w:t>Mitigation Strategy</w:t>
        </w:r>
        <w:r w:rsidR="0027425B" w:rsidRPr="001B6BBA">
          <w:rPr>
            <w:webHidden/>
          </w:rPr>
          <w:tab/>
        </w:r>
        <w:r w:rsidR="0027425B" w:rsidRPr="001B6BBA">
          <w:rPr>
            <w:webHidden/>
          </w:rPr>
          <w:fldChar w:fldCharType="begin"/>
        </w:r>
        <w:r w:rsidR="0027425B" w:rsidRPr="001B6BBA">
          <w:rPr>
            <w:webHidden/>
          </w:rPr>
          <w:instrText xml:space="preserve"> PAGEREF _Toc132797026 \h </w:instrText>
        </w:r>
        <w:r w:rsidR="0027425B" w:rsidRPr="001B6BBA">
          <w:rPr>
            <w:webHidden/>
          </w:rPr>
        </w:r>
        <w:r w:rsidR="0027425B" w:rsidRPr="001B6BBA">
          <w:rPr>
            <w:webHidden/>
          </w:rPr>
          <w:fldChar w:fldCharType="separate"/>
        </w:r>
        <w:r w:rsidR="00BF19FC">
          <w:rPr>
            <w:webHidden/>
          </w:rPr>
          <w:t>5-1</w:t>
        </w:r>
        <w:r w:rsidR="0027425B" w:rsidRPr="001B6BBA">
          <w:rPr>
            <w:webHidden/>
          </w:rPr>
          <w:fldChar w:fldCharType="end"/>
        </w:r>
      </w:hyperlink>
    </w:p>
    <w:p w14:paraId="213E53C1" w14:textId="6FA6377E" w:rsidR="0027425B" w:rsidRPr="001B6BBA" w:rsidRDefault="002E5F20" w:rsidP="00D50F97">
      <w:pPr>
        <w:pStyle w:val="TOC2"/>
        <w:rPr>
          <w:rFonts w:asciiTheme="minorHAnsi" w:eastAsiaTheme="minorEastAsia" w:hAnsiTheme="minorHAnsi" w:cstheme="minorBidi"/>
          <w:noProof w:val="0"/>
          <w:sz w:val="22"/>
          <w:szCs w:val="22"/>
        </w:rPr>
      </w:pPr>
      <w:hyperlink w:anchor="_Toc132797027" w:history="1">
        <w:r w:rsidR="0027425B" w:rsidRPr="001B6BBA">
          <w:rPr>
            <w:rStyle w:val="Hyperlink"/>
            <w:noProof w:val="0"/>
          </w:rPr>
          <w:t>5.1</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Mitigation Strategy: Overview</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_Toc132797027 \h </w:instrText>
        </w:r>
        <w:r w:rsidR="0027425B" w:rsidRPr="001B6BBA">
          <w:rPr>
            <w:noProof w:val="0"/>
            <w:webHidden/>
          </w:rPr>
        </w:r>
        <w:r w:rsidR="0027425B" w:rsidRPr="001B6BBA">
          <w:rPr>
            <w:noProof w:val="0"/>
            <w:webHidden/>
          </w:rPr>
          <w:fldChar w:fldCharType="separate"/>
        </w:r>
        <w:r w:rsidR="00BF19FC">
          <w:rPr>
            <w:webHidden/>
          </w:rPr>
          <w:t>5-1</w:t>
        </w:r>
        <w:r w:rsidR="0027425B" w:rsidRPr="001B6BBA">
          <w:rPr>
            <w:noProof w:val="0"/>
            <w:webHidden/>
          </w:rPr>
          <w:fldChar w:fldCharType="end"/>
        </w:r>
      </w:hyperlink>
    </w:p>
    <w:p w14:paraId="6F1FC769" w14:textId="19FB97FD" w:rsidR="0027425B" w:rsidRPr="001B6BBA" w:rsidRDefault="002E5F20" w:rsidP="00D50F97">
      <w:pPr>
        <w:pStyle w:val="TOC2"/>
        <w:rPr>
          <w:rFonts w:asciiTheme="minorHAnsi" w:eastAsiaTheme="minorEastAsia" w:hAnsiTheme="minorHAnsi" w:cstheme="minorBidi"/>
          <w:noProof w:val="0"/>
          <w:sz w:val="22"/>
          <w:szCs w:val="22"/>
        </w:rPr>
      </w:pPr>
      <w:hyperlink w:anchor="_Toc132797028" w:history="1">
        <w:r w:rsidR="0027425B" w:rsidRPr="001B6BBA">
          <w:rPr>
            <w:rStyle w:val="Hyperlink"/>
            <w:noProof w:val="0"/>
          </w:rPr>
          <w:t>5.2</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Mitigation Goals</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_Toc132797028 \h </w:instrText>
        </w:r>
        <w:r w:rsidR="0027425B" w:rsidRPr="001B6BBA">
          <w:rPr>
            <w:noProof w:val="0"/>
            <w:webHidden/>
          </w:rPr>
        </w:r>
        <w:r w:rsidR="0027425B" w:rsidRPr="001B6BBA">
          <w:rPr>
            <w:noProof w:val="0"/>
            <w:webHidden/>
          </w:rPr>
          <w:fldChar w:fldCharType="separate"/>
        </w:r>
        <w:r w:rsidR="00BF19FC">
          <w:rPr>
            <w:webHidden/>
          </w:rPr>
          <w:t>5-1</w:t>
        </w:r>
        <w:r w:rsidR="0027425B" w:rsidRPr="001B6BBA">
          <w:rPr>
            <w:noProof w:val="0"/>
            <w:webHidden/>
          </w:rPr>
          <w:fldChar w:fldCharType="end"/>
        </w:r>
      </w:hyperlink>
    </w:p>
    <w:p w14:paraId="3131FF1B" w14:textId="4D2D6702" w:rsidR="0027425B" w:rsidRPr="001B6BBA" w:rsidRDefault="002E5F20" w:rsidP="00D50F97">
      <w:pPr>
        <w:pStyle w:val="TOC2"/>
        <w:rPr>
          <w:rFonts w:asciiTheme="minorHAnsi" w:eastAsiaTheme="minorEastAsia" w:hAnsiTheme="minorHAnsi" w:cstheme="minorBidi"/>
          <w:noProof w:val="0"/>
          <w:sz w:val="22"/>
          <w:szCs w:val="22"/>
        </w:rPr>
      </w:pPr>
      <w:hyperlink w:anchor="_Toc132797029" w:history="1">
        <w:r w:rsidR="0027425B" w:rsidRPr="001B6BBA">
          <w:rPr>
            <w:rStyle w:val="Hyperlink"/>
            <w:noProof w:val="0"/>
          </w:rPr>
          <w:t>5.3</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Identification and Analysis of Mitigation Actions</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_Toc132797029 \h </w:instrText>
        </w:r>
        <w:r w:rsidR="0027425B" w:rsidRPr="001B6BBA">
          <w:rPr>
            <w:noProof w:val="0"/>
            <w:webHidden/>
          </w:rPr>
        </w:r>
        <w:r w:rsidR="0027425B" w:rsidRPr="001B6BBA">
          <w:rPr>
            <w:noProof w:val="0"/>
            <w:webHidden/>
          </w:rPr>
          <w:fldChar w:fldCharType="separate"/>
        </w:r>
        <w:r w:rsidR="00BF19FC">
          <w:rPr>
            <w:webHidden/>
          </w:rPr>
          <w:t>5-2</w:t>
        </w:r>
        <w:r w:rsidR="0027425B" w:rsidRPr="001B6BBA">
          <w:rPr>
            <w:noProof w:val="0"/>
            <w:webHidden/>
          </w:rPr>
          <w:fldChar w:fldCharType="end"/>
        </w:r>
      </w:hyperlink>
    </w:p>
    <w:p w14:paraId="6614814D" w14:textId="59E211FA" w:rsidR="0027425B" w:rsidRPr="001B6BBA" w:rsidRDefault="002E5F20" w:rsidP="00D50F97">
      <w:pPr>
        <w:pStyle w:val="TOC2"/>
        <w:rPr>
          <w:rFonts w:asciiTheme="minorHAnsi" w:eastAsiaTheme="minorEastAsia" w:hAnsiTheme="minorHAnsi" w:cstheme="minorBidi"/>
          <w:noProof w:val="0"/>
          <w:sz w:val="22"/>
          <w:szCs w:val="22"/>
        </w:rPr>
      </w:pPr>
      <w:hyperlink w:anchor="_Toc132797030" w:history="1">
        <w:r w:rsidR="0027425B" w:rsidRPr="001B6BBA">
          <w:rPr>
            <w:rStyle w:val="Hyperlink"/>
            <w:noProof w:val="0"/>
          </w:rPr>
          <w:t>5.4</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Mitigation Action Plan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_Toc132797030 \h </w:instrText>
        </w:r>
        <w:r w:rsidR="0027425B" w:rsidRPr="001B6BBA">
          <w:rPr>
            <w:noProof w:val="0"/>
            <w:webHidden/>
          </w:rPr>
        </w:r>
        <w:r w:rsidR="0027425B" w:rsidRPr="001B6BBA">
          <w:rPr>
            <w:noProof w:val="0"/>
            <w:webHidden/>
          </w:rPr>
          <w:fldChar w:fldCharType="separate"/>
        </w:r>
        <w:r w:rsidR="00BF19FC">
          <w:rPr>
            <w:webHidden/>
          </w:rPr>
          <w:t>5-4</w:t>
        </w:r>
        <w:r w:rsidR="0027425B" w:rsidRPr="001B6BBA">
          <w:rPr>
            <w:noProof w:val="0"/>
            <w:webHidden/>
          </w:rPr>
          <w:fldChar w:fldCharType="end"/>
        </w:r>
      </w:hyperlink>
    </w:p>
    <w:p w14:paraId="3BB166A7" w14:textId="1B9336FE" w:rsidR="0027425B" w:rsidRPr="001B6BBA" w:rsidRDefault="002E5F20" w:rsidP="002541A0">
      <w:pPr>
        <w:pStyle w:val="TOC1"/>
        <w:rPr>
          <w:rFonts w:asciiTheme="minorHAnsi" w:eastAsiaTheme="minorEastAsia" w:hAnsiTheme="minorHAnsi" w:cstheme="minorBidi"/>
          <w:sz w:val="22"/>
          <w:szCs w:val="22"/>
        </w:rPr>
      </w:pPr>
      <w:hyperlink w:anchor="_Toc132797031" w:history="1">
        <w:r w:rsidR="0027425B" w:rsidRPr="001B6BBA">
          <w:rPr>
            <w:rStyle w:val="Hyperlink"/>
            <w:noProof w:val="0"/>
          </w:rPr>
          <w:t>6</w:t>
        </w:r>
        <w:r w:rsidR="0027425B" w:rsidRPr="001B6BBA">
          <w:rPr>
            <w:rFonts w:asciiTheme="minorHAnsi" w:eastAsiaTheme="minorEastAsia" w:hAnsiTheme="minorHAnsi" w:cstheme="minorBidi"/>
            <w:sz w:val="22"/>
            <w:szCs w:val="22"/>
          </w:rPr>
          <w:tab/>
        </w:r>
        <w:r w:rsidR="0027425B" w:rsidRPr="001B6BBA">
          <w:rPr>
            <w:rStyle w:val="Hyperlink"/>
            <w:noProof w:val="0"/>
          </w:rPr>
          <w:t>Plan Adoption, Implementation, and Maintenance</w:t>
        </w:r>
        <w:r w:rsidR="0027425B" w:rsidRPr="001B6BBA">
          <w:rPr>
            <w:webHidden/>
          </w:rPr>
          <w:tab/>
        </w:r>
        <w:r w:rsidR="0027425B" w:rsidRPr="001B6BBA">
          <w:rPr>
            <w:webHidden/>
          </w:rPr>
          <w:fldChar w:fldCharType="begin"/>
        </w:r>
        <w:r w:rsidR="0027425B" w:rsidRPr="001B6BBA">
          <w:rPr>
            <w:webHidden/>
          </w:rPr>
          <w:instrText xml:space="preserve"> PAGEREF _Toc132797031 \h </w:instrText>
        </w:r>
        <w:r w:rsidR="0027425B" w:rsidRPr="001B6BBA">
          <w:rPr>
            <w:webHidden/>
          </w:rPr>
        </w:r>
        <w:r w:rsidR="0027425B" w:rsidRPr="001B6BBA">
          <w:rPr>
            <w:webHidden/>
          </w:rPr>
          <w:fldChar w:fldCharType="separate"/>
        </w:r>
        <w:r w:rsidR="00BF19FC">
          <w:rPr>
            <w:webHidden/>
          </w:rPr>
          <w:t>6-1</w:t>
        </w:r>
        <w:r w:rsidR="0027425B" w:rsidRPr="001B6BBA">
          <w:rPr>
            <w:webHidden/>
          </w:rPr>
          <w:fldChar w:fldCharType="end"/>
        </w:r>
      </w:hyperlink>
    </w:p>
    <w:p w14:paraId="1FBBDBED" w14:textId="274D19E9" w:rsidR="0027425B" w:rsidRPr="001B6BBA" w:rsidRDefault="002E5F20" w:rsidP="00D50F97">
      <w:pPr>
        <w:pStyle w:val="TOC2"/>
        <w:rPr>
          <w:rFonts w:asciiTheme="minorHAnsi" w:eastAsiaTheme="minorEastAsia" w:hAnsiTheme="minorHAnsi" w:cstheme="minorBidi"/>
          <w:noProof w:val="0"/>
          <w:sz w:val="22"/>
          <w:szCs w:val="22"/>
        </w:rPr>
      </w:pPr>
      <w:hyperlink w:anchor="_Toc132797032" w:history="1">
        <w:r w:rsidR="0027425B" w:rsidRPr="001B6BBA">
          <w:rPr>
            <w:rStyle w:val="Hyperlink"/>
            <w:noProof w:val="0"/>
          </w:rPr>
          <w:t>6.1</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Formal Adoption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_Toc132797032 \h </w:instrText>
        </w:r>
        <w:r w:rsidR="0027425B" w:rsidRPr="001B6BBA">
          <w:rPr>
            <w:noProof w:val="0"/>
            <w:webHidden/>
          </w:rPr>
        </w:r>
        <w:r w:rsidR="0027425B" w:rsidRPr="001B6BBA">
          <w:rPr>
            <w:noProof w:val="0"/>
            <w:webHidden/>
          </w:rPr>
          <w:fldChar w:fldCharType="separate"/>
        </w:r>
        <w:r w:rsidR="00BF19FC">
          <w:rPr>
            <w:webHidden/>
          </w:rPr>
          <w:t>6-1</w:t>
        </w:r>
        <w:r w:rsidR="0027425B" w:rsidRPr="001B6BBA">
          <w:rPr>
            <w:noProof w:val="0"/>
            <w:webHidden/>
          </w:rPr>
          <w:fldChar w:fldCharType="end"/>
        </w:r>
      </w:hyperlink>
    </w:p>
    <w:p w14:paraId="04F0E2FA" w14:textId="00613DCB" w:rsidR="0027425B" w:rsidRPr="001B6BBA" w:rsidRDefault="002E5F20" w:rsidP="00D50F97">
      <w:pPr>
        <w:pStyle w:val="TOC2"/>
        <w:rPr>
          <w:rFonts w:asciiTheme="minorHAnsi" w:eastAsiaTheme="minorEastAsia" w:hAnsiTheme="minorHAnsi" w:cstheme="minorBidi"/>
          <w:noProof w:val="0"/>
          <w:sz w:val="22"/>
          <w:szCs w:val="22"/>
        </w:rPr>
      </w:pPr>
      <w:hyperlink w:anchor="_Toc132797033" w:history="1">
        <w:r w:rsidR="0027425B" w:rsidRPr="001B6BBA">
          <w:rPr>
            <w:rStyle w:val="Hyperlink"/>
            <w:noProof w:val="0"/>
          </w:rPr>
          <w:t>6.2</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Implementation</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_Toc132797033 \h </w:instrText>
        </w:r>
        <w:r w:rsidR="0027425B" w:rsidRPr="001B6BBA">
          <w:rPr>
            <w:noProof w:val="0"/>
            <w:webHidden/>
          </w:rPr>
        </w:r>
        <w:r w:rsidR="0027425B" w:rsidRPr="001B6BBA">
          <w:rPr>
            <w:noProof w:val="0"/>
            <w:webHidden/>
          </w:rPr>
          <w:fldChar w:fldCharType="separate"/>
        </w:r>
        <w:r w:rsidR="00BF19FC">
          <w:rPr>
            <w:webHidden/>
          </w:rPr>
          <w:t>6-1</w:t>
        </w:r>
        <w:r w:rsidR="0027425B" w:rsidRPr="001B6BBA">
          <w:rPr>
            <w:noProof w:val="0"/>
            <w:webHidden/>
          </w:rPr>
          <w:fldChar w:fldCharType="end"/>
        </w:r>
      </w:hyperlink>
    </w:p>
    <w:p w14:paraId="28403610" w14:textId="780C57C7" w:rsidR="0027425B" w:rsidRPr="001B6BBA" w:rsidRDefault="002E5F20" w:rsidP="00D50F97">
      <w:pPr>
        <w:pStyle w:val="TOC2"/>
        <w:rPr>
          <w:rFonts w:asciiTheme="minorHAnsi" w:eastAsiaTheme="minorEastAsia" w:hAnsiTheme="minorHAnsi" w:cstheme="minorBidi"/>
          <w:noProof w:val="0"/>
          <w:sz w:val="22"/>
          <w:szCs w:val="22"/>
        </w:rPr>
      </w:pPr>
      <w:hyperlink w:anchor="_Toc132797034" w:history="1">
        <w:r w:rsidR="0027425B" w:rsidRPr="001B6BBA">
          <w:rPr>
            <w:rStyle w:val="Hyperlink"/>
            <w:noProof w:val="0"/>
          </w:rPr>
          <w:t>6.3</w:t>
        </w:r>
        <w:r w:rsidR="0027425B" w:rsidRPr="001B6BBA">
          <w:rPr>
            <w:rFonts w:asciiTheme="minorHAnsi" w:eastAsiaTheme="minorEastAsia" w:hAnsiTheme="minorHAnsi" w:cstheme="minorBidi"/>
            <w:noProof w:val="0"/>
            <w:sz w:val="22"/>
            <w:szCs w:val="22"/>
          </w:rPr>
          <w:tab/>
        </w:r>
        <w:r w:rsidR="0027425B" w:rsidRPr="001B6BBA">
          <w:rPr>
            <w:rStyle w:val="Hyperlink"/>
            <w:noProof w:val="0"/>
          </w:rPr>
          <w:t>Plan Maintenance</w:t>
        </w:r>
        <w:r w:rsidR="0027425B" w:rsidRPr="001B6BBA">
          <w:rPr>
            <w:noProof w:val="0"/>
            <w:webHidden/>
          </w:rPr>
          <w:tab/>
        </w:r>
        <w:r w:rsidR="0027425B" w:rsidRPr="001B6BBA">
          <w:rPr>
            <w:noProof w:val="0"/>
            <w:webHidden/>
          </w:rPr>
          <w:fldChar w:fldCharType="begin"/>
        </w:r>
        <w:r w:rsidR="0027425B" w:rsidRPr="001B6BBA">
          <w:rPr>
            <w:noProof w:val="0"/>
            <w:webHidden/>
          </w:rPr>
          <w:instrText xml:space="preserve"> PAGEREF _Toc132797034 \h </w:instrText>
        </w:r>
        <w:r w:rsidR="0027425B" w:rsidRPr="001B6BBA">
          <w:rPr>
            <w:noProof w:val="0"/>
            <w:webHidden/>
          </w:rPr>
        </w:r>
        <w:r w:rsidR="0027425B" w:rsidRPr="001B6BBA">
          <w:rPr>
            <w:noProof w:val="0"/>
            <w:webHidden/>
          </w:rPr>
          <w:fldChar w:fldCharType="separate"/>
        </w:r>
        <w:r w:rsidR="00BF19FC">
          <w:rPr>
            <w:webHidden/>
          </w:rPr>
          <w:t>6-2</w:t>
        </w:r>
        <w:r w:rsidR="0027425B" w:rsidRPr="001B6BBA">
          <w:rPr>
            <w:noProof w:val="0"/>
            <w:webHidden/>
          </w:rPr>
          <w:fldChar w:fldCharType="end"/>
        </w:r>
      </w:hyperlink>
    </w:p>
    <w:p w14:paraId="0C68049F" w14:textId="4266C1DA" w:rsidR="00100DA5" w:rsidRPr="001B6BBA" w:rsidRDefault="00EA44D3" w:rsidP="00D62C37">
      <w:pPr>
        <w:pStyle w:val="01Bodytextctrl6"/>
      </w:pPr>
      <w:r w:rsidRPr="001B6BBA">
        <w:fldChar w:fldCharType="end"/>
      </w:r>
      <w:bookmarkStart w:id="2" w:name="_Ref93582782"/>
      <w:bookmarkStart w:id="3" w:name="_Ref93582860"/>
    </w:p>
    <w:p w14:paraId="3DE6870B" w14:textId="24DFAE04" w:rsidR="00257095" w:rsidRDefault="00884D92" w:rsidP="00D62C37">
      <w:pPr>
        <w:pStyle w:val="01Bodytextctrl6"/>
      </w:pPr>
      <w:r w:rsidRPr="001B6BBA">
        <w:t xml:space="preserve">Jurisdictional </w:t>
      </w:r>
      <w:r w:rsidR="00257095" w:rsidRPr="001B6BBA">
        <w:t>Annexes</w:t>
      </w:r>
    </w:p>
    <w:p w14:paraId="610ABF1F" w14:textId="77777777" w:rsidR="00D40F6C" w:rsidRDefault="00D40F6C" w:rsidP="00645244">
      <w:pPr>
        <w:pStyle w:val="01Bodytextctrl6"/>
        <w:numPr>
          <w:ilvl w:val="0"/>
          <w:numId w:val="83"/>
        </w:numPr>
        <w:spacing w:after="0"/>
      </w:pPr>
      <w:r>
        <w:t>Carbon County</w:t>
      </w:r>
    </w:p>
    <w:p w14:paraId="7452EA0A" w14:textId="77777777" w:rsidR="00D40F6C" w:rsidRDefault="00D40F6C" w:rsidP="00645244">
      <w:pPr>
        <w:pStyle w:val="01Bodytextctrl6"/>
        <w:numPr>
          <w:ilvl w:val="0"/>
          <w:numId w:val="83"/>
        </w:numPr>
        <w:spacing w:after="0"/>
      </w:pPr>
      <w:r>
        <w:t>Crow Tribe</w:t>
      </w:r>
    </w:p>
    <w:p w14:paraId="2BE98369" w14:textId="77777777" w:rsidR="00D40F6C" w:rsidRDefault="00D40F6C" w:rsidP="00645244">
      <w:pPr>
        <w:pStyle w:val="01Bodytextctrl6"/>
        <w:numPr>
          <w:ilvl w:val="0"/>
          <w:numId w:val="83"/>
        </w:numPr>
        <w:spacing w:after="0"/>
      </w:pPr>
      <w:r>
        <w:t>Custer County</w:t>
      </w:r>
    </w:p>
    <w:p w14:paraId="38631DB3" w14:textId="77777777" w:rsidR="00D40F6C" w:rsidRDefault="00D40F6C" w:rsidP="00645244">
      <w:pPr>
        <w:pStyle w:val="01Bodytextctrl6"/>
        <w:numPr>
          <w:ilvl w:val="0"/>
          <w:numId w:val="83"/>
        </w:numPr>
        <w:spacing w:after="0"/>
      </w:pPr>
      <w:r>
        <w:t>Daniels County</w:t>
      </w:r>
    </w:p>
    <w:p w14:paraId="4D772B9A" w14:textId="77777777" w:rsidR="00D40F6C" w:rsidRDefault="00D40F6C" w:rsidP="00645244">
      <w:pPr>
        <w:pStyle w:val="01Bodytextctrl6"/>
        <w:numPr>
          <w:ilvl w:val="0"/>
          <w:numId w:val="83"/>
        </w:numPr>
        <w:spacing w:after="0"/>
      </w:pPr>
      <w:r>
        <w:t>Garfield County</w:t>
      </w:r>
    </w:p>
    <w:p w14:paraId="6FD08909" w14:textId="77777777" w:rsidR="00D40F6C" w:rsidRDefault="00D40F6C" w:rsidP="00645244">
      <w:pPr>
        <w:pStyle w:val="01Bodytextctrl6"/>
        <w:numPr>
          <w:ilvl w:val="0"/>
          <w:numId w:val="83"/>
        </w:numPr>
        <w:spacing w:after="0"/>
      </w:pPr>
      <w:r>
        <w:t>Powder River County</w:t>
      </w:r>
    </w:p>
    <w:p w14:paraId="2E261329" w14:textId="77777777" w:rsidR="00D40F6C" w:rsidRDefault="00D40F6C" w:rsidP="00645244">
      <w:pPr>
        <w:pStyle w:val="01Bodytextctrl6"/>
        <w:numPr>
          <w:ilvl w:val="0"/>
          <w:numId w:val="83"/>
        </w:numPr>
        <w:spacing w:after="0"/>
      </w:pPr>
      <w:r>
        <w:t>Prairie County</w:t>
      </w:r>
    </w:p>
    <w:p w14:paraId="05B9CD29" w14:textId="77777777" w:rsidR="00D40F6C" w:rsidRDefault="00D40F6C" w:rsidP="00645244">
      <w:pPr>
        <w:pStyle w:val="01Bodytextctrl6"/>
        <w:numPr>
          <w:ilvl w:val="0"/>
          <w:numId w:val="83"/>
        </w:numPr>
        <w:spacing w:after="0"/>
      </w:pPr>
      <w:r>
        <w:t>Roosevelt County</w:t>
      </w:r>
    </w:p>
    <w:p w14:paraId="44005963" w14:textId="77777777" w:rsidR="00D40F6C" w:rsidRDefault="00D40F6C" w:rsidP="00645244">
      <w:pPr>
        <w:pStyle w:val="01Bodytextctrl6"/>
        <w:numPr>
          <w:ilvl w:val="0"/>
          <w:numId w:val="83"/>
        </w:numPr>
        <w:spacing w:after="0"/>
      </w:pPr>
      <w:r>
        <w:t>Sheridan County</w:t>
      </w:r>
    </w:p>
    <w:p w14:paraId="5C720D58" w14:textId="77777777" w:rsidR="00D40F6C" w:rsidRDefault="00D40F6C" w:rsidP="00645244">
      <w:pPr>
        <w:pStyle w:val="01Bodytextctrl6"/>
        <w:numPr>
          <w:ilvl w:val="0"/>
          <w:numId w:val="83"/>
        </w:numPr>
        <w:spacing w:after="0"/>
      </w:pPr>
      <w:r>
        <w:t>Valley County</w:t>
      </w:r>
    </w:p>
    <w:p w14:paraId="26BA3438" w14:textId="154FF16A" w:rsidR="0010526A" w:rsidRPr="001B6BBA" w:rsidRDefault="00D40F6C" w:rsidP="00645244">
      <w:pPr>
        <w:pStyle w:val="01Bodytextctrl6"/>
        <w:numPr>
          <w:ilvl w:val="0"/>
          <w:numId w:val="83"/>
        </w:numPr>
        <w:spacing w:after="0"/>
      </w:pPr>
      <w:r>
        <w:t>Yellowstone County</w:t>
      </w:r>
    </w:p>
    <w:p w14:paraId="4AC74B66" w14:textId="77777777" w:rsidR="003D5650" w:rsidRDefault="003D5650" w:rsidP="003D5650">
      <w:pPr>
        <w:pStyle w:val="01Bodytextctrl6"/>
        <w:spacing w:after="0"/>
      </w:pPr>
    </w:p>
    <w:p w14:paraId="1B4818CB" w14:textId="7461109D" w:rsidR="00CE5A41" w:rsidRPr="001B6BBA" w:rsidRDefault="003D5650" w:rsidP="00645244">
      <w:pPr>
        <w:pStyle w:val="01Bodytextctrl6"/>
        <w:spacing w:after="0"/>
      </w:pPr>
      <w:r>
        <w:t>Jurisdictional Addendums</w:t>
      </w:r>
    </w:p>
    <w:p w14:paraId="3FC09AB3" w14:textId="41081EDE" w:rsidR="00C3216C" w:rsidRDefault="00C3216C" w:rsidP="00645244">
      <w:pPr>
        <w:pStyle w:val="01Bodytextctrl6"/>
        <w:numPr>
          <w:ilvl w:val="0"/>
          <w:numId w:val="83"/>
        </w:numPr>
        <w:spacing w:after="0"/>
      </w:pPr>
      <w:r>
        <w:t>Big Horn County</w:t>
      </w:r>
    </w:p>
    <w:p w14:paraId="5AFBAA08" w14:textId="77777777" w:rsidR="00C3216C" w:rsidRDefault="00C3216C" w:rsidP="00645244">
      <w:pPr>
        <w:pStyle w:val="01Bodytextctrl6"/>
        <w:numPr>
          <w:ilvl w:val="0"/>
          <w:numId w:val="83"/>
        </w:numPr>
        <w:spacing w:after="0"/>
      </w:pPr>
      <w:r>
        <w:lastRenderedPageBreak/>
        <w:t>Carter County</w:t>
      </w:r>
    </w:p>
    <w:p w14:paraId="03B6C90E" w14:textId="77777777" w:rsidR="00C3216C" w:rsidRDefault="00C3216C" w:rsidP="00645244">
      <w:pPr>
        <w:pStyle w:val="01Bodytextctrl6"/>
        <w:numPr>
          <w:ilvl w:val="0"/>
          <w:numId w:val="83"/>
        </w:numPr>
        <w:spacing w:after="0"/>
      </w:pPr>
      <w:r>
        <w:t>Dawson County</w:t>
      </w:r>
    </w:p>
    <w:p w14:paraId="164BD0E4" w14:textId="77777777" w:rsidR="00C3216C" w:rsidRDefault="00C3216C" w:rsidP="00645244">
      <w:pPr>
        <w:pStyle w:val="01Bodytextctrl6"/>
        <w:numPr>
          <w:ilvl w:val="0"/>
          <w:numId w:val="83"/>
        </w:numPr>
        <w:spacing w:after="0"/>
      </w:pPr>
      <w:r>
        <w:t>Fallon County</w:t>
      </w:r>
    </w:p>
    <w:p w14:paraId="75997425" w14:textId="77777777" w:rsidR="00C3216C" w:rsidRDefault="00C3216C" w:rsidP="00645244">
      <w:pPr>
        <w:pStyle w:val="01Bodytextctrl6"/>
        <w:numPr>
          <w:ilvl w:val="0"/>
          <w:numId w:val="83"/>
        </w:numPr>
        <w:spacing w:after="0"/>
      </w:pPr>
      <w:r>
        <w:t>Golden Valley County</w:t>
      </w:r>
    </w:p>
    <w:p w14:paraId="1B09ADEC" w14:textId="77777777" w:rsidR="00C3216C" w:rsidRDefault="00C3216C" w:rsidP="00645244">
      <w:pPr>
        <w:pStyle w:val="01Bodytextctrl6"/>
        <w:numPr>
          <w:ilvl w:val="0"/>
          <w:numId w:val="83"/>
        </w:numPr>
        <w:spacing w:after="0"/>
      </w:pPr>
      <w:r>
        <w:t>McCone County</w:t>
      </w:r>
    </w:p>
    <w:p w14:paraId="5D620196" w14:textId="77777777" w:rsidR="00C3216C" w:rsidRDefault="00C3216C" w:rsidP="00645244">
      <w:pPr>
        <w:pStyle w:val="01Bodytextctrl6"/>
        <w:numPr>
          <w:ilvl w:val="0"/>
          <w:numId w:val="83"/>
        </w:numPr>
        <w:spacing w:after="0"/>
      </w:pPr>
      <w:r>
        <w:t>Musselshell County</w:t>
      </w:r>
    </w:p>
    <w:p w14:paraId="13E3C2F1" w14:textId="77777777" w:rsidR="00C3216C" w:rsidRDefault="00C3216C" w:rsidP="00645244">
      <w:pPr>
        <w:pStyle w:val="01Bodytextctrl6"/>
        <w:numPr>
          <w:ilvl w:val="0"/>
          <w:numId w:val="83"/>
        </w:numPr>
        <w:spacing w:after="0"/>
      </w:pPr>
      <w:r>
        <w:t>Richland County</w:t>
      </w:r>
    </w:p>
    <w:p w14:paraId="23BA5D29" w14:textId="77777777" w:rsidR="00C3216C" w:rsidRDefault="00C3216C" w:rsidP="00645244">
      <w:pPr>
        <w:pStyle w:val="01Bodytextctrl6"/>
        <w:numPr>
          <w:ilvl w:val="0"/>
          <w:numId w:val="83"/>
        </w:numPr>
        <w:spacing w:after="0"/>
      </w:pPr>
      <w:r>
        <w:t>Rosebud County</w:t>
      </w:r>
    </w:p>
    <w:p w14:paraId="3F94BDEB" w14:textId="77777777" w:rsidR="00C3216C" w:rsidRDefault="00C3216C" w:rsidP="00645244">
      <w:pPr>
        <w:pStyle w:val="01Bodytextctrl6"/>
        <w:numPr>
          <w:ilvl w:val="0"/>
          <w:numId w:val="83"/>
        </w:numPr>
        <w:spacing w:after="0"/>
      </w:pPr>
      <w:r>
        <w:t>Stillwater County</w:t>
      </w:r>
    </w:p>
    <w:p w14:paraId="4846B9E9" w14:textId="77777777" w:rsidR="00C3216C" w:rsidRDefault="00C3216C" w:rsidP="00645244">
      <w:pPr>
        <w:pStyle w:val="01Bodytextctrl6"/>
        <w:numPr>
          <w:ilvl w:val="0"/>
          <w:numId w:val="83"/>
        </w:numPr>
        <w:spacing w:after="0"/>
      </w:pPr>
      <w:r>
        <w:t>Treasure County</w:t>
      </w:r>
    </w:p>
    <w:p w14:paraId="0943D426" w14:textId="5C56FBCE" w:rsidR="005445B2" w:rsidRDefault="00C3216C" w:rsidP="00645244">
      <w:pPr>
        <w:pStyle w:val="01Bodytextctrl6"/>
        <w:numPr>
          <w:ilvl w:val="0"/>
          <w:numId w:val="83"/>
        </w:numPr>
        <w:spacing w:after="0"/>
      </w:pPr>
      <w:r>
        <w:t>Wheatland County</w:t>
      </w:r>
    </w:p>
    <w:p w14:paraId="7FD5311E" w14:textId="77777777" w:rsidR="00857E39" w:rsidRPr="001B6BBA" w:rsidRDefault="00857E39" w:rsidP="00D50F97">
      <w:pPr>
        <w:pStyle w:val="01Bodytextctrl6"/>
        <w:spacing w:after="0"/>
      </w:pPr>
    </w:p>
    <w:p w14:paraId="7859977B" w14:textId="5646551C" w:rsidR="00257095" w:rsidRPr="001B6BBA" w:rsidRDefault="00257095" w:rsidP="00D62C37">
      <w:pPr>
        <w:pStyle w:val="01Bodytextctrl6"/>
      </w:pPr>
      <w:r w:rsidRPr="001B6BBA">
        <w:t>Appendices</w:t>
      </w:r>
      <w:r w:rsidR="00100DA5" w:rsidRPr="001B6BBA">
        <w:t xml:space="preserve">: </w:t>
      </w:r>
    </w:p>
    <w:p w14:paraId="37E78D2A" w14:textId="36C4610D" w:rsidR="00396789" w:rsidRPr="001B6BBA" w:rsidRDefault="00206A40" w:rsidP="00100DA5">
      <w:pPr>
        <w:pStyle w:val="01Bodytextctrl6"/>
        <w:numPr>
          <w:ilvl w:val="0"/>
          <w:numId w:val="65"/>
        </w:numPr>
        <w:spacing w:after="0"/>
      </w:pPr>
      <w:r w:rsidRPr="001B6BBA">
        <w:t xml:space="preserve">Appendix A </w:t>
      </w:r>
      <w:r w:rsidR="00396789" w:rsidRPr="001B6BBA">
        <w:t>Hazard Mitigation Planning Committees</w:t>
      </w:r>
    </w:p>
    <w:p w14:paraId="2C128748" w14:textId="26CBFCC0" w:rsidR="00206A40" w:rsidRPr="001B6BBA" w:rsidRDefault="00206A40" w:rsidP="00100DA5">
      <w:pPr>
        <w:pStyle w:val="01Bodytextctrl6"/>
        <w:numPr>
          <w:ilvl w:val="0"/>
          <w:numId w:val="65"/>
        </w:numPr>
        <w:spacing w:after="0"/>
      </w:pPr>
      <w:r w:rsidRPr="001B6BBA">
        <w:t xml:space="preserve">Appendix </w:t>
      </w:r>
      <w:r w:rsidR="007839FB" w:rsidRPr="001B6BBA">
        <w:t>B</w:t>
      </w:r>
      <w:r w:rsidRPr="001B6BBA">
        <w:t xml:space="preserve"> Planning Process Documentation</w:t>
      </w:r>
    </w:p>
    <w:p w14:paraId="66E739DC" w14:textId="65DFC75D" w:rsidR="00F93D2A" w:rsidRPr="001B6BBA" w:rsidRDefault="00206A40" w:rsidP="00100DA5">
      <w:pPr>
        <w:pStyle w:val="01Bodytextctrl6"/>
        <w:numPr>
          <w:ilvl w:val="0"/>
          <w:numId w:val="65"/>
        </w:numPr>
        <w:spacing w:after="0"/>
      </w:pPr>
      <w:r w:rsidRPr="001B6BBA">
        <w:t xml:space="preserve">Appendix </w:t>
      </w:r>
      <w:r w:rsidR="007839FB" w:rsidRPr="001B6BBA">
        <w:t>C</w:t>
      </w:r>
      <w:r w:rsidRPr="001B6BBA">
        <w:t xml:space="preserve"> </w:t>
      </w:r>
      <w:r w:rsidR="00F93D2A" w:rsidRPr="001B6BBA">
        <w:t>Public Input</w:t>
      </w:r>
    </w:p>
    <w:p w14:paraId="1993EBA5" w14:textId="39E17CDB" w:rsidR="00206A40" w:rsidRPr="001B6BBA" w:rsidRDefault="00F93D2A" w:rsidP="00100DA5">
      <w:pPr>
        <w:pStyle w:val="01Bodytextctrl6"/>
        <w:numPr>
          <w:ilvl w:val="0"/>
          <w:numId w:val="65"/>
        </w:numPr>
        <w:spacing w:after="0"/>
      </w:pPr>
      <w:r w:rsidRPr="001B6BBA">
        <w:t xml:space="preserve">Appendix D </w:t>
      </w:r>
      <w:r w:rsidR="00206A40" w:rsidRPr="001B6BBA">
        <w:t>Adoption Resolutions and Plan Approval</w:t>
      </w:r>
    </w:p>
    <w:p w14:paraId="16D5CA7F" w14:textId="3E6D851F" w:rsidR="00AE78B8" w:rsidRPr="001B6BBA" w:rsidRDefault="00AE78B8" w:rsidP="00100DA5">
      <w:pPr>
        <w:pStyle w:val="01Bodytextctrl6"/>
        <w:numPr>
          <w:ilvl w:val="0"/>
          <w:numId w:val="65"/>
        </w:numPr>
        <w:spacing w:after="0"/>
      </w:pPr>
      <w:r w:rsidRPr="001B6BBA">
        <w:t>Appendix E References</w:t>
      </w:r>
    </w:p>
    <w:p w14:paraId="201417ED" w14:textId="77777777" w:rsidR="000F1973" w:rsidRPr="001B6BBA" w:rsidRDefault="000F1973">
      <w:pPr>
        <w:spacing w:after="0" w:line="240" w:lineRule="auto"/>
      </w:pPr>
    </w:p>
    <w:p w14:paraId="24B1B827" w14:textId="7978885C" w:rsidR="000F1973" w:rsidRPr="001B6BBA" w:rsidRDefault="000F1973">
      <w:pPr>
        <w:spacing w:after="0" w:line="240" w:lineRule="auto"/>
        <w:sectPr w:rsidR="000F1973" w:rsidRPr="001B6BBA" w:rsidSect="00195EEB">
          <w:headerReference w:type="default" r:id="rId12"/>
          <w:footerReference w:type="default" r:id="rId13"/>
          <w:pgSz w:w="12240" w:h="15840" w:code="1"/>
          <w:pgMar w:top="1440" w:right="1440" w:bottom="1440" w:left="1440" w:header="720" w:footer="720" w:gutter="0"/>
          <w:pgNumType w:fmt="lowerRoman" w:start="1"/>
          <w:cols w:space="720"/>
          <w:docGrid w:linePitch="360"/>
        </w:sectPr>
      </w:pPr>
    </w:p>
    <w:p w14:paraId="3A37E77E" w14:textId="0F540E34" w:rsidR="000564D2" w:rsidRPr="001B6BBA" w:rsidRDefault="009F68A8" w:rsidP="000564D2">
      <w:pPr>
        <w:pStyle w:val="Heading1"/>
      </w:pPr>
      <w:bookmarkStart w:id="4" w:name="_Toc125469312"/>
      <w:bookmarkStart w:id="5" w:name="_Ref125476677"/>
      <w:bookmarkStart w:id="6" w:name="_Ref125476786"/>
      <w:bookmarkStart w:id="7" w:name="_Toc132797007"/>
      <w:r w:rsidRPr="001B6BBA">
        <w:lastRenderedPageBreak/>
        <w:t>Introduction</w:t>
      </w:r>
      <w:bookmarkEnd w:id="4"/>
      <w:bookmarkEnd w:id="5"/>
      <w:bookmarkEnd w:id="6"/>
      <w:bookmarkEnd w:id="7"/>
      <w:r w:rsidRPr="001B6BBA">
        <w:t xml:space="preserve"> </w:t>
      </w:r>
      <w:bookmarkEnd w:id="1"/>
      <w:bookmarkEnd w:id="2"/>
      <w:bookmarkEnd w:id="3"/>
    </w:p>
    <w:p w14:paraId="3996C2AA" w14:textId="6647787C" w:rsidR="00100DA5" w:rsidRPr="001B6BBA" w:rsidRDefault="00100DA5" w:rsidP="00E9089F">
      <w:pPr>
        <w:pStyle w:val="Heading2"/>
      </w:pPr>
      <w:bookmarkStart w:id="8" w:name="_Toc125469311"/>
      <w:bookmarkStart w:id="9" w:name="_Toc132797008"/>
      <w:bookmarkStart w:id="10" w:name="_Toc125469313"/>
      <w:r w:rsidRPr="001B6BBA">
        <w:t>Executive Summary</w:t>
      </w:r>
      <w:bookmarkEnd w:id="8"/>
      <w:bookmarkEnd w:id="9"/>
    </w:p>
    <w:p w14:paraId="6D54F161" w14:textId="61391F80" w:rsidR="00634DFD" w:rsidRPr="001B6BBA" w:rsidRDefault="00C22CDC" w:rsidP="00C22CDC">
      <w:pPr>
        <w:pStyle w:val="01Bodytextctrl6"/>
        <w:sectPr w:rsidR="00634DFD" w:rsidRPr="001B6BBA" w:rsidSect="00D62C37">
          <w:headerReference w:type="even" r:id="rId14"/>
          <w:headerReference w:type="default" r:id="rId15"/>
          <w:footerReference w:type="default" r:id="rId16"/>
          <w:headerReference w:type="first" r:id="rId17"/>
          <w:pgSz w:w="12240" w:h="15840" w:code="1"/>
          <w:pgMar w:top="1440" w:right="1440" w:bottom="1440" w:left="1440" w:header="720" w:footer="720" w:gutter="0"/>
          <w:pgNumType w:start="1" w:chapStyle="1"/>
          <w:cols w:space="720"/>
          <w:docGrid w:linePitch="360"/>
        </w:sectPr>
      </w:pPr>
      <w:r w:rsidRPr="001B6BBA">
        <w:t xml:space="preserve">The </w:t>
      </w:r>
      <w:r w:rsidR="00C95DF8">
        <w:t>Eastern</w:t>
      </w:r>
      <w:r w:rsidR="009F76C9" w:rsidRPr="001B6BBA">
        <w:t xml:space="preserve"> </w:t>
      </w:r>
      <w:r w:rsidRPr="001B6BBA">
        <w:t xml:space="preserve">Montana Region Hazard Mitigation Plan (HMP) is the product of a </w:t>
      </w:r>
      <w:r w:rsidR="006F1268" w:rsidRPr="001B6BBA">
        <w:t xml:space="preserve">regional </w:t>
      </w:r>
      <w:r w:rsidRPr="001B6BBA">
        <w:t xml:space="preserve">planning process </w:t>
      </w:r>
      <w:r w:rsidR="00DF34F2" w:rsidRPr="001B6BBA">
        <w:t xml:space="preserve">coordinated </w:t>
      </w:r>
      <w:r w:rsidRPr="001B6BBA">
        <w:t xml:space="preserve">by Montana Disaster </w:t>
      </w:r>
      <w:r w:rsidR="00C90A88" w:rsidRPr="001B6BBA">
        <w:t xml:space="preserve">&amp; </w:t>
      </w:r>
      <w:r w:rsidRPr="001B6BBA">
        <w:t>Emergency Services (MT</w:t>
      </w:r>
      <w:r w:rsidR="00C67031">
        <w:t xml:space="preserve"> </w:t>
      </w:r>
      <w:r w:rsidRPr="001B6BBA">
        <w:t xml:space="preserve">DES) in 2022-2023 to develop regional hazard mitigation plans covering the entire </w:t>
      </w:r>
      <w:r w:rsidR="00B743AE">
        <w:t>S</w:t>
      </w:r>
      <w:r w:rsidRPr="001B6BBA">
        <w:t xml:space="preserve">tate of Montana. The following </w:t>
      </w:r>
      <w:proofErr w:type="gramStart"/>
      <w:r w:rsidRPr="001B6BBA">
        <w:t>jurisdictions</w:t>
      </w:r>
      <w:proofErr w:type="gramEnd"/>
      <w:r w:rsidRPr="001B6BBA">
        <w:t xml:space="preserve"> have prepared and adopted this Plan:</w:t>
      </w:r>
    </w:p>
    <w:p w14:paraId="7FFAFF24" w14:textId="677A54EE" w:rsidR="00BE4F63" w:rsidRDefault="009C4DF7" w:rsidP="00A03B61">
      <w:pPr>
        <w:pStyle w:val="01Bodytextctrl6"/>
        <w:numPr>
          <w:ilvl w:val="0"/>
          <w:numId w:val="73"/>
        </w:numPr>
        <w:spacing w:after="0"/>
      </w:pPr>
      <w:r>
        <w:t>Big Horn County</w:t>
      </w:r>
    </w:p>
    <w:p w14:paraId="1F95EE4F" w14:textId="77777777" w:rsidR="004F618E" w:rsidRDefault="004F618E" w:rsidP="00645244">
      <w:pPr>
        <w:pStyle w:val="01Bodytextctrl6"/>
        <w:numPr>
          <w:ilvl w:val="1"/>
          <w:numId w:val="73"/>
        </w:numPr>
        <w:spacing w:after="0"/>
      </w:pPr>
      <w:r w:rsidRPr="004F618E">
        <w:t>City of Hardin</w:t>
      </w:r>
    </w:p>
    <w:p w14:paraId="74F5C9D7" w14:textId="625630AB" w:rsidR="004F618E" w:rsidRDefault="004F618E" w:rsidP="00645244">
      <w:pPr>
        <w:pStyle w:val="01Bodytextctrl6"/>
        <w:numPr>
          <w:ilvl w:val="1"/>
          <w:numId w:val="73"/>
        </w:numPr>
        <w:spacing w:after="0"/>
      </w:pPr>
      <w:r w:rsidRPr="004F618E">
        <w:t>Town of Lodge Grass</w:t>
      </w:r>
    </w:p>
    <w:p w14:paraId="74F6DC6D" w14:textId="77777777" w:rsidR="004F618E" w:rsidRDefault="004F618E" w:rsidP="004F618E">
      <w:pPr>
        <w:pStyle w:val="01Bodytextctrl6"/>
        <w:numPr>
          <w:ilvl w:val="0"/>
          <w:numId w:val="73"/>
        </w:numPr>
        <w:spacing w:after="0"/>
      </w:pPr>
      <w:r>
        <w:t>Carbon County</w:t>
      </w:r>
    </w:p>
    <w:p w14:paraId="1864F3A9" w14:textId="77777777" w:rsidR="00B55C3F" w:rsidRDefault="00B55C3F" w:rsidP="00645244">
      <w:pPr>
        <w:pStyle w:val="01Bodytextctrl6"/>
        <w:numPr>
          <w:ilvl w:val="1"/>
          <w:numId w:val="73"/>
        </w:numPr>
        <w:spacing w:after="0"/>
      </w:pPr>
      <w:r w:rsidRPr="00B55C3F">
        <w:t>Town of Bearcreek</w:t>
      </w:r>
    </w:p>
    <w:p w14:paraId="060AB3C9" w14:textId="77777777" w:rsidR="00B55C3F" w:rsidRDefault="00B55C3F" w:rsidP="00645244">
      <w:pPr>
        <w:pStyle w:val="01Bodytextctrl6"/>
        <w:numPr>
          <w:ilvl w:val="1"/>
          <w:numId w:val="73"/>
        </w:numPr>
        <w:spacing w:after="0"/>
      </w:pPr>
      <w:r w:rsidRPr="00B55C3F">
        <w:t>Town of Bridger</w:t>
      </w:r>
    </w:p>
    <w:p w14:paraId="0C411BEF" w14:textId="77777777" w:rsidR="00B55C3F" w:rsidRDefault="00B55C3F" w:rsidP="00645244">
      <w:pPr>
        <w:pStyle w:val="01Bodytextctrl6"/>
        <w:numPr>
          <w:ilvl w:val="1"/>
          <w:numId w:val="73"/>
        </w:numPr>
        <w:spacing w:after="0"/>
      </w:pPr>
      <w:r w:rsidRPr="00B55C3F">
        <w:t>Town of Fromberg</w:t>
      </w:r>
    </w:p>
    <w:p w14:paraId="11874233" w14:textId="77777777" w:rsidR="00B55C3F" w:rsidRDefault="00B55C3F" w:rsidP="00645244">
      <w:pPr>
        <w:pStyle w:val="01Bodytextctrl6"/>
        <w:numPr>
          <w:ilvl w:val="1"/>
          <w:numId w:val="73"/>
        </w:numPr>
        <w:spacing w:after="0"/>
      </w:pPr>
      <w:r w:rsidRPr="00B55C3F">
        <w:t>Town of Joliet</w:t>
      </w:r>
    </w:p>
    <w:p w14:paraId="602614C9" w14:textId="2935D709" w:rsidR="00961135" w:rsidRDefault="00B55C3F" w:rsidP="00645244">
      <w:pPr>
        <w:pStyle w:val="01Bodytextctrl6"/>
        <w:numPr>
          <w:ilvl w:val="1"/>
          <w:numId w:val="73"/>
        </w:numPr>
        <w:spacing w:after="0"/>
      </w:pPr>
      <w:r w:rsidRPr="00B55C3F">
        <w:t>Town of Red Lodge</w:t>
      </w:r>
    </w:p>
    <w:p w14:paraId="3D733822" w14:textId="77777777" w:rsidR="004F618E" w:rsidRDefault="004F618E" w:rsidP="004F618E">
      <w:pPr>
        <w:pStyle w:val="01Bodytextctrl6"/>
        <w:numPr>
          <w:ilvl w:val="0"/>
          <w:numId w:val="73"/>
        </w:numPr>
        <w:spacing w:after="0"/>
      </w:pPr>
      <w:r>
        <w:t>Carter County</w:t>
      </w:r>
    </w:p>
    <w:p w14:paraId="76594C12" w14:textId="0440CDE1" w:rsidR="00B55C3F" w:rsidRDefault="0016655A" w:rsidP="00645244">
      <w:pPr>
        <w:pStyle w:val="01Bodytextctrl6"/>
        <w:numPr>
          <w:ilvl w:val="1"/>
          <w:numId w:val="73"/>
        </w:numPr>
        <w:spacing w:after="0"/>
      </w:pPr>
      <w:r w:rsidRPr="0016655A">
        <w:t>Town of Ekalaka</w:t>
      </w:r>
    </w:p>
    <w:p w14:paraId="083D57FB" w14:textId="77777777" w:rsidR="004F618E" w:rsidRDefault="004F618E" w:rsidP="004F618E">
      <w:pPr>
        <w:pStyle w:val="01Bodytextctrl6"/>
        <w:numPr>
          <w:ilvl w:val="0"/>
          <w:numId w:val="73"/>
        </w:numPr>
        <w:spacing w:after="0"/>
      </w:pPr>
      <w:r>
        <w:t>Crow Tribe</w:t>
      </w:r>
    </w:p>
    <w:p w14:paraId="3464F3AD" w14:textId="77777777" w:rsidR="004F618E" w:rsidRDefault="004F618E" w:rsidP="004F618E">
      <w:pPr>
        <w:pStyle w:val="01Bodytextctrl6"/>
        <w:numPr>
          <w:ilvl w:val="0"/>
          <w:numId w:val="73"/>
        </w:numPr>
        <w:spacing w:after="0"/>
      </w:pPr>
      <w:r>
        <w:t>Custer County</w:t>
      </w:r>
    </w:p>
    <w:p w14:paraId="60846731" w14:textId="77777777" w:rsidR="0016655A" w:rsidRDefault="0016655A" w:rsidP="00645244">
      <w:pPr>
        <w:pStyle w:val="01Bodytextctrl6"/>
        <w:numPr>
          <w:ilvl w:val="1"/>
          <w:numId w:val="73"/>
        </w:numPr>
        <w:spacing w:after="0"/>
      </w:pPr>
      <w:r w:rsidRPr="0016655A">
        <w:t>City of Miles City</w:t>
      </w:r>
    </w:p>
    <w:p w14:paraId="5B0624A2" w14:textId="2F6C1593" w:rsidR="0016655A" w:rsidRDefault="0016655A" w:rsidP="00645244">
      <w:pPr>
        <w:pStyle w:val="01Bodytextctrl6"/>
        <w:numPr>
          <w:ilvl w:val="1"/>
          <w:numId w:val="73"/>
        </w:numPr>
        <w:spacing w:after="0"/>
      </w:pPr>
      <w:r w:rsidRPr="0016655A">
        <w:t>Town of Ismay</w:t>
      </w:r>
    </w:p>
    <w:p w14:paraId="1FE5163B" w14:textId="77777777" w:rsidR="004F618E" w:rsidRDefault="004F618E" w:rsidP="004F618E">
      <w:pPr>
        <w:pStyle w:val="01Bodytextctrl6"/>
        <w:numPr>
          <w:ilvl w:val="0"/>
          <w:numId w:val="73"/>
        </w:numPr>
        <w:spacing w:after="0"/>
      </w:pPr>
      <w:r>
        <w:t>Daniels County</w:t>
      </w:r>
    </w:p>
    <w:p w14:paraId="0038A98D" w14:textId="77777777" w:rsidR="00A40F1F" w:rsidRDefault="00A40F1F" w:rsidP="00645244">
      <w:pPr>
        <w:pStyle w:val="01Bodytextctrl6"/>
        <w:numPr>
          <w:ilvl w:val="1"/>
          <w:numId w:val="73"/>
        </w:numPr>
        <w:spacing w:after="0"/>
      </w:pPr>
      <w:r w:rsidRPr="00A40F1F">
        <w:t>City of Scobey</w:t>
      </w:r>
    </w:p>
    <w:p w14:paraId="6D68BAEA" w14:textId="17BE726E" w:rsidR="0074487D" w:rsidRDefault="00A40F1F" w:rsidP="00645244">
      <w:pPr>
        <w:pStyle w:val="01Bodytextctrl6"/>
        <w:numPr>
          <w:ilvl w:val="1"/>
          <w:numId w:val="73"/>
        </w:numPr>
        <w:spacing w:after="0"/>
      </w:pPr>
      <w:r w:rsidRPr="00A40F1F">
        <w:t>Town of Flaxville</w:t>
      </w:r>
    </w:p>
    <w:p w14:paraId="32929BDE" w14:textId="77777777" w:rsidR="004F618E" w:rsidRDefault="004F618E" w:rsidP="004F618E">
      <w:pPr>
        <w:pStyle w:val="01Bodytextctrl6"/>
        <w:numPr>
          <w:ilvl w:val="0"/>
          <w:numId w:val="73"/>
        </w:numPr>
        <w:spacing w:after="0"/>
      </w:pPr>
      <w:r>
        <w:t>Dawson County</w:t>
      </w:r>
    </w:p>
    <w:p w14:paraId="16757382" w14:textId="5B1909B9" w:rsidR="00A40F1F" w:rsidRDefault="00A40F1F" w:rsidP="00645244">
      <w:pPr>
        <w:pStyle w:val="01Bodytextctrl6"/>
        <w:numPr>
          <w:ilvl w:val="1"/>
          <w:numId w:val="73"/>
        </w:numPr>
        <w:spacing w:after="0"/>
      </w:pPr>
      <w:r w:rsidRPr="00A40F1F">
        <w:t>City of Glendive</w:t>
      </w:r>
    </w:p>
    <w:p w14:paraId="239E9819" w14:textId="6DC0BF3D" w:rsidR="00A40F1F" w:rsidRDefault="00A40F1F" w:rsidP="00645244">
      <w:pPr>
        <w:pStyle w:val="01Bodytextctrl6"/>
        <w:numPr>
          <w:ilvl w:val="1"/>
          <w:numId w:val="73"/>
        </w:numPr>
        <w:spacing w:after="0"/>
      </w:pPr>
      <w:r w:rsidRPr="00A40F1F">
        <w:t>Town of Richey</w:t>
      </w:r>
    </w:p>
    <w:p w14:paraId="3D726399" w14:textId="77777777" w:rsidR="004F618E" w:rsidRDefault="004F618E" w:rsidP="004F618E">
      <w:pPr>
        <w:pStyle w:val="01Bodytextctrl6"/>
        <w:numPr>
          <w:ilvl w:val="0"/>
          <w:numId w:val="73"/>
        </w:numPr>
        <w:spacing w:after="0"/>
      </w:pPr>
      <w:r>
        <w:t>Fallon County</w:t>
      </w:r>
    </w:p>
    <w:p w14:paraId="5B64223D" w14:textId="77777777" w:rsidR="0020678C" w:rsidRDefault="0020678C" w:rsidP="00645244">
      <w:pPr>
        <w:pStyle w:val="01Bodytextctrl6"/>
        <w:numPr>
          <w:ilvl w:val="1"/>
          <w:numId w:val="73"/>
        </w:numPr>
        <w:spacing w:after="0"/>
      </w:pPr>
      <w:r w:rsidRPr="0020678C">
        <w:t>City of Baker</w:t>
      </w:r>
    </w:p>
    <w:p w14:paraId="22A5A823" w14:textId="709691CC" w:rsidR="0020678C" w:rsidRDefault="0020678C" w:rsidP="00645244">
      <w:pPr>
        <w:pStyle w:val="01Bodytextctrl6"/>
        <w:numPr>
          <w:ilvl w:val="1"/>
          <w:numId w:val="73"/>
        </w:numPr>
        <w:spacing w:after="0"/>
      </w:pPr>
      <w:r w:rsidRPr="0020678C">
        <w:t>Town of Plevna</w:t>
      </w:r>
    </w:p>
    <w:p w14:paraId="6863B727" w14:textId="77777777" w:rsidR="004F618E" w:rsidRDefault="004F618E" w:rsidP="004F618E">
      <w:pPr>
        <w:pStyle w:val="01Bodytextctrl6"/>
        <w:numPr>
          <w:ilvl w:val="0"/>
          <w:numId w:val="73"/>
        </w:numPr>
        <w:spacing w:after="0"/>
      </w:pPr>
      <w:r>
        <w:t>Garfield County</w:t>
      </w:r>
    </w:p>
    <w:p w14:paraId="34777351" w14:textId="571DF934" w:rsidR="00E31B76" w:rsidRDefault="00E31B76" w:rsidP="00645244">
      <w:pPr>
        <w:pStyle w:val="01Bodytextctrl6"/>
        <w:numPr>
          <w:ilvl w:val="1"/>
          <w:numId w:val="73"/>
        </w:numPr>
        <w:spacing w:after="0"/>
      </w:pPr>
      <w:r w:rsidRPr="00E31B76">
        <w:t>Town of Jordan</w:t>
      </w:r>
    </w:p>
    <w:p w14:paraId="54763373" w14:textId="77777777" w:rsidR="004F618E" w:rsidRDefault="004F618E" w:rsidP="004F618E">
      <w:pPr>
        <w:pStyle w:val="01Bodytextctrl6"/>
        <w:numPr>
          <w:ilvl w:val="0"/>
          <w:numId w:val="73"/>
        </w:numPr>
        <w:spacing w:after="0"/>
      </w:pPr>
      <w:r>
        <w:t>Golden Valley County</w:t>
      </w:r>
    </w:p>
    <w:p w14:paraId="0EAE9ACA" w14:textId="77777777" w:rsidR="00E31B76" w:rsidRDefault="00E31B76" w:rsidP="00645244">
      <w:pPr>
        <w:pStyle w:val="01Bodytextctrl6"/>
        <w:numPr>
          <w:ilvl w:val="1"/>
          <w:numId w:val="73"/>
        </w:numPr>
        <w:spacing w:after="0"/>
      </w:pPr>
      <w:r w:rsidRPr="00E31B76">
        <w:t>Town of Ryegate</w:t>
      </w:r>
    </w:p>
    <w:p w14:paraId="0135839D" w14:textId="673F9E73" w:rsidR="00E31B76" w:rsidRDefault="00E31B76" w:rsidP="00645244">
      <w:pPr>
        <w:pStyle w:val="01Bodytextctrl6"/>
        <w:numPr>
          <w:ilvl w:val="1"/>
          <w:numId w:val="73"/>
        </w:numPr>
        <w:spacing w:after="0"/>
      </w:pPr>
      <w:r w:rsidRPr="00E31B76">
        <w:t>Town of Lavina</w:t>
      </w:r>
    </w:p>
    <w:p w14:paraId="55A0AC46" w14:textId="77777777" w:rsidR="004F618E" w:rsidRDefault="004F618E" w:rsidP="004F618E">
      <w:pPr>
        <w:pStyle w:val="01Bodytextctrl6"/>
        <w:numPr>
          <w:ilvl w:val="0"/>
          <w:numId w:val="73"/>
        </w:numPr>
        <w:spacing w:after="0"/>
      </w:pPr>
      <w:r>
        <w:t>McCone County</w:t>
      </w:r>
    </w:p>
    <w:p w14:paraId="54E1DC99" w14:textId="6238AD7E" w:rsidR="00E31B76" w:rsidRDefault="00276069" w:rsidP="00645244">
      <w:pPr>
        <w:pStyle w:val="01Bodytextctrl6"/>
        <w:numPr>
          <w:ilvl w:val="1"/>
          <w:numId w:val="73"/>
        </w:numPr>
        <w:spacing w:after="0"/>
      </w:pPr>
      <w:r w:rsidRPr="00276069">
        <w:t>Town of Circle</w:t>
      </w:r>
    </w:p>
    <w:p w14:paraId="0FFDF00B" w14:textId="77777777" w:rsidR="004F618E" w:rsidRDefault="004F618E" w:rsidP="004F618E">
      <w:pPr>
        <w:pStyle w:val="01Bodytextctrl6"/>
        <w:numPr>
          <w:ilvl w:val="0"/>
          <w:numId w:val="73"/>
        </w:numPr>
        <w:spacing w:after="0"/>
      </w:pPr>
      <w:r>
        <w:t>Musselshell County</w:t>
      </w:r>
    </w:p>
    <w:p w14:paraId="05F0C896" w14:textId="77777777" w:rsidR="00276069" w:rsidRDefault="00276069" w:rsidP="00645244">
      <w:pPr>
        <w:pStyle w:val="01Bodytextctrl6"/>
        <w:numPr>
          <w:ilvl w:val="1"/>
          <w:numId w:val="73"/>
        </w:numPr>
        <w:spacing w:after="0"/>
      </w:pPr>
      <w:r w:rsidRPr="00276069">
        <w:t>Town of Melstone</w:t>
      </w:r>
    </w:p>
    <w:p w14:paraId="0950E88D" w14:textId="3875454F" w:rsidR="00276069" w:rsidRDefault="00276069" w:rsidP="00645244">
      <w:pPr>
        <w:pStyle w:val="01Bodytextctrl6"/>
        <w:numPr>
          <w:ilvl w:val="1"/>
          <w:numId w:val="73"/>
        </w:numPr>
        <w:spacing w:after="0"/>
      </w:pPr>
      <w:r w:rsidRPr="00276069">
        <w:t>Town of Roundup</w:t>
      </w:r>
    </w:p>
    <w:p w14:paraId="1BEE9E14" w14:textId="77777777" w:rsidR="004F618E" w:rsidRDefault="004F618E" w:rsidP="004F618E">
      <w:pPr>
        <w:pStyle w:val="01Bodytextctrl6"/>
        <w:numPr>
          <w:ilvl w:val="0"/>
          <w:numId w:val="73"/>
        </w:numPr>
        <w:spacing w:after="0"/>
      </w:pPr>
      <w:r>
        <w:t>Powder River County</w:t>
      </w:r>
    </w:p>
    <w:p w14:paraId="7F95953B" w14:textId="00FCE64C" w:rsidR="00E06DF4" w:rsidRDefault="00E06DF4" w:rsidP="00645244">
      <w:pPr>
        <w:pStyle w:val="01Bodytextctrl6"/>
        <w:numPr>
          <w:ilvl w:val="1"/>
          <w:numId w:val="73"/>
        </w:numPr>
        <w:spacing w:after="0"/>
      </w:pPr>
      <w:r w:rsidRPr="00E06DF4">
        <w:t>Town of Broadus</w:t>
      </w:r>
    </w:p>
    <w:p w14:paraId="2C333511" w14:textId="77777777" w:rsidR="004F618E" w:rsidRDefault="004F618E" w:rsidP="004F618E">
      <w:pPr>
        <w:pStyle w:val="01Bodytextctrl6"/>
        <w:numPr>
          <w:ilvl w:val="0"/>
          <w:numId w:val="73"/>
        </w:numPr>
        <w:spacing w:after="0"/>
      </w:pPr>
      <w:r>
        <w:t>Prairie County</w:t>
      </w:r>
    </w:p>
    <w:p w14:paraId="4D27F53F" w14:textId="5FED2000" w:rsidR="00E06DF4" w:rsidRDefault="00E06DF4" w:rsidP="00645244">
      <w:pPr>
        <w:pStyle w:val="01Bodytextctrl6"/>
        <w:numPr>
          <w:ilvl w:val="1"/>
          <w:numId w:val="73"/>
        </w:numPr>
        <w:spacing w:after="0"/>
      </w:pPr>
      <w:r w:rsidRPr="00E06DF4">
        <w:t>Town of Terry</w:t>
      </w:r>
    </w:p>
    <w:p w14:paraId="438791CF" w14:textId="77777777" w:rsidR="004F618E" w:rsidRDefault="004F618E" w:rsidP="004F618E">
      <w:pPr>
        <w:pStyle w:val="01Bodytextctrl6"/>
        <w:numPr>
          <w:ilvl w:val="0"/>
          <w:numId w:val="73"/>
        </w:numPr>
        <w:spacing w:after="0"/>
      </w:pPr>
      <w:r>
        <w:t>Richland County</w:t>
      </w:r>
    </w:p>
    <w:p w14:paraId="256DB432" w14:textId="557E2ACD" w:rsidR="00771643" w:rsidRDefault="00771643" w:rsidP="00645244">
      <w:pPr>
        <w:pStyle w:val="01Bodytextctrl6"/>
        <w:numPr>
          <w:ilvl w:val="1"/>
          <w:numId w:val="73"/>
        </w:numPr>
        <w:spacing w:after="0"/>
      </w:pPr>
      <w:r w:rsidRPr="00771643">
        <w:t>Town of Fairview</w:t>
      </w:r>
    </w:p>
    <w:p w14:paraId="35117318" w14:textId="1C813F7F" w:rsidR="00771643" w:rsidRDefault="00771643" w:rsidP="00645244">
      <w:pPr>
        <w:pStyle w:val="01Bodytextctrl6"/>
        <w:numPr>
          <w:ilvl w:val="1"/>
          <w:numId w:val="73"/>
        </w:numPr>
        <w:spacing w:after="0"/>
      </w:pPr>
      <w:r w:rsidRPr="00771643">
        <w:t>Town of Sidney</w:t>
      </w:r>
    </w:p>
    <w:p w14:paraId="42F19AB9" w14:textId="77777777" w:rsidR="004F618E" w:rsidRDefault="004F618E" w:rsidP="004F618E">
      <w:pPr>
        <w:pStyle w:val="01Bodytextctrl6"/>
        <w:numPr>
          <w:ilvl w:val="0"/>
          <w:numId w:val="73"/>
        </w:numPr>
        <w:spacing w:after="0"/>
      </w:pPr>
      <w:r>
        <w:t>Roosevelt County</w:t>
      </w:r>
    </w:p>
    <w:p w14:paraId="504ED2A3" w14:textId="77777777" w:rsidR="000828B2" w:rsidRDefault="000828B2" w:rsidP="00645244">
      <w:pPr>
        <w:pStyle w:val="01Bodytextctrl6"/>
        <w:numPr>
          <w:ilvl w:val="1"/>
          <w:numId w:val="73"/>
        </w:numPr>
        <w:spacing w:after="0"/>
      </w:pPr>
      <w:r w:rsidRPr="000828B2">
        <w:t>City of Wolf Point</w:t>
      </w:r>
    </w:p>
    <w:p w14:paraId="621DFE7D" w14:textId="6A87E71B" w:rsidR="000828B2" w:rsidRDefault="000828B2" w:rsidP="00645244">
      <w:pPr>
        <w:pStyle w:val="01Bodytextctrl6"/>
        <w:numPr>
          <w:ilvl w:val="1"/>
          <w:numId w:val="73"/>
        </w:numPr>
        <w:spacing w:after="0"/>
      </w:pPr>
      <w:r w:rsidRPr="000828B2">
        <w:t>City of Poplar</w:t>
      </w:r>
    </w:p>
    <w:p w14:paraId="4CBC08DB" w14:textId="77777777" w:rsidR="000828B2" w:rsidRDefault="000828B2" w:rsidP="00645244">
      <w:pPr>
        <w:pStyle w:val="01Bodytextctrl6"/>
        <w:numPr>
          <w:ilvl w:val="1"/>
          <w:numId w:val="73"/>
        </w:numPr>
        <w:spacing w:after="0"/>
      </w:pPr>
      <w:r w:rsidRPr="000828B2">
        <w:t>Town of Bainville</w:t>
      </w:r>
    </w:p>
    <w:p w14:paraId="76843F81" w14:textId="77777777" w:rsidR="000828B2" w:rsidRDefault="000828B2" w:rsidP="00645244">
      <w:pPr>
        <w:pStyle w:val="01Bodytextctrl6"/>
        <w:numPr>
          <w:ilvl w:val="1"/>
          <w:numId w:val="73"/>
        </w:numPr>
        <w:spacing w:after="0"/>
      </w:pPr>
      <w:r w:rsidRPr="000828B2">
        <w:t>Town of Culberson</w:t>
      </w:r>
    </w:p>
    <w:p w14:paraId="5C5D3A46" w14:textId="535B742A" w:rsidR="000828B2" w:rsidRDefault="000828B2" w:rsidP="00645244">
      <w:pPr>
        <w:pStyle w:val="01Bodytextctrl6"/>
        <w:numPr>
          <w:ilvl w:val="1"/>
          <w:numId w:val="73"/>
        </w:numPr>
        <w:spacing w:after="0"/>
      </w:pPr>
      <w:r w:rsidRPr="000828B2">
        <w:t>Town of Froid</w:t>
      </w:r>
    </w:p>
    <w:p w14:paraId="49C993F5" w14:textId="77777777" w:rsidR="004F618E" w:rsidRDefault="004F618E" w:rsidP="004F618E">
      <w:pPr>
        <w:pStyle w:val="01Bodytextctrl6"/>
        <w:numPr>
          <w:ilvl w:val="0"/>
          <w:numId w:val="73"/>
        </w:numPr>
        <w:spacing w:after="0"/>
      </w:pPr>
      <w:r>
        <w:t>Rosebud County</w:t>
      </w:r>
    </w:p>
    <w:p w14:paraId="55AB489E" w14:textId="6A96E12F" w:rsidR="000B6E25" w:rsidRDefault="000B6E25" w:rsidP="00645244">
      <w:pPr>
        <w:pStyle w:val="01Bodytextctrl6"/>
        <w:numPr>
          <w:ilvl w:val="1"/>
          <w:numId w:val="73"/>
        </w:numPr>
        <w:spacing w:after="0"/>
      </w:pPr>
      <w:r w:rsidRPr="000B6E25">
        <w:t xml:space="preserve">City of </w:t>
      </w:r>
      <w:r w:rsidR="00F02E23">
        <w:t xml:space="preserve"> Colstrip</w:t>
      </w:r>
    </w:p>
    <w:p w14:paraId="7E82B245" w14:textId="08C055E1" w:rsidR="000B6E25" w:rsidRDefault="000B6E25" w:rsidP="00645244">
      <w:pPr>
        <w:pStyle w:val="01Bodytextctrl6"/>
        <w:numPr>
          <w:ilvl w:val="1"/>
          <w:numId w:val="73"/>
        </w:numPr>
        <w:spacing w:after="0"/>
      </w:pPr>
      <w:r w:rsidRPr="000B6E25">
        <w:t>City of Forsyth</w:t>
      </w:r>
    </w:p>
    <w:p w14:paraId="553DF54B" w14:textId="77777777" w:rsidR="004F618E" w:rsidRDefault="004F618E" w:rsidP="004F618E">
      <w:pPr>
        <w:pStyle w:val="01Bodytextctrl6"/>
        <w:numPr>
          <w:ilvl w:val="0"/>
          <w:numId w:val="73"/>
        </w:numPr>
        <w:spacing w:after="0"/>
      </w:pPr>
      <w:r>
        <w:t>Sheridan County</w:t>
      </w:r>
    </w:p>
    <w:p w14:paraId="58EB2235" w14:textId="77777777" w:rsidR="00477C80" w:rsidRDefault="00477C80" w:rsidP="00645244">
      <w:pPr>
        <w:pStyle w:val="01Bodytextctrl6"/>
        <w:numPr>
          <w:ilvl w:val="1"/>
          <w:numId w:val="73"/>
        </w:numPr>
        <w:spacing w:after="0"/>
      </w:pPr>
      <w:r w:rsidRPr="00477C80">
        <w:t>City of Plentywood</w:t>
      </w:r>
    </w:p>
    <w:p w14:paraId="46873086" w14:textId="77777777" w:rsidR="00477C80" w:rsidRDefault="00477C80" w:rsidP="00645244">
      <w:pPr>
        <w:pStyle w:val="01Bodytextctrl6"/>
        <w:numPr>
          <w:ilvl w:val="1"/>
          <w:numId w:val="73"/>
        </w:numPr>
        <w:spacing w:after="0"/>
      </w:pPr>
      <w:r w:rsidRPr="00477C80">
        <w:t>Town of Medicine Lake</w:t>
      </w:r>
    </w:p>
    <w:p w14:paraId="68440754" w14:textId="77777777" w:rsidR="00477C80" w:rsidRDefault="00477C80" w:rsidP="00645244">
      <w:pPr>
        <w:pStyle w:val="01Bodytextctrl6"/>
        <w:numPr>
          <w:ilvl w:val="1"/>
          <w:numId w:val="73"/>
        </w:numPr>
        <w:spacing w:after="0"/>
      </w:pPr>
      <w:r w:rsidRPr="00477C80">
        <w:t>Town of Outlook</w:t>
      </w:r>
    </w:p>
    <w:p w14:paraId="7B029FE2" w14:textId="44B17E38" w:rsidR="00477C80" w:rsidRDefault="00477C80" w:rsidP="00645244">
      <w:pPr>
        <w:pStyle w:val="01Bodytextctrl6"/>
        <w:numPr>
          <w:ilvl w:val="1"/>
          <w:numId w:val="73"/>
        </w:numPr>
        <w:spacing w:after="0"/>
      </w:pPr>
      <w:r w:rsidRPr="00477C80">
        <w:t>Town of Westby</w:t>
      </w:r>
    </w:p>
    <w:p w14:paraId="44F82F8A" w14:textId="77777777" w:rsidR="004F618E" w:rsidRDefault="004F618E" w:rsidP="004F618E">
      <w:pPr>
        <w:pStyle w:val="01Bodytextctrl6"/>
        <w:numPr>
          <w:ilvl w:val="0"/>
          <w:numId w:val="73"/>
        </w:numPr>
        <w:spacing w:after="0"/>
      </w:pPr>
      <w:r>
        <w:t>Stillwater County</w:t>
      </w:r>
    </w:p>
    <w:p w14:paraId="2049E78D" w14:textId="6CC3C426" w:rsidR="00A421CC" w:rsidRDefault="00A421CC" w:rsidP="00645244">
      <w:pPr>
        <w:pStyle w:val="01Bodytextctrl6"/>
        <w:numPr>
          <w:ilvl w:val="1"/>
          <w:numId w:val="73"/>
        </w:numPr>
        <w:spacing w:after="0"/>
      </w:pPr>
      <w:r w:rsidRPr="00A421CC">
        <w:t>Town of Columbus</w:t>
      </w:r>
    </w:p>
    <w:p w14:paraId="00448D30" w14:textId="77777777" w:rsidR="004F618E" w:rsidRDefault="004F618E" w:rsidP="004F618E">
      <w:pPr>
        <w:pStyle w:val="01Bodytextctrl6"/>
        <w:numPr>
          <w:ilvl w:val="0"/>
          <w:numId w:val="73"/>
        </w:numPr>
        <w:spacing w:after="0"/>
      </w:pPr>
      <w:r>
        <w:t>Treasure County</w:t>
      </w:r>
    </w:p>
    <w:p w14:paraId="6665A6BB" w14:textId="5124A7D1" w:rsidR="00A421CC" w:rsidRDefault="00A421CC" w:rsidP="00645244">
      <w:pPr>
        <w:pStyle w:val="01Bodytextctrl6"/>
        <w:numPr>
          <w:ilvl w:val="1"/>
          <w:numId w:val="73"/>
        </w:numPr>
        <w:spacing w:after="0"/>
      </w:pPr>
      <w:r w:rsidRPr="00A421CC">
        <w:t>Town of Hysham</w:t>
      </w:r>
    </w:p>
    <w:p w14:paraId="60E92BEC" w14:textId="77777777" w:rsidR="004F618E" w:rsidRDefault="004F618E" w:rsidP="004F618E">
      <w:pPr>
        <w:pStyle w:val="01Bodytextctrl6"/>
        <w:numPr>
          <w:ilvl w:val="0"/>
          <w:numId w:val="73"/>
        </w:numPr>
        <w:spacing w:after="0"/>
      </w:pPr>
      <w:r>
        <w:t>Valley County</w:t>
      </w:r>
    </w:p>
    <w:p w14:paraId="1200B2EF" w14:textId="77777777" w:rsidR="006F65DA" w:rsidRDefault="006F65DA" w:rsidP="00645244">
      <w:pPr>
        <w:pStyle w:val="01Bodytextctrl6"/>
        <w:numPr>
          <w:ilvl w:val="1"/>
          <w:numId w:val="73"/>
        </w:numPr>
        <w:spacing w:after="0"/>
      </w:pPr>
      <w:r w:rsidRPr="006F65DA">
        <w:t>City of Glasgow</w:t>
      </w:r>
    </w:p>
    <w:p w14:paraId="29B60ECC" w14:textId="77777777" w:rsidR="006F65DA" w:rsidRDefault="006F65DA" w:rsidP="00645244">
      <w:pPr>
        <w:pStyle w:val="01Bodytextctrl6"/>
        <w:numPr>
          <w:ilvl w:val="1"/>
          <w:numId w:val="73"/>
        </w:numPr>
        <w:spacing w:after="0"/>
      </w:pPr>
      <w:r w:rsidRPr="006F65DA">
        <w:t>Town of Fort Peck</w:t>
      </w:r>
    </w:p>
    <w:p w14:paraId="3765C4D8" w14:textId="77777777" w:rsidR="006F65DA" w:rsidRDefault="006F65DA" w:rsidP="00645244">
      <w:pPr>
        <w:pStyle w:val="01Bodytextctrl6"/>
        <w:numPr>
          <w:ilvl w:val="1"/>
          <w:numId w:val="73"/>
        </w:numPr>
        <w:spacing w:after="0"/>
      </w:pPr>
      <w:r w:rsidRPr="006F65DA">
        <w:t>Town of Nashua</w:t>
      </w:r>
    </w:p>
    <w:p w14:paraId="563936F2" w14:textId="1FAFD407" w:rsidR="006F65DA" w:rsidRDefault="006F65DA" w:rsidP="00645244">
      <w:pPr>
        <w:pStyle w:val="01Bodytextctrl6"/>
        <w:numPr>
          <w:ilvl w:val="1"/>
          <w:numId w:val="73"/>
        </w:numPr>
        <w:spacing w:after="0"/>
      </w:pPr>
      <w:r w:rsidRPr="006F65DA">
        <w:t>Town of Opheim</w:t>
      </w:r>
    </w:p>
    <w:p w14:paraId="6C46F37F" w14:textId="5E4780F5" w:rsidR="004F618E" w:rsidRDefault="00B360E1" w:rsidP="004F618E">
      <w:pPr>
        <w:pStyle w:val="01Bodytextctrl6"/>
        <w:numPr>
          <w:ilvl w:val="0"/>
          <w:numId w:val="73"/>
        </w:numPr>
        <w:spacing w:after="0"/>
      </w:pPr>
      <w:r>
        <w:t xml:space="preserve">Wibaux </w:t>
      </w:r>
      <w:r w:rsidR="004F618E">
        <w:t>County</w:t>
      </w:r>
    </w:p>
    <w:p w14:paraId="26D6E341" w14:textId="4ABA6CE6" w:rsidR="00BC4216" w:rsidRDefault="00423D0C" w:rsidP="00645244">
      <w:pPr>
        <w:pStyle w:val="01Bodytextctrl6"/>
        <w:numPr>
          <w:ilvl w:val="1"/>
          <w:numId w:val="73"/>
        </w:numPr>
        <w:spacing w:after="0"/>
      </w:pPr>
      <w:r>
        <w:t>Town of Wiba</w:t>
      </w:r>
      <w:r w:rsidR="00404EFF">
        <w:t>ux</w:t>
      </w:r>
    </w:p>
    <w:p w14:paraId="55528D33" w14:textId="78F8338A" w:rsidR="004F618E" w:rsidRDefault="004F618E" w:rsidP="004F618E">
      <w:pPr>
        <w:pStyle w:val="01Bodytextctrl6"/>
        <w:numPr>
          <w:ilvl w:val="0"/>
          <w:numId w:val="73"/>
        </w:numPr>
        <w:spacing w:after="0"/>
      </w:pPr>
      <w:r>
        <w:t>Yellowstone County</w:t>
      </w:r>
    </w:p>
    <w:p w14:paraId="67453B08" w14:textId="4C186980" w:rsidR="00FF671D" w:rsidRDefault="00FF671D" w:rsidP="00645244">
      <w:pPr>
        <w:pStyle w:val="01Bodytextctrl6"/>
        <w:numPr>
          <w:ilvl w:val="1"/>
          <w:numId w:val="73"/>
        </w:numPr>
        <w:spacing w:after="0"/>
      </w:pPr>
      <w:r w:rsidRPr="00FF671D">
        <w:t>City of Billings</w:t>
      </w:r>
    </w:p>
    <w:p w14:paraId="01C52D9A" w14:textId="77777777" w:rsidR="00FF671D" w:rsidRDefault="00FF671D" w:rsidP="00645244">
      <w:pPr>
        <w:pStyle w:val="01Bodytextctrl6"/>
        <w:numPr>
          <w:ilvl w:val="1"/>
          <w:numId w:val="73"/>
        </w:numPr>
        <w:spacing w:after="0"/>
      </w:pPr>
      <w:r w:rsidRPr="00FF671D">
        <w:t>Town of Broadview</w:t>
      </w:r>
    </w:p>
    <w:p w14:paraId="3EE2E2DF" w14:textId="07311A28" w:rsidR="00FF671D" w:rsidRPr="001B6BBA" w:rsidRDefault="00FF671D" w:rsidP="00645244">
      <w:pPr>
        <w:pStyle w:val="01Bodytextctrl6"/>
        <w:numPr>
          <w:ilvl w:val="1"/>
          <w:numId w:val="73"/>
        </w:numPr>
        <w:spacing w:after="0"/>
      </w:pPr>
      <w:r w:rsidRPr="00FF671D">
        <w:t>Town of Laurel</w:t>
      </w:r>
    </w:p>
    <w:p w14:paraId="5D5F3F83" w14:textId="77777777" w:rsidR="00101E80" w:rsidRPr="001B6BBA" w:rsidRDefault="00101E80" w:rsidP="00595183">
      <w:pPr>
        <w:pStyle w:val="01Bodytextctrl6"/>
        <w:spacing w:after="0"/>
        <w:ind w:left="360"/>
        <w:sectPr w:rsidR="00101E80" w:rsidRPr="001B6BBA" w:rsidSect="00D50F97">
          <w:type w:val="continuous"/>
          <w:pgSz w:w="12240" w:h="15840" w:code="1"/>
          <w:pgMar w:top="1440" w:right="1440" w:bottom="1440" w:left="1440" w:header="720" w:footer="720" w:gutter="0"/>
          <w:pgNumType w:start="1" w:chapStyle="1"/>
          <w:cols w:num="2" w:space="720"/>
          <w:docGrid w:linePitch="360"/>
        </w:sectPr>
      </w:pPr>
    </w:p>
    <w:p w14:paraId="214317CF" w14:textId="77777777" w:rsidR="00634DFD" w:rsidRPr="001B6BBA" w:rsidRDefault="00634DFD" w:rsidP="00BE0271">
      <w:pPr>
        <w:pStyle w:val="01Bodytextctrl6"/>
        <w:spacing w:after="0"/>
        <w:sectPr w:rsidR="00634DFD" w:rsidRPr="001B6BBA" w:rsidSect="00634DFD">
          <w:type w:val="continuous"/>
          <w:pgSz w:w="12240" w:h="15840" w:code="1"/>
          <w:pgMar w:top="1440" w:right="1440" w:bottom="1440" w:left="1440" w:header="720" w:footer="720" w:gutter="0"/>
          <w:pgNumType w:start="1" w:chapStyle="1"/>
          <w:cols w:num="2" w:space="720"/>
          <w:docGrid w:linePitch="360"/>
        </w:sectPr>
      </w:pPr>
    </w:p>
    <w:p w14:paraId="3B0EC461" w14:textId="30E64E4C" w:rsidR="00C22CDC" w:rsidRPr="001B6BBA" w:rsidRDefault="00C22CDC" w:rsidP="00C22CDC">
      <w:pPr>
        <w:pStyle w:val="01Bodytextctrl6"/>
      </w:pPr>
      <w:r w:rsidRPr="001B6BBA">
        <w:t xml:space="preserve">The purpose of hazard mitigation is to reduce or eliminate long-term risk to people and property from disasters or hazard events. The impacts of hazards can often </w:t>
      </w:r>
      <w:proofErr w:type="gramStart"/>
      <w:r w:rsidRPr="001B6BBA">
        <w:t>be lessened</w:t>
      </w:r>
      <w:proofErr w:type="gramEnd"/>
      <w:r w:rsidRPr="001B6BBA">
        <w:t xml:space="preserve"> or even avoided if appropriate actions are taken before events occur. Studies have found that hazard mitigation is extremely cost-effective, with every dollar spent on mitigation saving an average of $6 in avoided future losses. By reducing exposure to known hazard risks, communities will save lives and property and minimize the social, economic, and environmental disruptions that commonly follow hazard events.</w:t>
      </w:r>
    </w:p>
    <w:p w14:paraId="15615EDF" w14:textId="005188BA" w:rsidR="00C4670B" w:rsidRPr="001B6BBA" w:rsidRDefault="00C22CDC" w:rsidP="00C22CDC">
      <w:pPr>
        <w:pStyle w:val="01Bodytextctrl6"/>
      </w:pPr>
      <w:r w:rsidRPr="001B6BBA">
        <w:t xml:space="preserve">The 2023 </w:t>
      </w:r>
      <w:r w:rsidR="00C95DF8">
        <w:t>Eastern</w:t>
      </w:r>
      <w:r w:rsidR="00D01B54" w:rsidRPr="001B6BBA">
        <w:t xml:space="preserve"> </w:t>
      </w:r>
      <w:r w:rsidRPr="001B6BBA">
        <w:t xml:space="preserve">Montana Region HMP (also referred to as “Plan”) will serve as a blueprint for coordinating and implementing hazard mitigation policies, programs, and projects across the Region. It identifies mitigation goals and related actions to assist the participating </w:t>
      </w:r>
      <w:proofErr w:type="gramStart"/>
      <w:r w:rsidRPr="001B6BBA">
        <w:t>jurisdictions</w:t>
      </w:r>
      <w:proofErr w:type="gramEnd"/>
      <w:r w:rsidRPr="001B6BBA">
        <w:t xml:space="preserve"> in reducing risk and preventing loss from future hazard events. The goals of the 2023 </w:t>
      </w:r>
      <w:r w:rsidR="00C95DF8">
        <w:t>Eastern</w:t>
      </w:r>
      <w:r w:rsidR="00D01B54" w:rsidRPr="001B6BBA">
        <w:t xml:space="preserve"> </w:t>
      </w:r>
      <w:r w:rsidRPr="001B6BBA">
        <w:t>Montana Region HMP are:</w:t>
      </w:r>
    </w:p>
    <w:p w14:paraId="39677E5B" w14:textId="527932F3" w:rsidR="00DA63FB" w:rsidRPr="00DF246B" w:rsidRDefault="00C22CDC" w:rsidP="00D50F97">
      <w:pPr>
        <w:pStyle w:val="01Bodytextctrl6"/>
        <w:keepNext/>
        <w:ind w:left="360"/>
        <w:jc w:val="left"/>
        <w:rPr>
          <w:b/>
        </w:rPr>
      </w:pPr>
      <w:r w:rsidRPr="00DF246B">
        <w:rPr>
          <w:b/>
        </w:rPr>
        <w:t xml:space="preserve">Goal 1: </w:t>
      </w:r>
      <w:r w:rsidR="00DA63FB" w:rsidRPr="00135610">
        <w:rPr>
          <w:bCs/>
        </w:rPr>
        <w:t>Reduce impacts to people, property, the environment, and the economy from hazards</w:t>
      </w:r>
      <w:r w:rsidR="00CA10B5" w:rsidRPr="00135610">
        <w:rPr>
          <w:bCs/>
        </w:rPr>
        <w:t xml:space="preserve"> by implementing whole-community risk reduction and resilience strategies</w:t>
      </w:r>
      <w:r w:rsidR="00DA63FB" w:rsidRPr="00135610">
        <w:rPr>
          <w:bCs/>
        </w:rPr>
        <w:t>.</w:t>
      </w:r>
      <w:r w:rsidR="000135DD" w:rsidRPr="00DF246B">
        <w:rPr>
          <w:b/>
        </w:rPr>
        <w:t xml:space="preserve"> </w:t>
      </w:r>
    </w:p>
    <w:p w14:paraId="5267448C" w14:textId="610125C8" w:rsidR="00DA63FB" w:rsidRPr="00DF246B" w:rsidRDefault="00DA63FB" w:rsidP="00D50F97">
      <w:pPr>
        <w:pStyle w:val="01Bodytextctrl6"/>
        <w:keepNext/>
        <w:ind w:left="360"/>
        <w:rPr>
          <w:b/>
        </w:rPr>
      </w:pPr>
      <w:r w:rsidRPr="00DF246B">
        <w:rPr>
          <w:b/>
        </w:rPr>
        <w:t xml:space="preserve">Goal 2: </w:t>
      </w:r>
      <w:r w:rsidRPr="00135610">
        <w:rPr>
          <w:bCs/>
        </w:rPr>
        <w:t>Protect community lifelines and critical infrastructure to ensure the continuity of essential services</w:t>
      </w:r>
      <w:r w:rsidR="008C3853" w:rsidRPr="00135610">
        <w:rPr>
          <w:bCs/>
        </w:rPr>
        <w:t xml:space="preserve"> during and after a disaster</w:t>
      </w:r>
      <w:r w:rsidRPr="00135610">
        <w:rPr>
          <w:bCs/>
        </w:rPr>
        <w:t>.</w:t>
      </w:r>
      <w:r w:rsidRPr="00DF246B">
        <w:rPr>
          <w:b/>
        </w:rPr>
        <w:t> </w:t>
      </w:r>
    </w:p>
    <w:p w14:paraId="5EBD8061" w14:textId="6342B578" w:rsidR="00DA63FB" w:rsidRPr="00135610" w:rsidRDefault="00DA63FB" w:rsidP="00D50F97">
      <w:pPr>
        <w:pStyle w:val="01Bodytextctrl6"/>
        <w:keepNext/>
        <w:ind w:left="360"/>
        <w:rPr>
          <w:bCs/>
        </w:rPr>
      </w:pPr>
      <w:r w:rsidRPr="00DF246B">
        <w:rPr>
          <w:b/>
        </w:rPr>
        <w:t xml:space="preserve">Goal 3: </w:t>
      </w:r>
      <w:r w:rsidR="0093484E" w:rsidRPr="00135610">
        <w:rPr>
          <w:bCs/>
        </w:rPr>
        <w:t xml:space="preserve">Support </w:t>
      </w:r>
      <w:r w:rsidRPr="00135610">
        <w:rPr>
          <w:bCs/>
        </w:rPr>
        <w:t xml:space="preserve">education and outreach to the public </w:t>
      </w:r>
      <w:r w:rsidR="001F6D48" w:rsidRPr="00135610">
        <w:rPr>
          <w:bCs/>
        </w:rPr>
        <w:t>through improved communications and capacity building that</w:t>
      </w:r>
      <w:r w:rsidR="00182708" w:rsidRPr="00135610">
        <w:rPr>
          <w:bCs/>
        </w:rPr>
        <w:t xml:space="preserve"> enhances resilience among underserved communities</w:t>
      </w:r>
      <w:r w:rsidRPr="00135610">
        <w:rPr>
          <w:bCs/>
        </w:rPr>
        <w:t>. </w:t>
      </w:r>
    </w:p>
    <w:p w14:paraId="26F2FB0E" w14:textId="0987BFDC" w:rsidR="00DA63FB" w:rsidRPr="00DF246B" w:rsidRDefault="00DA63FB" w:rsidP="00D50F97">
      <w:pPr>
        <w:pStyle w:val="01Bodytextctrl6"/>
        <w:keepNext/>
        <w:ind w:left="360"/>
        <w:rPr>
          <w:b/>
        </w:rPr>
      </w:pPr>
      <w:r w:rsidRPr="00DF246B">
        <w:rPr>
          <w:b/>
        </w:rPr>
        <w:t xml:space="preserve">Goal 4: </w:t>
      </w:r>
      <w:r w:rsidRPr="00135610">
        <w:rPr>
          <w:bCs/>
        </w:rPr>
        <w:t xml:space="preserve">Promote regional cooperation and leverage partnerships </w:t>
      </w:r>
      <w:r w:rsidR="00565B35" w:rsidRPr="00135610">
        <w:rPr>
          <w:bCs/>
        </w:rPr>
        <w:t>with the private sector, non-profit organizations, and other key stakeholder groups</w:t>
      </w:r>
      <w:r w:rsidRPr="00135610">
        <w:rPr>
          <w:bCs/>
        </w:rPr>
        <w:t xml:space="preserve"> in mitigation solutions.</w:t>
      </w:r>
      <w:r w:rsidRPr="00DF246B">
        <w:rPr>
          <w:b/>
        </w:rPr>
        <w:t> </w:t>
      </w:r>
    </w:p>
    <w:p w14:paraId="52961E8D" w14:textId="67BA1184" w:rsidR="00DA63FB" w:rsidRPr="00DF246B" w:rsidRDefault="00DA63FB" w:rsidP="00D50F97">
      <w:pPr>
        <w:pStyle w:val="01Bodytextctrl6"/>
        <w:keepNext/>
        <w:ind w:left="360"/>
        <w:rPr>
          <w:b/>
        </w:rPr>
      </w:pPr>
      <w:r w:rsidRPr="00DF246B">
        <w:rPr>
          <w:b/>
        </w:rPr>
        <w:t xml:space="preserve">Goal 5: </w:t>
      </w:r>
      <w:r w:rsidRPr="00135610">
        <w:rPr>
          <w:bCs/>
        </w:rPr>
        <w:t xml:space="preserve">Sustain and enhance jurisdictional capabilities </w:t>
      </w:r>
      <w:r w:rsidR="001E4AE6" w:rsidRPr="00135610">
        <w:rPr>
          <w:bCs/>
        </w:rPr>
        <w:t>and resources</w:t>
      </w:r>
      <w:r w:rsidRPr="00135610">
        <w:rPr>
          <w:bCs/>
        </w:rPr>
        <w:t xml:space="preserve"> to enact </w:t>
      </w:r>
      <w:r w:rsidR="004223A7" w:rsidRPr="00135610">
        <w:rPr>
          <w:bCs/>
        </w:rPr>
        <w:t>and implement</w:t>
      </w:r>
      <w:r w:rsidRPr="00135610">
        <w:rPr>
          <w:bCs/>
        </w:rPr>
        <w:t xml:space="preserve"> mitigation activities.</w:t>
      </w:r>
      <w:r w:rsidRPr="00DF246B">
        <w:rPr>
          <w:b/>
        </w:rPr>
        <w:t> </w:t>
      </w:r>
    </w:p>
    <w:p w14:paraId="641EF896" w14:textId="078DEC69" w:rsidR="00DA63FB" w:rsidRPr="00135610" w:rsidRDefault="00DA63FB" w:rsidP="00D50F97">
      <w:pPr>
        <w:pStyle w:val="01Bodytextctrl6"/>
        <w:keepNext/>
        <w:ind w:left="360"/>
        <w:rPr>
          <w:bCs/>
        </w:rPr>
      </w:pPr>
      <w:r w:rsidRPr="00DF246B">
        <w:rPr>
          <w:b/>
        </w:rPr>
        <w:t xml:space="preserve">Goal 6: </w:t>
      </w:r>
      <w:r w:rsidRPr="00135610">
        <w:rPr>
          <w:bCs/>
        </w:rPr>
        <w:t>Integrate hazard mitigation into other plans, processes, and regulations. </w:t>
      </w:r>
    </w:p>
    <w:p w14:paraId="13338BE1" w14:textId="70F9C1CC" w:rsidR="00DA63FB" w:rsidRPr="00DF246B" w:rsidRDefault="00DA63FB" w:rsidP="00D50F97">
      <w:pPr>
        <w:pStyle w:val="01Bodytextctrl6"/>
        <w:keepNext/>
        <w:ind w:left="360"/>
        <w:rPr>
          <w:b/>
        </w:rPr>
      </w:pPr>
      <w:r w:rsidRPr="00DF246B">
        <w:rPr>
          <w:b/>
        </w:rPr>
        <w:t xml:space="preserve">Goal 7: </w:t>
      </w:r>
      <w:r w:rsidRPr="00135610">
        <w:rPr>
          <w:bCs/>
        </w:rPr>
        <w:t>Ensure local mitigation programs address underrepresented groups and protect socially vulnerable populations.</w:t>
      </w:r>
      <w:r w:rsidRPr="00DF246B">
        <w:rPr>
          <w:b/>
        </w:rPr>
        <w:t> </w:t>
      </w:r>
    </w:p>
    <w:p w14:paraId="277D2E2A" w14:textId="1EFA9522" w:rsidR="00DA63FB" w:rsidRPr="00135610" w:rsidRDefault="00DA63FB" w:rsidP="00D50F97">
      <w:pPr>
        <w:pStyle w:val="01Bodytextctrl6"/>
        <w:keepNext/>
        <w:ind w:left="360"/>
        <w:rPr>
          <w:bCs/>
        </w:rPr>
      </w:pPr>
      <w:r w:rsidRPr="00DF246B">
        <w:rPr>
          <w:b/>
        </w:rPr>
        <w:t xml:space="preserve">Goal 8: </w:t>
      </w:r>
      <w:r w:rsidRPr="00135610">
        <w:rPr>
          <w:bCs/>
        </w:rPr>
        <w:t>Incorporate the potential impacts of climate change into all mitigation activities. </w:t>
      </w:r>
    </w:p>
    <w:p w14:paraId="3EC7A725" w14:textId="3E632D43" w:rsidR="00100DA5" w:rsidRPr="001B6BBA" w:rsidRDefault="003C4571" w:rsidP="00C22CDC">
      <w:pPr>
        <w:pStyle w:val="01Bodytextctrl6"/>
      </w:pPr>
      <w:r>
        <w:t xml:space="preserve">These goals </w:t>
      </w:r>
      <w:proofErr w:type="gramStart"/>
      <w:r>
        <w:t>were tailored</w:t>
      </w:r>
      <w:proofErr w:type="gramEnd"/>
      <w:r>
        <w:t xml:space="preserve"> for the Eastern Region during group exercises </w:t>
      </w:r>
      <w:r w:rsidR="002A605E">
        <w:t>at a series of mitigation strategy workshops</w:t>
      </w:r>
      <w:r>
        <w:t xml:space="preserve">. </w:t>
      </w:r>
      <w:r w:rsidR="00C22CDC" w:rsidRPr="001B6BBA">
        <w:t xml:space="preserve">This Plan was also developed to maintain the participating </w:t>
      </w:r>
      <w:proofErr w:type="gramStart"/>
      <w:r w:rsidR="00C22CDC" w:rsidRPr="001B6BBA">
        <w:t>jurisdictions’</w:t>
      </w:r>
      <w:proofErr w:type="gramEnd"/>
      <w:r w:rsidR="00C22CDC" w:rsidRPr="001B6BBA">
        <w:t xml:space="preserve"> eligibility for federal disaster assistance, specifically the </w:t>
      </w:r>
      <w:r w:rsidR="00D60C24" w:rsidRPr="001B6BBA">
        <w:t xml:space="preserve">Federal Emergency Management Agency’s (FEMA) </w:t>
      </w:r>
      <w:r w:rsidR="00C22CDC" w:rsidRPr="001B6BBA">
        <w:t>Hazard Mitigation Assistance (HMA) grants including the Hazard Mitigation Grant Program (HMGP), Flood Mitigation Assistance (FMA)</w:t>
      </w:r>
      <w:r w:rsidR="00D50F97" w:rsidRPr="001B6BBA">
        <w:t xml:space="preserve"> program</w:t>
      </w:r>
      <w:r w:rsidR="00C22CDC" w:rsidRPr="001B6BBA">
        <w:t xml:space="preserve">, and Building Resilient Infrastructure and Communities (BRIC) grant program, as well as the Rehabilitation of High Hazard Potential Dam (HHPD) grant program. </w:t>
      </w:r>
    </w:p>
    <w:p w14:paraId="2CEF5FDB" w14:textId="7E165F75" w:rsidR="00C22CDC" w:rsidRPr="001B6BBA" w:rsidRDefault="00C22CDC" w:rsidP="000B0039">
      <w:pPr>
        <w:pStyle w:val="01Bodytextctrl6"/>
      </w:pPr>
      <w:r w:rsidRPr="001B6BBA">
        <w:t xml:space="preserve">It is important that local decision-makers stay involved in mitigation planning to provide </w:t>
      </w:r>
      <w:proofErr w:type="gramStart"/>
      <w:r w:rsidRPr="001B6BBA">
        <w:t>new ideas</w:t>
      </w:r>
      <w:proofErr w:type="gramEnd"/>
      <w:r w:rsidRPr="001B6BBA">
        <w:t xml:space="preserve"> and insight for future updates to the </w:t>
      </w:r>
      <w:r w:rsidR="00810C7E" w:rsidRPr="001B6BBA">
        <w:t>Regional</w:t>
      </w:r>
      <w:r w:rsidRPr="001B6BBA">
        <w:t xml:space="preserve"> HMP. As a long-term goal, the </w:t>
      </w:r>
      <w:r w:rsidR="002F185C">
        <w:t>Regional</w:t>
      </w:r>
      <w:r w:rsidRPr="001B6BBA">
        <w:t xml:space="preserve"> HMP and the mitigation strategies identified within will </w:t>
      </w:r>
      <w:proofErr w:type="gramStart"/>
      <w:r w:rsidRPr="001B6BBA">
        <w:t>be fully integrated</w:t>
      </w:r>
      <w:proofErr w:type="gramEnd"/>
      <w:r w:rsidRPr="001B6BBA">
        <w:t xml:space="preserve"> into </w:t>
      </w:r>
      <w:r w:rsidR="000154ED" w:rsidRPr="001B6BBA">
        <w:t xml:space="preserve">the </w:t>
      </w:r>
      <w:r w:rsidRPr="001B6BBA">
        <w:t xml:space="preserve">daily decisions and routines of local government. This will continue to require dedication and hard work, and to this end, this Plan update continues efforts to further strengthen the resiliency of </w:t>
      </w:r>
      <w:r w:rsidR="002478CB" w:rsidRPr="001B6BBA">
        <w:t xml:space="preserve">the </w:t>
      </w:r>
      <w:r w:rsidR="00A278FE">
        <w:t xml:space="preserve">Eastern </w:t>
      </w:r>
      <w:r w:rsidR="00810C7E" w:rsidRPr="001B6BBA">
        <w:t>Region</w:t>
      </w:r>
      <w:r w:rsidRPr="001B6BBA">
        <w:t xml:space="preserve">. </w:t>
      </w:r>
    </w:p>
    <w:p w14:paraId="52617108" w14:textId="77777777" w:rsidR="00141526" w:rsidRPr="001B6BBA" w:rsidRDefault="00141526" w:rsidP="00E9089F">
      <w:pPr>
        <w:pStyle w:val="Heading2"/>
      </w:pPr>
      <w:bookmarkStart w:id="11" w:name="_Toc132797009"/>
      <w:r w:rsidRPr="001B6BBA">
        <w:t>Purpose</w:t>
      </w:r>
      <w:bookmarkEnd w:id="10"/>
      <w:bookmarkEnd w:id="11"/>
    </w:p>
    <w:p w14:paraId="4A363339" w14:textId="7CF84AFC" w:rsidR="006D5A2E" w:rsidRPr="001B6BBA" w:rsidRDefault="008244E8" w:rsidP="00D62C37">
      <w:pPr>
        <w:pStyle w:val="01Bodytextctrl6"/>
      </w:pPr>
      <w:r w:rsidRPr="001B6BBA">
        <w:t xml:space="preserve">The participating </w:t>
      </w:r>
      <w:proofErr w:type="gramStart"/>
      <w:r w:rsidRPr="001B6BBA">
        <w:t>jurisdictions</w:t>
      </w:r>
      <w:proofErr w:type="gramEnd"/>
      <w:r w:rsidRPr="001B6BBA">
        <w:t xml:space="preserve"> of </w:t>
      </w:r>
      <w:r w:rsidR="00DF31C8" w:rsidRPr="001B6BBA">
        <w:t xml:space="preserve">the </w:t>
      </w:r>
      <w:r w:rsidR="00C95DF8">
        <w:t>Eastern</w:t>
      </w:r>
      <w:r w:rsidR="000154ED" w:rsidRPr="001B6BBA">
        <w:t xml:space="preserve"> </w:t>
      </w:r>
      <w:r w:rsidR="00DF31C8" w:rsidRPr="001B6BBA">
        <w:t xml:space="preserve">Montana Region </w:t>
      </w:r>
      <w:r w:rsidRPr="001B6BBA">
        <w:t xml:space="preserve">prepared this </w:t>
      </w:r>
      <w:r w:rsidR="005111B6">
        <w:t>Regional HMP</w:t>
      </w:r>
      <w:r w:rsidRPr="001B6BBA">
        <w:t xml:space="preserve"> to guide hazard mitigation planning and to better protect the people and property of the planning area from the effects of hazard events. This </w:t>
      </w:r>
      <w:r w:rsidR="002D5A68">
        <w:t>P</w:t>
      </w:r>
      <w:r w:rsidRPr="001B6BBA">
        <w:t xml:space="preserve">lan demonstrates </w:t>
      </w:r>
      <w:r w:rsidR="00546FC9" w:rsidRPr="001B6BBA">
        <w:t>the Region</w:t>
      </w:r>
      <w:r w:rsidRPr="001B6BBA">
        <w:t xml:space="preserve">’s commitment to reducing risks from </w:t>
      </w:r>
      <w:r w:rsidR="003B2860" w:rsidRPr="001B6BBA">
        <w:t>hazards and</w:t>
      </w:r>
      <w:r w:rsidRPr="001B6BBA">
        <w:t xml:space="preserve"> serves as a tool to help decision</w:t>
      </w:r>
      <w:r w:rsidR="00794EF9" w:rsidRPr="001B6BBA">
        <w:t>-</w:t>
      </w:r>
      <w:r w:rsidRPr="001B6BBA">
        <w:t xml:space="preserve">makers direct mitigation activities and resources. </w:t>
      </w:r>
      <w:r w:rsidR="006D5A2E" w:rsidRPr="001B6BBA">
        <w:t xml:space="preserve">This </w:t>
      </w:r>
      <w:r w:rsidR="002D5A68">
        <w:t>P</w:t>
      </w:r>
      <w:r w:rsidR="006D5A2E" w:rsidRPr="001B6BBA">
        <w:t xml:space="preserve">lan also maintains the </w:t>
      </w:r>
      <w:proofErr w:type="gramStart"/>
      <w:r w:rsidR="00100DA5" w:rsidRPr="001B6BBA">
        <w:t>jurisdictions’</w:t>
      </w:r>
      <w:proofErr w:type="gramEnd"/>
      <w:r w:rsidR="006D5A2E" w:rsidRPr="001B6BBA">
        <w:t xml:space="preserve"> eligibility for federal </w:t>
      </w:r>
      <w:r w:rsidR="000D73B1">
        <w:t>mitigation grants</w:t>
      </w:r>
      <w:r w:rsidR="000D73B1" w:rsidRPr="001B6BBA">
        <w:t xml:space="preserve"> </w:t>
      </w:r>
      <w:r w:rsidR="006D5A2E" w:rsidRPr="001B6BBA">
        <w:t>under FEMA</w:t>
      </w:r>
      <w:r w:rsidR="00F62F64">
        <w:t>’s</w:t>
      </w:r>
      <w:r w:rsidR="006D5A2E" w:rsidRPr="001B6BBA">
        <w:t xml:space="preserve"> HMA grant programs. This </w:t>
      </w:r>
      <w:r w:rsidR="002D5A68">
        <w:t>P</w:t>
      </w:r>
      <w:r w:rsidR="006D5A2E" w:rsidRPr="001B6BBA">
        <w:t xml:space="preserve">lan demonstrates </w:t>
      </w:r>
      <w:r w:rsidR="00546FC9" w:rsidRPr="001B6BBA">
        <w:t>the Region</w:t>
      </w:r>
      <w:r w:rsidR="006D5A2E" w:rsidRPr="001B6BBA">
        <w:t xml:space="preserve"> and </w:t>
      </w:r>
      <w:r w:rsidR="007E13E7" w:rsidRPr="001B6BBA">
        <w:t xml:space="preserve">participating </w:t>
      </w:r>
      <w:proofErr w:type="gramStart"/>
      <w:r w:rsidR="00100DA5" w:rsidRPr="001B6BBA">
        <w:t>jurisdictions’</w:t>
      </w:r>
      <w:proofErr w:type="gramEnd"/>
      <w:r w:rsidR="00100DA5" w:rsidRPr="001B6BBA">
        <w:t xml:space="preserve"> </w:t>
      </w:r>
      <w:r w:rsidR="006D5A2E" w:rsidRPr="001B6BBA">
        <w:t>commitment to reducing risks from hazards and serves as a tool to help decision</w:t>
      </w:r>
      <w:r w:rsidR="00794EF9" w:rsidRPr="001B6BBA">
        <w:t>-</w:t>
      </w:r>
      <w:r w:rsidR="006D5A2E" w:rsidRPr="001B6BBA">
        <w:t>makers direct mitigation activities and resources.</w:t>
      </w:r>
    </w:p>
    <w:p w14:paraId="075B6B80" w14:textId="3343386B" w:rsidR="008244E8" w:rsidRPr="001B6BBA" w:rsidRDefault="008244E8" w:rsidP="00E9089F">
      <w:pPr>
        <w:pStyle w:val="Heading2"/>
      </w:pPr>
      <w:bookmarkStart w:id="12" w:name="_Toc125469314"/>
      <w:bookmarkStart w:id="13" w:name="_Toc132797010"/>
      <w:r w:rsidRPr="001B6BBA">
        <w:t>Background and Scope</w:t>
      </w:r>
      <w:bookmarkEnd w:id="12"/>
      <w:bookmarkEnd w:id="13"/>
    </w:p>
    <w:p w14:paraId="5937B330" w14:textId="1184839E" w:rsidR="008244E8" w:rsidRPr="001B6BBA" w:rsidRDefault="008244E8" w:rsidP="00D62C37">
      <w:pPr>
        <w:pStyle w:val="01Bodytextctrl6"/>
      </w:pPr>
      <w:r w:rsidRPr="001B6BBA">
        <w:t xml:space="preserve">Each year in the United States, disasters take the lives of hundreds of people and injure thousands more. Nationwide, taxpayers pay billions of dollars annually to help communities, organizations, businesses, and individuals recover from disasters. These monies only partially reflect the </w:t>
      </w:r>
      <w:proofErr w:type="gramStart"/>
      <w:r w:rsidRPr="001B6BBA">
        <w:t>true cost</w:t>
      </w:r>
      <w:proofErr w:type="gramEnd"/>
      <w:r w:rsidRPr="001B6BBA">
        <w:t xml:space="preserve"> of disasters because additional expenses to insurance companies and nongovernmental organizations </w:t>
      </w:r>
      <w:r w:rsidR="009105D6">
        <w:t>(NGOs)</w:t>
      </w:r>
      <w:r w:rsidRPr="001B6BBA">
        <w:t xml:space="preserve"> are not reimbursed by tax dollars. </w:t>
      </w:r>
      <w:proofErr w:type="gramStart"/>
      <w:r w:rsidRPr="001B6BBA">
        <w:t>Many</w:t>
      </w:r>
      <w:proofErr w:type="gramEnd"/>
      <w:r w:rsidRPr="001B6BBA">
        <w:t xml:space="preserve"> disasters are predictable, and much of the damage caused by these events can be alleviated or even eliminated. </w:t>
      </w:r>
    </w:p>
    <w:p w14:paraId="48E2204A" w14:textId="09FF55AF" w:rsidR="008244E8" w:rsidRPr="001B6BBA" w:rsidRDefault="008244E8" w:rsidP="00D62C37">
      <w:pPr>
        <w:pStyle w:val="01Bodytextctrl6"/>
      </w:pPr>
      <w:r w:rsidRPr="001B6BBA">
        <w:t xml:space="preserve">Hazard mitigation </w:t>
      </w:r>
      <w:proofErr w:type="gramStart"/>
      <w:r w:rsidRPr="001B6BBA">
        <w:t>is defined</w:t>
      </w:r>
      <w:proofErr w:type="gramEnd"/>
      <w:r w:rsidRPr="001B6BBA">
        <w:t xml:space="preserve"> by FEMA as “any sustained action taken to reduce or eliminate long-term risk to human life and property from a hazard event.” The results of a three-year, congressionally mandated independent study to assess future savings from mitigation activities provides evidence that mitigation activities are highly cost-effective. </w:t>
      </w:r>
      <w:r w:rsidR="00064608" w:rsidRPr="001B6BBA">
        <w:t>On average, each dollar spent on mitigation saves society an average of $6 in avoided future losses in addition to saving lives and preventing injuries (Natural Hazard Mitigation Saves, 2019 Report).</w:t>
      </w:r>
    </w:p>
    <w:p w14:paraId="25FD8748" w14:textId="26CAA366" w:rsidR="008244E8" w:rsidRPr="001B6BBA" w:rsidRDefault="008244E8" w:rsidP="00D62C37">
      <w:pPr>
        <w:pStyle w:val="01Bodytextctrl6"/>
      </w:pPr>
      <w:r w:rsidRPr="001B6BBA">
        <w:t xml:space="preserve">Hazard mitigation planning is the process through which hazards that threaten communities are identified, </w:t>
      </w:r>
      <w:proofErr w:type="gramStart"/>
      <w:r w:rsidRPr="001B6BBA">
        <w:t>likely impacts</w:t>
      </w:r>
      <w:proofErr w:type="gramEnd"/>
      <w:r w:rsidRPr="001B6BBA">
        <w:t xml:space="preserve"> of those hazards are determined, mitigation goals are set, and appropriate strategies to lessen impacts are developed, prioritized, and implemented. This </w:t>
      </w:r>
      <w:r w:rsidR="002D5A68">
        <w:t>P</w:t>
      </w:r>
      <w:r w:rsidRPr="001B6BBA">
        <w:t xml:space="preserve">lan documents the planning region’s hazard mitigation planning process, identifies relevant hazards and risks, and identifies the strategies that each participating </w:t>
      </w:r>
      <w:proofErr w:type="gramStart"/>
      <w:r w:rsidRPr="001B6BBA">
        <w:t>jurisdiction</w:t>
      </w:r>
      <w:proofErr w:type="gramEnd"/>
      <w:r w:rsidRPr="001B6BBA">
        <w:t xml:space="preserve"> will use to decrease vulnerability and increase resiliency and sustainability.</w:t>
      </w:r>
    </w:p>
    <w:p w14:paraId="0A3BAB2D" w14:textId="4B18B811" w:rsidR="008244E8" w:rsidRPr="001B6BBA" w:rsidRDefault="008244E8" w:rsidP="00D62C37">
      <w:pPr>
        <w:pStyle w:val="01Bodytextctrl6"/>
      </w:pPr>
      <w:r w:rsidRPr="001B6BBA">
        <w:t xml:space="preserve">This </w:t>
      </w:r>
      <w:r w:rsidR="002D5A68">
        <w:t>P</w:t>
      </w:r>
      <w:r w:rsidRPr="001B6BBA">
        <w:t xml:space="preserve">lan was prepared pursuant to the requirements of the Disaster Mitigation Act of 2000 (Public Law 106-390) and the implementing regulations set forth by the Interim Final Rule published in the Federal Register on February 26, 2002 (44 </w:t>
      </w:r>
      <w:r w:rsidR="00530E23">
        <w:t>Code of Federal Regulations [</w:t>
      </w:r>
      <w:r w:rsidRPr="001B6BBA">
        <w:t>CFR</w:t>
      </w:r>
      <w:r w:rsidR="00530E23">
        <w:t>]</w:t>
      </w:r>
      <w:r w:rsidRPr="001B6BBA">
        <w:t xml:space="preserve"> §201.6) and finalized on October 31, 2007 (hereafter, these requirements and regulations will </w:t>
      </w:r>
      <w:proofErr w:type="gramStart"/>
      <w:r w:rsidRPr="001B6BBA">
        <w:t>be referred</w:t>
      </w:r>
      <w:proofErr w:type="gramEnd"/>
      <w:r w:rsidRPr="001B6BBA">
        <w:t xml:space="preserve"> to collectively as the Disaster Mitigation Act (DMA)).</w:t>
      </w:r>
      <w:r w:rsidR="008E5309" w:rsidRPr="001B6BBA">
        <w:t xml:space="preserve"> </w:t>
      </w:r>
      <w:r w:rsidRPr="001B6BBA">
        <w:t xml:space="preserve">While the </w:t>
      </w:r>
      <w:r w:rsidR="00530E23">
        <w:t>DMA</w:t>
      </w:r>
      <w:r w:rsidRPr="001B6BBA">
        <w:t xml:space="preserve"> emphasized the need for mitigation plans and more coordinated mitigation planning and implementation efforts, the regulations established the requirements that local hazard mitigation plans must meet </w:t>
      </w:r>
      <w:r w:rsidR="00DF11F0" w:rsidRPr="001B6BBA">
        <w:t>for</w:t>
      </w:r>
      <w:r w:rsidRPr="001B6BBA">
        <w:t xml:space="preserve"> a local </w:t>
      </w:r>
      <w:proofErr w:type="gramStart"/>
      <w:r w:rsidRPr="001B6BBA">
        <w:t>jurisdiction</w:t>
      </w:r>
      <w:proofErr w:type="gramEnd"/>
      <w:r w:rsidRPr="001B6BBA">
        <w:t xml:space="preserve"> to be eligible for certain federal disaster assistance and hazard mitigation funding under the Robert T. Stafford Disaster Relief and Emergency Act (Public Law 93-288).</w:t>
      </w:r>
      <w:r w:rsidR="008E5309" w:rsidRPr="001B6BBA">
        <w:t xml:space="preserve"> </w:t>
      </w:r>
      <w:r w:rsidRPr="001B6BBA">
        <w:t>Because the</w:t>
      </w:r>
      <w:r w:rsidR="00530E23">
        <w:t xml:space="preserve"> </w:t>
      </w:r>
      <w:r w:rsidR="00004C95">
        <w:t>Eastern Region</w:t>
      </w:r>
      <w:r w:rsidRPr="001B6BBA">
        <w:t xml:space="preserve"> planning area is subject to </w:t>
      </w:r>
      <w:proofErr w:type="gramStart"/>
      <w:r w:rsidRPr="001B6BBA">
        <w:t>many</w:t>
      </w:r>
      <w:proofErr w:type="gramEnd"/>
      <w:r w:rsidRPr="001B6BBA">
        <w:t xml:space="preserve"> kinds of hazards, access to these programs is vital.</w:t>
      </w:r>
    </w:p>
    <w:p w14:paraId="2E22A4E8" w14:textId="1BE381D7" w:rsidR="008244E8" w:rsidRPr="001B6BBA" w:rsidRDefault="008244E8" w:rsidP="00D62C37">
      <w:pPr>
        <w:pStyle w:val="01Bodytextctrl6"/>
      </w:pPr>
      <w:r w:rsidRPr="001B6BBA">
        <w:t xml:space="preserve">Information in this </w:t>
      </w:r>
      <w:r w:rsidR="001D6034">
        <w:t>P</w:t>
      </w:r>
      <w:r w:rsidRPr="001B6BBA">
        <w:t xml:space="preserve">lan will </w:t>
      </w:r>
      <w:proofErr w:type="gramStart"/>
      <w:r w:rsidRPr="001B6BBA">
        <w:t>be used</w:t>
      </w:r>
      <w:proofErr w:type="gramEnd"/>
      <w:r w:rsidRPr="001B6BBA">
        <w:t xml:space="preserve"> to help guide and coordinate mitigation activities and decisions for local land use policy in the future.</w:t>
      </w:r>
      <w:r w:rsidR="008E5309" w:rsidRPr="001B6BBA">
        <w:t xml:space="preserve"> </w:t>
      </w:r>
      <w:proofErr w:type="gramStart"/>
      <w:r w:rsidRPr="001B6BBA">
        <w:t>Proactive</w:t>
      </w:r>
      <w:proofErr w:type="gramEnd"/>
      <w:r w:rsidRPr="001B6BBA">
        <w:t xml:space="preserve"> mitigation planning will help reduce the cost of disaster response and recovery to communities and property owners by protecting critical community facilities, reducing liability exposure, and minimizing overall community impacts and disruption.</w:t>
      </w:r>
      <w:r w:rsidR="008E5309" w:rsidRPr="001B6BBA">
        <w:t xml:space="preserve"> </w:t>
      </w:r>
      <w:r w:rsidRPr="001B6BBA">
        <w:t xml:space="preserve">The </w:t>
      </w:r>
      <w:proofErr w:type="gramStart"/>
      <w:r w:rsidRPr="001B6BBA">
        <w:t>jurisdictions</w:t>
      </w:r>
      <w:proofErr w:type="gramEnd"/>
      <w:r w:rsidRPr="001B6BBA">
        <w:t xml:space="preserve"> in the </w:t>
      </w:r>
      <w:r w:rsidR="00004C95">
        <w:t>Eastern Region</w:t>
      </w:r>
      <w:r w:rsidRPr="001B6BBA">
        <w:t xml:space="preserve"> planning area have been affected by hazards in the past and are thus committed to reducing future disaster impacts and maintaining eligibility for federal funding.</w:t>
      </w:r>
    </w:p>
    <w:p w14:paraId="021D1DAB" w14:textId="34D8394A" w:rsidR="008244E8" w:rsidRPr="001B6BBA" w:rsidRDefault="008244E8" w:rsidP="00E9089F">
      <w:pPr>
        <w:pStyle w:val="Heading2"/>
      </w:pPr>
      <w:bookmarkStart w:id="14" w:name="_Toc125469315"/>
      <w:bookmarkStart w:id="15" w:name="_Toc132797011"/>
      <w:r w:rsidRPr="001B6BBA">
        <w:t>Plan Organization</w:t>
      </w:r>
      <w:bookmarkEnd w:id="14"/>
      <w:bookmarkEnd w:id="15"/>
    </w:p>
    <w:p w14:paraId="3207E43E" w14:textId="3DAE7166" w:rsidR="008244E8" w:rsidRPr="001B6BBA" w:rsidRDefault="008244E8" w:rsidP="00663888">
      <w:pPr>
        <w:pStyle w:val="01Bodytextctrl6"/>
      </w:pPr>
      <w:r w:rsidRPr="001B6BBA">
        <w:t xml:space="preserve">The </w:t>
      </w:r>
      <w:r w:rsidR="00C95DF8">
        <w:t>Eastern</w:t>
      </w:r>
      <w:r w:rsidR="003360CB" w:rsidRPr="001B6BBA">
        <w:t xml:space="preserve"> </w:t>
      </w:r>
      <w:r w:rsidR="00EA07EB" w:rsidRPr="001B6BBA">
        <w:t>Montana</w:t>
      </w:r>
      <w:r w:rsidR="00C31824" w:rsidRPr="001B6BBA">
        <w:t xml:space="preserve"> Region</w:t>
      </w:r>
      <w:r w:rsidRPr="001B6BBA">
        <w:t xml:space="preserve"> </w:t>
      </w:r>
      <w:r w:rsidR="00530E23">
        <w:t>HMP</w:t>
      </w:r>
      <w:r w:rsidRPr="001B6BBA">
        <w:t xml:space="preserve"> </w:t>
      </w:r>
      <w:proofErr w:type="gramStart"/>
      <w:r w:rsidRPr="001B6BBA">
        <w:t>is organized</w:t>
      </w:r>
      <w:proofErr w:type="gramEnd"/>
      <w:r w:rsidRPr="001B6BBA">
        <w:t xml:space="preserve"> in alignment with the DMA planning requirements and the FEMA plan review </w:t>
      </w:r>
      <w:r w:rsidR="006D5605">
        <w:t>tool</w:t>
      </w:r>
      <w:r w:rsidR="006D5605" w:rsidRPr="001B6BBA">
        <w:t xml:space="preserve"> </w:t>
      </w:r>
      <w:r w:rsidRPr="001B6BBA">
        <w:t xml:space="preserve">as follows: </w:t>
      </w:r>
    </w:p>
    <w:p w14:paraId="73CBDE10" w14:textId="70BF12BC" w:rsidR="008244E8" w:rsidRPr="001B6BBA" w:rsidRDefault="008244E8" w:rsidP="00D62C37">
      <w:pPr>
        <w:pStyle w:val="121stLevelBullet"/>
      </w:pPr>
      <w:r w:rsidRPr="001B6BBA">
        <w:t xml:space="preserve">Chapter </w:t>
      </w:r>
      <w:r w:rsidR="004745B3" w:rsidRPr="001B6BBA">
        <w:fldChar w:fldCharType="begin"/>
      </w:r>
      <w:r w:rsidR="004745B3" w:rsidRPr="001B6BBA">
        <w:instrText xml:space="preserve"> REF _Ref125476677 \r \h </w:instrText>
      </w:r>
      <w:r w:rsidR="004745B3" w:rsidRPr="001B6BBA">
        <w:fldChar w:fldCharType="separate"/>
      </w:r>
      <w:proofErr w:type="gramStart"/>
      <w:r w:rsidR="00BF19FC">
        <w:t>1</w:t>
      </w:r>
      <w:proofErr w:type="gramEnd"/>
      <w:r w:rsidR="004745B3" w:rsidRPr="001B6BBA">
        <w:fldChar w:fldCharType="end"/>
      </w:r>
      <w:r w:rsidRPr="001B6BBA">
        <w:t>:</w:t>
      </w:r>
      <w:r w:rsidR="008E5309" w:rsidRPr="001B6BBA">
        <w:t xml:space="preserve"> </w:t>
      </w:r>
      <w:r w:rsidRPr="001B6BBA">
        <w:t>Introduction</w:t>
      </w:r>
    </w:p>
    <w:p w14:paraId="6F12FDDA" w14:textId="172BDE02" w:rsidR="008244E8" w:rsidRPr="001B6BBA" w:rsidRDefault="008244E8" w:rsidP="00D62C37">
      <w:pPr>
        <w:pStyle w:val="121stLevelBullet"/>
      </w:pPr>
      <w:r w:rsidRPr="001B6BBA">
        <w:t xml:space="preserve">Chapter </w:t>
      </w:r>
      <w:r w:rsidR="004745B3" w:rsidRPr="001B6BBA">
        <w:fldChar w:fldCharType="begin"/>
      </w:r>
      <w:r w:rsidR="004745B3" w:rsidRPr="001B6BBA">
        <w:instrText xml:space="preserve"> REF _Ref125476683 \r \h </w:instrText>
      </w:r>
      <w:r w:rsidR="004745B3" w:rsidRPr="001B6BBA">
        <w:fldChar w:fldCharType="separate"/>
      </w:r>
      <w:proofErr w:type="gramStart"/>
      <w:r w:rsidR="00BF19FC">
        <w:t>2</w:t>
      </w:r>
      <w:proofErr w:type="gramEnd"/>
      <w:r w:rsidR="004745B3" w:rsidRPr="001B6BBA">
        <w:fldChar w:fldCharType="end"/>
      </w:r>
      <w:r w:rsidRPr="001B6BBA">
        <w:t>:</w:t>
      </w:r>
      <w:r w:rsidR="008E5309" w:rsidRPr="001B6BBA">
        <w:t xml:space="preserve"> </w:t>
      </w:r>
      <w:r w:rsidR="00C31824" w:rsidRPr="001B6BBA">
        <w:t xml:space="preserve">Region </w:t>
      </w:r>
      <w:r w:rsidRPr="001B6BBA">
        <w:t>Profile</w:t>
      </w:r>
    </w:p>
    <w:p w14:paraId="46A17FB8" w14:textId="1701BE14" w:rsidR="008244E8" w:rsidRPr="001B6BBA" w:rsidRDefault="008244E8" w:rsidP="00D62C37">
      <w:pPr>
        <w:pStyle w:val="121stLevelBullet"/>
      </w:pPr>
      <w:r w:rsidRPr="001B6BBA">
        <w:t xml:space="preserve">Chapter </w:t>
      </w:r>
      <w:r w:rsidR="009F49B8" w:rsidRPr="001B6BBA">
        <w:fldChar w:fldCharType="begin"/>
      </w:r>
      <w:r w:rsidR="009F49B8" w:rsidRPr="001B6BBA">
        <w:instrText xml:space="preserve"> REF _Ref125476728 \r \h </w:instrText>
      </w:r>
      <w:r w:rsidR="009F49B8" w:rsidRPr="001B6BBA">
        <w:fldChar w:fldCharType="separate"/>
      </w:r>
      <w:proofErr w:type="gramStart"/>
      <w:r w:rsidR="00BF19FC">
        <w:t>3</w:t>
      </w:r>
      <w:proofErr w:type="gramEnd"/>
      <w:r w:rsidR="009F49B8" w:rsidRPr="001B6BBA">
        <w:fldChar w:fldCharType="end"/>
      </w:r>
      <w:r w:rsidRPr="001B6BBA">
        <w:t>:</w:t>
      </w:r>
      <w:r w:rsidR="008E5309" w:rsidRPr="001B6BBA">
        <w:t xml:space="preserve"> </w:t>
      </w:r>
      <w:r w:rsidRPr="001B6BBA">
        <w:t>Planning Process</w:t>
      </w:r>
    </w:p>
    <w:p w14:paraId="3CAD827F" w14:textId="59883D97" w:rsidR="008244E8" w:rsidRPr="001B6BBA" w:rsidRDefault="008244E8" w:rsidP="00D62C37">
      <w:pPr>
        <w:pStyle w:val="121stLevelBullet"/>
      </w:pPr>
      <w:r w:rsidRPr="001B6BBA">
        <w:t xml:space="preserve">Chapter </w:t>
      </w:r>
      <w:r w:rsidR="009F49B8" w:rsidRPr="001B6BBA">
        <w:fldChar w:fldCharType="begin"/>
      </w:r>
      <w:r w:rsidR="009F49B8" w:rsidRPr="001B6BBA">
        <w:instrText xml:space="preserve"> REF _Ref125476739 \r \h </w:instrText>
      </w:r>
      <w:r w:rsidR="009F49B8" w:rsidRPr="001B6BBA">
        <w:fldChar w:fldCharType="separate"/>
      </w:r>
      <w:r w:rsidR="00BF19FC">
        <w:t>3.4</w:t>
      </w:r>
      <w:r w:rsidR="009F49B8" w:rsidRPr="001B6BBA">
        <w:fldChar w:fldCharType="end"/>
      </w:r>
      <w:r w:rsidRPr="001B6BBA">
        <w:t>:</w:t>
      </w:r>
      <w:r w:rsidR="008E5309" w:rsidRPr="001B6BBA">
        <w:t xml:space="preserve"> </w:t>
      </w:r>
      <w:r w:rsidR="00C31824" w:rsidRPr="001B6BBA">
        <w:t xml:space="preserve">Hazard Analysis and </w:t>
      </w:r>
      <w:r w:rsidRPr="001B6BBA">
        <w:t xml:space="preserve">Risk Assessment </w:t>
      </w:r>
    </w:p>
    <w:p w14:paraId="67741501" w14:textId="1EF6D789" w:rsidR="008244E8" w:rsidRPr="001B6BBA" w:rsidRDefault="008244E8" w:rsidP="00D62C37">
      <w:pPr>
        <w:pStyle w:val="121stLevelBullet"/>
      </w:pPr>
      <w:r w:rsidRPr="001B6BBA">
        <w:t xml:space="preserve">Chapter </w:t>
      </w:r>
      <w:r w:rsidR="009F49B8" w:rsidRPr="001B6BBA">
        <w:fldChar w:fldCharType="begin"/>
      </w:r>
      <w:r w:rsidR="009F49B8" w:rsidRPr="001B6BBA">
        <w:instrText xml:space="preserve"> REF _Ref125476747 \r \h </w:instrText>
      </w:r>
      <w:r w:rsidR="009F49B8" w:rsidRPr="001B6BBA">
        <w:fldChar w:fldCharType="separate"/>
      </w:r>
      <w:proofErr w:type="gramStart"/>
      <w:r w:rsidR="00BF19FC">
        <w:t>5</w:t>
      </w:r>
      <w:proofErr w:type="gramEnd"/>
      <w:r w:rsidR="009F49B8" w:rsidRPr="001B6BBA">
        <w:fldChar w:fldCharType="end"/>
      </w:r>
      <w:r w:rsidRPr="001B6BBA">
        <w:t>:</w:t>
      </w:r>
      <w:r w:rsidR="008E5309" w:rsidRPr="001B6BBA">
        <w:t xml:space="preserve"> </w:t>
      </w:r>
      <w:r w:rsidRPr="001B6BBA">
        <w:t xml:space="preserve">Mitigation Strategy </w:t>
      </w:r>
    </w:p>
    <w:p w14:paraId="6B56C384" w14:textId="5F232AA1" w:rsidR="008244E8" w:rsidRPr="001B6BBA" w:rsidRDefault="008244E8" w:rsidP="00D62C37">
      <w:pPr>
        <w:pStyle w:val="121stLevelBullet"/>
      </w:pPr>
      <w:r w:rsidRPr="001B6BBA">
        <w:t xml:space="preserve">Chapter </w:t>
      </w:r>
      <w:r w:rsidR="009F49B8" w:rsidRPr="001B6BBA">
        <w:fldChar w:fldCharType="begin"/>
      </w:r>
      <w:r w:rsidR="009F49B8" w:rsidRPr="001B6BBA">
        <w:instrText xml:space="preserve"> REF _Ref125476760 \r \h </w:instrText>
      </w:r>
      <w:r w:rsidR="009F49B8" w:rsidRPr="001B6BBA">
        <w:fldChar w:fldCharType="separate"/>
      </w:r>
      <w:proofErr w:type="gramStart"/>
      <w:r w:rsidR="00BF19FC">
        <w:t>6</w:t>
      </w:r>
      <w:proofErr w:type="gramEnd"/>
      <w:r w:rsidR="009F49B8" w:rsidRPr="001B6BBA">
        <w:fldChar w:fldCharType="end"/>
      </w:r>
      <w:r w:rsidRPr="001B6BBA">
        <w:t>:</w:t>
      </w:r>
      <w:r w:rsidR="008E5309" w:rsidRPr="001B6BBA">
        <w:t xml:space="preserve"> </w:t>
      </w:r>
      <w:r w:rsidRPr="001B6BBA">
        <w:t>Plan Adoption, Implementation, and Maintenance</w:t>
      </w:r>
    </w:p>
    <w:p w14:paraId="76A7E476" w14:textId="356CFC3E" w:rsidR="002C5EEE" w:rsidRPr="001B6BBA" w:rsidRDefault="002C5EEE" w:rsidP="00D62C37">
      <w:pPr>
        <w:pStyle w:val="121stLevelBullet"/>
      </w:pPr>
      <w:r w:rsidRPr="001B6BBA">
        <w:t xml:space="preserve">County and </w:t>
      </w:r>
      <w:r w:rsidR="00C31824" w:rsidRPr="001B6BBA">
        <w:t xml:space="preserve">Tribal </w:t>
      </w:r>
      <w:r w:rsidRPr="001B6BBA">
        <w:t>Annexes</w:t>
      </w:r>
      <w:r w:rsidR="000D5B8D">
        <w:t xml:space="preserve"> and Addendums</w:t>
      </w:r>
    </w:p>
    <w:p w14:paraId="25A1F4A1" w14:textId="19C420F2" w:rsidR="008244E8" w:rsidRPr="001B6BBA" w:rsidRDefault="008244E8" w:rsidP="00D62C37">
      <w:pPr>
        <w:pStyle w:val="121stLevelBullet"/>
      </w:pPr>
      <w:r w:rsidRPr="001B6BBA">
        <w:t>Appendices</w:t>
      </w:r>
    </w:p>
    <w:p w14:paraId="192E0506" w14:textId="6618D5BD" w:rsidR="008244E8" w:rsidRPr="001B6BBA" w:rsidRDefault="00C31824" w:rsidP="00D62C37">
      <w:pPr>
        <w:pStyle w:val="01Bodytextctrl6"/>
      </w:pPr>
      <w:r w:rsidRPr="001B6BBA">
        <w:t>Each annex</w:t>
      </w:r>
      <w:r w:rsidR="008244E8" w:rsidRPr="001B6BBA">
        <w:t xml:space="preserve"> provides a more detailed assessment of each </w:t>
      </w:r>
      <w:proofErr w:type="gramStart"/>
      <w:r w:rsidR="008244E8" w:rsidRPr="001B6BBA">
        <w:t>jurisdiction’s</w:t>
      </w:r>
      <w:proofErr w:type="gramEnd"/>
      <w:r w:rsidR="008244E8" w:rsidRPr="001B6BBA">
        <w:t xml:space="preserve"> unique risks as well as their mitigation strategy to reduce long-term losses. Each annex contains the following:</w:t>
      </w:r>
    </w:p>
    <w:p w14:paraId="5223601C" w14:textId="3C7DCD57" w:rsidR="009C60E7" w:rsidRPr="00645244" w:rsidRDefault="009C60E7" w:rsidP="009C60E7">
      <w:pPr>
        <w:pStyle w:val="121stLevelBullet"/>
        <w:numPr>
          <w:ilvl w:val="0"/>
          <w:numId w:val="69"/>
        </w:numPr>
      </w:pPr>
      <w:r w:rsidRPr="00645244">
        <w:t>Mitigation Planning and County Planning Team</w:t>
      </w:r>
    </w:p>
    <w:p w14:paraId="54CCA6E7" w14:textId="20DA5C25" w:rsidR="009C60E7" w:rsidRPr="001B6BBA" w:rsidRDefault="007622FB" w:rsidP="009C60E7">
      <w:pPr>
        <w:pStyle w:val="121stLevelBullet"/>
        <w:numPr>
          <w:ilvl w:val="0"/>
          <w:numId w:val="69"/>
        </w:numPr>
      </w:pPr>
      <w:r w:rsidRPr="001B6BBA">
        <w:t>Community Profile</w:t>
      </w:r>
    </w:p>
    <w:p w14:paraId="6698BC5F" w14:textId="3294050C" w:rsidR="009C60E7" w:rsidRPr="001B6BBA" w:rsidRDefault="009C60E7" w:rsidP="009C60E7">
      <w:pPr>
        <w:pStyle w:val="121stLevelBullet"/>
        <w:numPr>
          <w:ilvl w:val="0"/>
          <w:numId w:val="69"/>
        </w:numPr>
      </w:pPr>
      <w:r w:rsidRPr="001B6BBA">
        <w:t>Hazard Identification and Risk Assessment</w:t>
      </w:r>
    </w:p>
    <w:p w14:paraId="3594A6D5" w14:textId="334B4767" w:rsidR="009C60E7" w:rsidRPr="001B6BBA" w:rsidRDefault="009C60E7" w:rsidP="009C60E7">
      <w:pPr>
        <w:pStyle w:val="121stLevelBullet"/>
        <w:numPr>
          <w:ilvl w:val="0"/>
          <w:numId w:val="69"/>
        </w:numPr>
      </w:pPr>
      <w:r w:rsidRPr="001B6BBA">
        <w:t>Vulnerability to Specific Hazards</w:t>
      </w:r>
    </w:p>
    <w:p w14:paraId="69FF17C7" w14:textId="68001BAC" w:rsidR="009C60E7" w:rsidRPr="001B6BBA" w:rsidRDefault="009C60E7" w:rsidP="009C60E7">
      <w:pPr>
        <w:pStyle w:val="121stLevelBullet"/>
        <w:numPr>
          <w:ilvl w:val="0"/>
          <w:numId w:val="69"/>
        </w:numPr>
      </w:pPr>
      <w:r w:rsidRPr="001B6BBA">
        <w:t>Mitigation Capabilities Assessment</w:t>
      </w:r>
    </w:p>
    <w:p w14:paraId="6732776A" w14:textId="1D83C338" w:rsidR="009C60E7" w:rsidRPr="001B6BBA" w:rsidRDefault="009C60E7" w:rsidP="009C60E7">
      <w:pPr>
        <w:pStyle w:val="121stLevelBullet"/>
        <w:numPr>
          <w:ilvl w:val="0"/>
          <w:numId w:val="69"/>
        </w:numPr>
      </w:pPr>
      <w:r w:rsidRPr="001B6BBA">
        <w:t>Mitigation Strategy</w:t>
      </w:r>
    </w:p>
    <w:p w14:paraId="1E5793E8" w14:textId="64FFD310" w:rsidR="009C60E7" w:rsidRPr="001B6BBA" w:rsidRDefault="009C60E7" w:rsidP="00DF246B">
      <w:pPr>
        <w:pStyle w:val="121stLevelBullet"/>
        <w:numPr>
          <w:ilvl w:val="0"/>
          <w:numId w:val="69"/>
        </w:numPr>
      </w:pPr>
      <w:r w:rsidRPr="001B6BBA">
        <w:t>Plan Implementation and Maintenance</w:t>
      </w:r>
    </w:p>
    <w:p w14:paraId="5857A240" w14:textId="1D181FE0" w:rsidR="000D5B8D" w:rsidRDefault="00EE0C47" w:rsidP="00645244">
      <w:pPr>
        <w:pStyle w:val="01Bodytextctrl6"/>
      </w:pPr>
      <w:r>
        <w:t xml:space="preserve">When this </w:t>
      </w:r>
      <w:r w:rsidR="00F04722">
        <w:t>P</w:t>
      </w:r>
      <w:r>
        <w:t xml:space="preserve">lan </w:t>
      </w:r>
      <w:proofErr w:type="gramStart"/>
      <w:r>
        <w:t>was organized</w:t>
      </w:r>
      <w:proofErr w:type="gramEnd"/>
      <w:r>
        <w:t xml:space="preserve"> and initiated in </w:t>
      </w:r>
      <w:r w:rsidR="006E7A1A">
        <w:t>2022 several counties in the Region</w:t>
      </w:r>
      <w:r w:rsidR="00637B0B">
        <w:t xml:space="preserve"> </w:t>
      </w:r>
      <w:r w:rsidR="000D5B8D">
        <w:t>had recently approved HMPs</w:t>
      </w:r>
      <w:r w:rsidR="001B0B83">
        <w:t>.</w:t>
      </w:r>
      <w:r w:rsidR="00A05FF3">
        <w:t xml:space="preserve"> </w:t>
      </w:r>
      <w:r w:rsidR="000D5B8D">
        <w:t xml:space="preserve"> </w:t>
      </w:r>
      <w:r w:rsidR="00CD3D3F">
        <w:t>It was</w:t>
      </w:r>
      <w:r w:rsidR="000D5B8D">
        <w:t xml:space="preserve"> determined by</w:t>
      </w:r>
      <w:r w:rsidR="00D60C24">
        <w:t xml:space="preserve"> </w:t>
      </w:r>
      <w:r w:rsidR="000D5B8D">
        <w:t xml:space="preserve">MT DES and FEMA Region VIII </w:t>
      </w:r>
      <w:r w:rsidR="004E2002">
        <w:t>to</w:t>
      </w:r>
      <w:r w:rsidR="000D5B8D">
        <w:t xml:space="preserve"> only </w:t>
      </w:r>
      <w:r w:rsidR="00D60C24">
        <w:t>require</w:t>
      </w:r>
      <w:r w:rsidR="000D5B8D">
        <w:t xml:space="preserve"> implementation updates associated with the mitigation strategy in an Addendum</w:t>
      </w:r>
      <w:r w:rsidR="009C4399">
        <w:t xml:space="preserve"> that</w:t>
      </w:r>
      <w:r w:rsidR="00CD3D3F">
        <w:t xml:space="preserve"> aligned with the</w:t>
      </w:r>
      <w:r w:rsidR="009C4399">
        <w:t xml:space="preserve"> counties </w:t>
      </w:r>
      <w:r w:rsidR="00CD3D3F">
        <w:t>existing HMP</w:t>
      </w:r>
      <w:r w:rsidR="006206A8">
        <w:t xml:space="preserve"> and current FEMA policy guidance,</w:t>
      </w:r>
      <w:r w:rsidR="000D5B8D">
        <w:t xml:space="preserve"> rather than conducting new analysis in an </w:t>
      </w:r>
      <w:r w:rsidR="007D6C8E">
        <w:t>A</w:t>
      </w:r>
      <w:r w:rsidR="000D5B8D">
        <w:t xml:space="preserve">nnex. </w:t>
      </w:r>
      <w:r w:rsidR="00D60C24">
        <w:t>Each</w:t>
      </w:r>
      <w:r w:rsidR="000D5B8D">
        <w:t xml:space="preserve"> </w:t>
      </w:r>
      <w:r w:rsidR="00D60C24">
        <w:t>a</w:t>
      </w:r>
      <w:r w:rsidR="000D5B8D">
        <w:t>ddendum discusses the following topics, as each relates to plan implementation and maintenance:</w:t>
      </w:r>
    </w:p>
    <w:p w14:paraId="2B5E8B57" w14:textId="29D800FB" w:rsidR="00A30448" w:rsidRDefault="002932E6" w:rsidP="00004C95">
      <w:pPr>
        <w:pStyle w:val="121stLevelBullet"/>
        <w:numPr>
          <w:ilvl w:val="0"/>
          <w:numId w:val="85"/>
        </w:numPr>
      </w:pPr>
      <w:r>
        <w:t>Mitigation Planning</w:t>
      </w:r>
    </w:p>
    <w:p w14:paraId="4BF59ABD" w14:textId="70FB0FE2" w:rsidR="002932E6" w:rsidRDefault="002932E6" w:rsidP="00004C95">
      <w:pPr>
        <w:pStyle w:val="121stLevelBullet"/>
        <w:numPr>
          <w:ilvl w:val="0"/>
          <w:numId w:val="85"/>
        </w:numPr>
      </w:pPr>
      <w:r>
        <w:t xml:space="preserve">Summary Overview of the </w:t>
      </w:r>
      <w:proofErr w:type="gramStart"/>
      <w:r>
        <w:t>jurisdiction’s</w:t>
      </w:r>
      <w:proofErr w:type="gramEnd"/>
      <w:r>
        <w:t xml:space="preserve"> </w:t>
      </w:r>
      <w:r w:rsidR="00A303A4">
        <w:t>recently-approved HMP’s progress</w:t>
      </w:r>
    </w:p>
    <w:p w14:paraId="26082640" w14:textId="0CE75F81" w:rsidR="00F23296" w:rsidRDefault="00F23296" w:rsidP="00004C95">
      <w:pPr>
        <w:pStyle w:val="121stLevelBullet"/>
        <w:numPr>
          <w:ilvl w:val="0"/>
          <w:numId w:val="85"/>
        </w:numPr>
      </w:pPr>
      <w:r>
        <w:t>Social Vulnerability</w:t>
      </w:r>
    </w:p>
    <w:p w14:paraId="34F847A5" w14:textId="74965B8A" w:rsidR="000D5B8D" w:rsidRDefault="00F23296" w:rsidP="00645244">
      <w:pPr>
        <w:pStyle w:val="121stLevelBullet"/>
        <w:numPr>
          <w:ilvl w:val="0"/>
          <w:numId w:val="85"/>
        </w:numPr>
      </w:pPr>
      <w:r>
        <w:t xml:space="preserve">Hazard Events within the Planning Area </w:t>
      </w:r>
      <w:r w:rsidR="00930BD7">
        <w:t>(n</w:t>
      </w:r>
      <w:r w:rsidR="000D5B8D">
        <w:t xml:space="preserve">atural hazard events that have occurred since the </w:t>
      </w:r>
      <w:proofErr w:type="gramStart"/>
      <w:r w:rsidR="00930BD7">
        <w:t>jurisdiction’s</w:t>
      </w:r>
      <w:proofErr w:type="gramEnd"/>
      <w:r w:rsidR="00930BD7">
        <w:t xml:space="preserve"> HMP</w:t>
      </w:r>
      <w:r w:rsidR="006765D9">
        <w:t xml:space="preserve"> was recently </w:t>
      </w:r>
      <w:r w:rsidR="000D5B8D">
        <w:t>approved</w:t>
      </w:r>
      <w:r w:rsidR="00F12678">
        <w:t>)</w:t>
      </w:r>
    </w:p>
    <w:p w14:paraId="33E148FA" w14:textId="6496006C" w:rsidR="000D5B8D" w:rsidRDefault="000D5B8D" w:rsidP="00004C95">
      <w:pPr>
        <w:pStyle w:val="121stLevelBullet"/>
        <w:numPr>
          <w:ilvl w:val="0"/>
          <w:numId w:val="85"/>
        </w:numPr>
      </w:pPr>
      <w:r>
        <w:t xml:space="preserve">Changes in </w:t>
      </w:r>
      <w:r w:rsidR="00D7488C">
        <w:t>R</w:t>
      </w:r>
      <w:r>
        <w:t xml:space="preserve">isk </w:t>
      </w:r>
      <w:r w:rsidR="00D7488C">
        <w:t>E</w:t>
      </w:r>
      <w:r>
        <w:t xml:space="preserve">xposure in the </w:t>
      </w:r>
      <w:r w:rsidR="00D7488C">
        <w:t>P</w:t>
      </w:r>
      <w:r>
        <w:t xml:space="preserve">lanning </w:t>
      </w:r>
      <w:r w:rsidR="00D7488C">
        <w:t>A</w:t>
      </w:r>
      <w:r>
        <w:t>rea</w:t>
      </w:r>
    </w:p>
    <w:p w14:paraId="3899C27A" w14:textId="725ADDAF" w:rsidR="002B4FB3" w:rsidRDefault="002B4FB3" w:rsidP="00645244">
      <w:pPr>
        <w:pStyle w:val="121stLevelBullet"/>
        <w:numPr>
          <w:ilvl w:val="0"/>
          <w:numId w:val="85"/>
        </w:numPr>
      </w:pPr>
      <w:r>
        <w:t>Mitigation Capabilities Assessment</w:t>
      </w:r>
    </w:p>
    <w:p w14:paraId="64B975F6" w14:textId="06D00ABA" w:rsidR="000D5B8D" w:rsidRDefault="000D5B8D" w:rsidP="00645244">
      <w:pPr>
        <w:pStyle w:val="121stLevelBullet"/>
        <w:numPr>
          <w:ilvl w:val="0"/>
          <w:numId w:val="85"/>
        </w:numPr>
      </w:pPr>
      <w:r>
        <w:t xml:space="preserve">Review of the </w:t>
      </w:r>
      <w:r w:rsidR="00CD45A2">
        <w:t>M</w:t>
      </w:r>
      <w:r>
        <w:t xml:space="preserve">itigation </w:t>
      </w:r>
      <w:r w:rsidR="00CD45A2">
        <w:t>A</w:t>
      </w:r>
      <w:r>
        <w:t xml:space="preserve">ction </w:t>
      </w:r>
      <w:r w:rsidR="00CD45A2">
        <w:t>P</w:t>
      </w:r>
      <w:r>
        <w:t xml:space="preserve">lan </w:t>
      </w:r>
    </w:p>
    <w:p w14:paraId="151AED2E" w14:textId="660C99DB" w:rsidR="008244E8" w:rsidRPr="001B6BBA" w:rsidRDefault="008244E8" w:rsidP="00E9089F">
      <w:pPr>
        <w:pStyle w:val="Heading2"/>
      </w:pPr>
      <w:bookmarkStart w:id="16" w:name="_Toc125469316"/>
      <w:bookmarkStart w:id="17" w:name="_Toc132797012"/>
      <w:r w:rsidRPr="001B6BBA">
        <w:t>Multi-Jurisdictional Planning</w:t>
      </w:r>
      <w:bookmarkEnd w:id="16"/>
      <w:bookmarkEnd w:id="17"/>
    </w:p>
    <w:p w14:paraId="71ABEF41" w14:textId="6F136A3E" w:rsidR="00BE4F63" w:rsidRPr="001B6BBA" w:rsidRDefault="008244E8" w:rsidP="00D62C37">
      <w:pPr>
        <w:pStyle w:val="01Bodytextctrl6"/>
      </w:pPr>
      <w:r w:rsidRPr="001B6BBA">
        <w:t xml:space="preserve">This </w:t>
      </w:r>
      <w:r w:rsidR="00D81531">
        <w:t>P</w:t>
      </w:r>
      <w:r w:rsidRPr="001B6BBA">
        <w:t xml:space="preserve">lan was prepared as a regional, multi-jurisdictional plan. The </w:t>
      </w:r>
      <w:r w:rsidR="00C95DF8">
        <w:t>Eastern</w:t>
      </w:r>
      <w:r w:rsidR="003E45BF" w:rsidRPr="001B6BBA">
        <w:t xml:space="preserve"> </w:t>
      </w:r>
      <w:r w:rsidR="00BE4F63" w:rsidRPr="001B6BBA">
        <w:t xml:space="preserve">Montana Region </w:t>
      </w:r>
      <w:r w:rsidRPr="001B6BBA">
        <w:t xml:space="preserve">is comprised of </w:t>
      </w:r>
      <w:proofErr w:type="gramStart"/>
      <w:r w:rsidR="005A0F01">
        <w:t>22</w:t>
      </w:r>
      <w:proofErr w:type="gramEnd"/>
      <w:r w:rsidR="003E45BF" w:rsidRPr="001B6BBA">
        <w:t xml:space="preserve"> </w:t>
      </w:r>
      <w:r w:rsidRPr="001B6BBA">
        <w:t xml:space="preserve">counties and </w:t>
      </w:r>
      <w:r w:rsidR="0019787E" w:rsidRPr="001B6BBA">
        <w:t xml:space="preserve">one </w:t>
      </w:r>
      <w:r w:rsidR="00BE4F63" w:rsidRPr="001B6BBA">
        <w:t xml:space="preserve">tribal </w:t>
      </w:r>
      <w:r w:rsidRPr="001B6BBA">
        <w:t xml:space="preserve">reservation, </w:t>
      </w:r>
      <w:r w:rsidR="00BE4F63" w:rsidRPr="001B6BBA">
        <w:t xml:space="preserve">as </w:t>
      </w:r>
      <w:r w:rsidRPr="001B6BBA">
        <w:t xml:space="preserve">established by </w:t>
      </w:r>
      <w:r w:rsidR="009503AA" w:rsidRPr="001B6BBA">
        <w:t>MT</w:t>
      </w:r>
      <w:r w:rsidR="00C67031">
        <w:t xml:space="preserve"> </w:t>
      </w:r>
      <w:r w:rsidR="009503AA" w:rsidRPr="001B6BBA">
        <w:t>DES</w:t>
      </w:r>
      <w:r w:rsidR="00BE4F63" w:rsidRPr="001B6BBA">
        <w:t xml:space="preserve">. All tribes, counties, and incorporated municipalities in the Region </w:t>
      </w:r>
      <w:proofErr w:type="gramStart"/>
      <w:r w:rsidR="00BE4F63" w:rsidRPr="001B6BBA">
        <w:t>were invited</w:t>
      </w:r>
      <w:proofErr w:type="gramEnd"/>
      <w:r w:rsidR="00BE4F63" w:rsidRPr="001B6BBA">
        <w:t xml:space="preserve"> to </w:t>
      </w:r>
      <w:r w:rsidR="00BE4F63" w:rsidRPr="003653AF">
        <w:t xml:space="preserve">participate in the planning process. </w:t>
      </w:r>
      <w:r w:rsidR="001857DE" w:rsidRPr="003653AF">
        <w:t>The Fort Peck Tribe</w:t>
      </w:r>
      <w:r w:rsidR="003F41DF" w:rsidRPr="003653AF">
        <w:t>s</w:t>
      </w:r>
      <w:r w:rsidR="005272A0" w:rsidRPr="003653AF">
        <w:t>,</w:t>
      </w:r>
      <w:r w:rsidR="003F41DF" w:rsidRPr="003653AF">
        <w:t xml:space="preserve"> as known as Fort Peck Assiniboine and Sioux Tribes</w:t>
      </w:r>
      <w:r w:rsidR="00AA2B23">
        <w:t>;</w:t>
      </w:r>
      <w:r w:rsidR="005272A0" w:rsidRPr="003653AF">
        <w:t xml:space="preserve"> </w:t>
      </w:r>
      <w:r w:rsidR="001857DE" w:rsidRPr="003653AF">
        <w:t>Northern</w:t>
      </w:r>
      <w:r w:rsidR="005272A0" w:rsidRPr="003653AF">
        <w:t xml:space="preserve"> </w:t>
      </w:r>
      <w:r w:rsidR="00500150" w:rsidRPr="003653AF">
        <w:t xml:space="preserve">Cheyenne </w:t>
      </w:r>
      <w:r w:rsidR="005272A0" w:rsidRPr="003653AF">
        <w:t>Tribe</w:t>
      </w:r>
      <w:r w:rsidR="00AA2B23">
        <w:t>;</w:t>
      </w:r>
      <w:r w:rsidR="005272A0" w:rsidRPr="003653AF">
        <w:t xml:space="preserve"> and </w:t>
      </w:r>
      <w:r w:rsidR="00CF4BC2" w:rsidRPr="003653AF">
        <w:t>Wheatland</w:t>
      </w:r>
      <w:r w:rsidR="005272A0" w:rsidRPr="003653AF">
        <w:t xml:space="preserve"> County elected not to participate in the Regional plan. </w:t>
      </w:r>
      <w:r w:rsidR="00D15F1F" w:rsidRPr="003653AF">
        <w:t>Wheatland</w:t>
      </w:r>
      <w:r w:rsidR="00313AB5" w:rsidRPr="003653AF">
        <w:t xml:space="preserve"> County </w:t>
      </w:r>
      <w:r w:rsidR="00D15F1F" w:rsidRPr="003653AF">
        <w:t>and</w:t>
      </w:r>
      <w:r w:rsidR="0078592D" w:rsidRPr="003653AF">
        <w:t xml:space="preserve"> Northern Cheyenne Tribe elected not to participate due to limited staff and resources</w:t>
      </w:r>
      <w:r w:rsidR="00474C24" w:rsidRPr="003653AF">
        <w:t>; the Fort Peck Tribe</w:t>
      </w:r>
      <w:r w:rsidR="003F41DF" w:rsidRPr="003653AF">
        <w:t>s</w:t>
      </w:r>
      <w:r w:rsidR="00474C24" w:rsidRPr="003653AF">
        <w:t xml:space="preserve"> did not participate because they </w:t>
      </w:r>
      <w:r w:rsidR="00C557ED" w:rsidRPr="003653AF">
        <w:t>were</w:t>
      </w:r>
      <w:r w:rsidR="00D60CDC" w:rsidRPr="003653AF">
        <w:t xml:space="preserve"> already</w:t>
      </w:r>
      <w:r w:rsidR="00C557ED" w:rsidRPr="003653AF">
        <w:t xml:space="preserve"> developing </w:t>
      </w:r>
      <w:r w:rsidR="00102DB4" w:rsidRPr="003653AF">
        <w:t xml:space="preserve">a full HMP update. </w:t>
      </w:r>
      <w:r w:rsidR="00D15F1F" w:rsidRPr="003653AF">
        <w:t xml:space="preserve"> </w:t>
      </w:r>
      <w:r w:rsidR="00BE4F63" w:rsidRPr="003653AF">
        <w:t>All other tribes, counties, and incorporated municipalities fully participated in the planning process, and have committed to adopt</w:t>
      </w:r>
      <w:r w:rsidR="00BE4F63" w:rsidRPr="001B6BBA">
        <w:t xml:space="preserve"> and implement the Regional HMP. The participating </w:t>
      </w:r>
      <w:proofErr w:type="gramStart"/>
      <w:r w:rsidR="00BE4F63" w:rsidRPr="001B6BBA">
        <w:t>jurisdictions</w:t>
      </w:r>
      <w:proofErr w:type="gramEnd"/>
      <w:r w:rsidR="00BE4F63" w:rsidRPr="001B6BBA">
        <w:t xml:space="preserve"> seeking FEMA approval of this plan are</w:t>
      </w:r>
      <w:r w:rsidR="00C22CDC" w:rsidRPr="001B6BBA">
        <w:t xml:space="preserve"> listed in Section 1.1. </w:t>
      </w:r>
    </w:p>
    <w:p w14:paraId="11A24D41" w14:textId="7AE78CF2" w:rsidR="00BE4F63" w:rsidRPr="001B6BBA" w:rsidRDefault="00BE4F63" w:rsidP="00BE4F63">
      <w:pPr>
        <w:pStyle w:val="01Bodytextctrl6"/>
      </w:pPr>
    </w:p>
    <w:p w14:paraId="59EFC5F0" w14:textId="77777777" w:rsidR="00C22CDC" w:rsidRPr="001B6BBA" w:rsidRDefault="00C22CDC" w:rsidP="00BE4F63">
      <w:pPr>
        <w:pStyle w:val="01Bodytextctrl6"/>
        <w:sectPr w:rsidR="00C22CDC" w:rsidRPr="001B6BBA" w:rsidSect="00C22CDC">
          <w:type w:val="continuous"/>
          <w:pgSz w:w="12240" w:h="15840" w:code="1"/>
          <w:pgMar w:top="1440" w:right="1440" w:bottom="1440" w:left="1440" w:header="720" w:footer="720" w:gutter="0"/>
          <w:pgNumType w:start="1" w:chapStyle="1"/>
          <w:cols w:space="720"/>
          <w:docGrid w:linePitch="360"/>
        </w:sectPr>
      </w:pPr>
    </w:p>
    <w:p w14:paraId="45C4F5BD" w14:textId="6D9BAE89" w:rsidR="007D5419" w:rsidRPr="001B6BBA" w:rsidRDefault="001972C0" w:rsidP="00A66F12">
      <w:pPr>
        <w:pStyle w:val="Heading1"/>
      </w:pPr>
      <w:bookmarkStart w:id="18" w:name="_Toc125469318"/>
      <w:bookmarkStart w:id="19" w:name="_Ref125476683"/>
      <w:bookmarkStart w:id="20" w:name="_Toc132797013"/>
      <w:r w:rsidRPr="001B6BBA">
        <w:t>Region</w:t>
      </w:r>
      <w:r w:rsidR="00A46F91" w:rsidRPr="001B6BBA">
        <w:t xml:space="preserve"> Profile</w:t>
      </w:r>
      <w:bookmarkEnd w:id="18"/>
      <w:bookmarkEnd w:id="19"/>
      <w:bookmarkEnd w:id="20"/>
    </w:p>
    <w:p w14:paraId="6E5F6465" w14:textId="601E5D97" w:rsidR="00056E13" w:rsidRPr="001B6BBA" w:rsidRDefault="00446128" w:rsidP="00D62C37">
      <w:pPr>
        <w:pStyle w:val="01Bodytextctrl6"/>
      </w:pPr>
      <w:r w:rsidRPr="001B6BBA">
        <w:t>This section provides a brief overview of the geography of the planning area.</w:t>
      </w:r>
      <w:r w:rsidR="008E5309" w:rsidRPr="001B6BBA">
        <w:t xml:space="preserve"> </w:t>
      </w:r>
      <w:r w:rsidR="00F36A3C" w:rsidRPr="001B6BBA">
        <w:t xml:space="preserve">A base map of the planning region </w:t>
      </w:r>
      <w:proofErr w:type="gramStart"/>
      <w:r w:rsidR="00F36A3C" w:rsidRPr="001B6BBA">
        <w:t>is illustrated</w:t>
      </w:r>
      <w:proofErr w:type="gramEnd"/>
      <w:r w:rsidR="00F36A3C" w:rsidRPr="001B6BBA">
        <w:t xml:space="preserve"> in </w:t>
      </w:r>
      <w:r w:rsidR="00F36A3C" w:rsidRPr="001B6BBA">
        <w:fldChar w:fldCharType="begin"/>
      </w:r>
      <w:r w:rsidR="00F36A3C" w:rsidRPr="001B6BBA">
        <w:instrText xml:space="preserve"> REF _Ref129857022 \h </w:instrText>
      </w:r>
      <w:r w:rsidR="00F36A3C" w:rsidRPr="001B6BBA">
        <w:fldChar w:fldCharType="separate"/>
      </w:r>
      <w:r w:rsidR="00BF19FC">
        <w:rPr>
          <w:b/>
          <w:bCs/>
        </w:rPr>
        <w:t>Error! Reference source not found.</w:t>
      </w:r>
      <w:r w:rsidR="00F36A3C" w:rsidRPr="001B6BBA">
        <w:fldChar w:fldCharType="end"/>
      </w:r>
      <w:r w:rsidR="00F36A3C" w:rsidRPr="001B6BBA">
        <w:t xml:space="preserve"> below.</w:t>
      </w:r>
    </w:p>
    <w:p w14:paraId="11C63C7B" w14:textId="3C91B4E5" w:rsidR="00446128" w:rsidRPr="001B6BBA" w:rsidRDefault="00446128" w:rsidP="00E9089F">
      <w:pPr>
        <w:pStyle w:val="Heading2"/>
      </w:pPr>
      <w:bookmarkStart w:id="21" w:name="_Toc125469319"/>
      <w:bookmarkStart w:id="22" w:name="_Toc132797014"/>
      <w:r w:rsidRPr="001B6BBA">
        <w:t>Geography and Climate</w:t>
      </w:r>
      <w:bookmarkEnd w:id="21"/>
      <w:bookmarkEnd w:id="22"/>
    </w:p>
    <w:p w14:paraId="707AAE6D" w14:textId="58F7E508" w:rsidR="006E714F" w:rsidRPr="001B6BBA" w:rsidRDefault="00F85D98" w:rsidP="00D62C37">
      <w:pPr>
        <w:pStyle w:val="01Bodytextctrl6"/>
      </w:pPr>
      <w:r w:rsidRPr="001B6BBA">
        <w:t xml:space="preserve">The </w:t>
      </w:r>
      <w:r w:rsidR="00D60CDC">
        <w:t xml:space="preserve">Eastern </w:t>
      </w:r>
      <w:r w:rsidR="00EA07EB" w:rsidRPr="001B6BBA">
        <w:t>Montana</w:t>
      </w:r>
      <w:r w:rsidRPr="001B6BBA">
        <w:t xml:space="preserve"> Region</w:t>
      </w:r>
      <w:r w:rsidR="00446128" w:rsidRPr="001B6BBA">
        <w:t xml:space="preserve"> is comprised of </w:t>
      </w:r>
      <w:r w:rsidR="00A8701D" w:rsidRPr="001B6BBA">
        <w:t xml:space="preserve">the following </w:t>
      </w:r>
      <w:proofErr w:type="gramStart"/>
      <w:r w:rsidR="00AA2B23">
        <w:t>22</w:t>
      </w:r>
      <w:proofErr w:type="gramEnd"/>
      <w:r w:rsidR="00AA2B23">
        <w:t xml:space="preserve"> </w:t>
      </w:r>
      <w:r w:rsidR="00446128" w:rsidRPr="001B6BBA">
        <w:t xml:space="preserve">counties </w:t>
      </w:r>
      <w:r w:rsidR="00D42B6E" w:rsidRPr="001B6BBA">
        <w:t xml:space="preserve">and </w:t>
      </w:r>
      <w:r w:rsidR="003E0343" w:rsidRPr="001B6BBA">
        <w:t xml:space="preserve">one </w:t>
      </w:r>
      <w:r w:rsidR="00D42B6E" w:rsidRPr="001B6BBA">
        <w:t>tribal reservation</w:t>
      </w:r>
      <w:r w:rsidR="00517539">
        <w:t xml:space="preserve"> that participated in the Regional HMP planning process</w:t>
      </w:r>
      <w:r w:rsidR="006505BE" w:rsidRPr="001B6BBA">
        <w:t>:</w:t>
      </w:r>
    </w:p>
    <w:p w14:paraId="373960AD" w14:textId="77777777" w:rsidR="001B2A9D" w:rsidRPr="001B6BBA" w:rsidRDefault="001B2A9D" w:rsidP="009E0613">
      <w:pPr>
        <w:pStyle w:val="01Bodytextctrl6"/>
        <w:numPr>
          <w:ilvl w:val="0"/>
          <w:numId w:val="50"/>
        </w:numPr>
        <w:sectPr w:rsidR="001B2A9D" w:rsidRPr="001B6BBA" w:rsidSect="00C22CDC">
          <w:headerReference w:type="default" r:id="rId18"/>
          <w:pgSz w:w="12240" w:h="15840" w:code="1"/>
          <w:pgMar w:top="1440" w:right="1440" w:bottom="1440" w:left="1440" w:header="720" w:footer="720" w:gutter="0"/>
          <w:pgNumType w:start="1" w:chapStyle="1"/>
          <w:cols w:space="720"/>
          <w:docGrid w:linePitch="360"/>
        </w:sectPr>
      </w:pPr>
      <w:bookmarkStart w:id="23" w:name="_Hlk130209488"/>
    </w:p>
    <w:p w14:paraId="6769B898" w14:textId="77777777" w:rsidR="00095500" w:rsidRDefault="00095500" w:rsidP="00645244">
      <w:pPr>
        <w:pStyle w:val="01Bodytextctrl6"/>
        <w:numPr>
          <w:ilvl w:val="0"/>
          <w:numId w:val="50"/>
        </w:numPr>
        <w:spacing w:after="0"/>
      </w:pPr>
      <w:r>
        <w:t>Big Horn County</w:t>
      </w:r>
    </w:p>
    <w:p w14:paraId="5DDB8678" w14:textId="77777777" w:rsidR="00095500" w:rsidRDefault="00095500" w:rsidP="00645244">
      <w:pPr>
        <w:pStyle w:val="01Bodytextctrl6"/>
        <w:numPr>
          <w:ilvl w:val="0"/>
          <w:numId w:val="50"/>
        </w:numPr>
        <w:spacing w:after="0"/>
      </w:pPr>
      <w:r>
        <w:t>Carbon County</w:t>
      </w:r>
    </w:p>
    <w:p w14:paraId="49C28EF9" w14:textId="77777777" w:rsidR="00095500" w:rsidRDefault="00095500" w:rsidP="00645244">
      <w:pPr>
        <w:pStyle w:val="01Bodytextctrl6"/>
        <w:numPr>
          <w:ilvl w:val="0"/>
          <w:numId w:val="50"/>
        </w:numPr>
        <w:spacing w:after="0"/>
      </w:pPr>
      <w:r>
        <w:t>Carter County</w:t>
      </w:r>
    </w:p>
    <w:p w14:paraId="47F3B714" w14:textId="77777777" w:rsidR="00095500" w:rsidRDefault="00095500" w:rsidP="00645244">
      <w:pPr>
        <w:pStyle w:val="01Bodytextctrl6"/>
        <w:numPr>
          <w:ilvl w:val="0"/>
          <w:numId w:val="50"/>
        </w:numPr>
        <w:spacing w:after="0"/>
      </w:pPr>
      <w:r>
        <w:t>Crow Tribe</w:t>
      </w:r>
    </w:p>
    <w:p w14:paraId="6BC36530" w14:textId="77777777" w:rsidR="00095500" w:rsidRDefault="00095500" w:rsidP="00645244">
      <w:pPr>
        <w:pStyle w:val="01Bodytextctrl6"/>
        <w:numPr>
          <w:ilvl w:val="0"/>
          <w:numId w:val="50"/>
        </w:numPr>
        <w:spacing w:after="0"/>
      </w:pPr>
      <w:r>
        <w:t>Custer County</w:t>
      </w:r>
    </w:p>
    <w:p w14:paraId="420DC3FF" w14:textId="77777777" w:rsidR="00095500" w:rsidRDefault="00095500" w:rsidP="00645244">
      <w:pPr>
        <w:pStyle w:val="01Bodytextctrl6"/>
        <w:numPr>
          <w:ilvl w:val="0"/>
          <w:numId w:val="50"/>
        </w:numPr>
        <w:spacing w:after="0"/>
      </w:pPr>
      <w:r>
        <w:t>Daniels County</w:t>
      </w:r>
    </w:p>
    <w:p w14:paraId="2524D44C" w14:textId="77777777" w:rsidR="00095500" w:rsidRDefault="00095500" w:rsidP="00645244">
      <w:pPr>
        <w:pStyle w:val="01Bodytextctrl6"/>
        <w:numPr>
          <w:ilvl w:val="0"/>
          <w:numId w:val="50"/>
        </w:numPr>
        <w:spacing w:after="0"/>
      </w:pPr>
      <w:r>
        <w:t>Dawson County</w:t>
      </w:r>
    </w:p>
    <w:p w14:paraId="10F1261A" w14:textId="77777777" w:rsidR="00095500" w:rsidRDefault="00095500" w:rsidP="00645244">
      <w:pPr>
        <w:pStyle w:val="01Bodytextctrl6"/>
        <w:numPr>
          <w:ilvl w:val="0"/>
          <w:numId w:val="50"/>
        </w:numPr>
        <w:spacing w:after="0"/>
      </w:pPr>
      <w:r>
        <w:t>Fallon County</w:t>
      </w:r>
    </w:p>
    <w:p w14:paraId="0E4F79A8" w14:textId="77777777" w:rsidR="00095500" w:rsidRDefault="00095500" w:rsidP="00645244">
      <w:pPr>
        <w:pStyle w:val="01Bodytextctrl6"/>
        <w:numPr>
          <w:ilvl w:val="0"/>
          <w:numId w:val="50"/>
        </w:numPr>
        <w:spacing w:after="0"/>
      </w:pPr>
      <w:r>
        <w:t>Garfield County</w:t>
      </w:r>
    </w:p>
    <w:p w14:paraId="19FADD14" w14:textId="77777777" w:rsidR="00095500" w:rsidRDefault="00095500" w:rsidP="00645244">
      <w:pPr>
        <w:pStyle w:val="01Bodytextctrl6"/>
        <w:numPr>
          <w:ilvl w:val="0"/>
          <w:numId w:val="50"/>
        </w:numPr>
        <w:spacing w:after="0"/>
      </w:pPr>
      <w:r>
        <w:t>Golden Valley County</w:t>
      </w:r>
    </w:p>
    <w:p w14:paraId="480000D6" w14:textId="77777777" w:rsidR="00095500" w:rsidRDefault="00095500" w:rsidP="00645244">
      <w:pPr>
        <w:pStyle w:val="01Bodytextctrl6"/>
        <w:numPr>
          <w:ilvl w:val="0"/>
          <w:numId w:val="50"/>
        </w:numPr>
        <w:spacing w:after="0"/>
      </w:pPr>
      <w:r>
        <w:t>McCone County</w:t>
      </w:r>
    </w:p>
    <w:p w14:paraId="432CF0E7" w14:textId="77777777" w:rsidR="00095500" w:rsidRDefault="00095500" w:rsidP="00645244">
      <w:pPr>
        <w:pStyle w:val="01Bodytextctrl6"/>
        <w:numPr>
          <w:ilvl w:val="0"/>
          <w:numId w:val="50"/>
        </w:numPr>
        <w:spacing w:after="0"/>
      </w:pPr>
      <w:r>
        <w:t>Musselshell County</w:t>
      </w:r>
    </w:p>
    <w:p w14:paraId="2E229B9F" w14:textId="77777777" w:rsidR="00095500" w:rsidRDefault="00095500" w:rsidP="00645244">
      <w:pPr>
        <w:pStyle w:val="01Bodytextctrl6"/>
        <w:numPr>
          <w:ilvl w:val="0"/>
          <w:numId w:val="50"/>
        </w:numPr>
        <w:spacing w:after="0"/>
      </w:pPr>
      <w:r>
        <w:t>Powder River County</w:t>
      </w:r>
    </w:p>
    <w:p w14:paraId="00B8E41A" w14:textId="77777777" w:rsidR="00095500" w:rsidRDefault="00095500" w:rsidP="00645244">
      <w:pPr>
        <w:pStyle w:val="01Bodytextctrl6"/>
        <w:numPr>
          <w:ilvl w:val="0"/>
          <w:numId w:val="50"/>
        </w:numPr>
        <w:spacing w:after="0"/>
      </w:pPr>
      <w:r>
        <w:t>Prairie County</w:t>
      </w:r>
    </w:p>
    <w:p w14:paraId="50137BE8" w14:textId="77777777" w:rsidR="00095500" w:rsidRDefault="00095500" w:rsidP="00645244">
      <w:pPr>
        <w:pStyle w:val="01Bodytextctrl6"/>
        <w:numPr>
          <w:ilvl w:val="0"/>
          <w:numId w:val="50"/>
        </w:numPr>
        <w:spacing w:after="0"/>
      </w:pPr>
      <w:r>
        <w:t>Richland County</w:t>
      </w:r>
    </w:p>
    <w:p w14:paraId="1685518C" w14:textId="77777777" w:rsidR="00095500" w:rsidRDefault="00095500" w:rsidP="00645244">
      <w:pPr>
        <w:pStyle w:val="01Bodytextctrl6"/>
        <w:numPr>
          <w:ilvl w:val="0"/>
          <w:numId w:val="50"/>
        </w:numPr>
        <w:spacing w:after="0"/>
      </w:pPr>
      <w:r>
        <w:t>Roosevelt County</w:t>
      </w:r>
    </w:p>
    <w:p w14:paraId="139613C5" w14:textId="77777777" w:rsidR="00095500" w:rsidRDefault="00095500" w:rsidP="00645244">
      <w:pPr>
        <w:pStyle w:val="01Bodytextctrl6"/>
        <w:numPr>
          <w:ilvl w:val="0"/>
          <w:numId w:val="50"/>
        </w:numPr>
        <w:spacing w:after="0"/>
      </w:pPr>
      <w:r>
        <w:t>Rosebud County</w:t>
      </w:r>
    </w:p>
    <w:p w14:paraId="7F8130F9" w14:textId="77777777" w:rsidR="00095500" w:rsidRDefault="00095500" w:rsidP="00645244">
      <w:pPr>
        <w:pStyle w:val="01Bodytextctrl6"/>
        <w:numPr>
          <w:ilvl w:val="0"/>
          <w:numId w:val="50"/>
        </w:numPr>
        <w:spacing w:after="0"/>
      </w:pPr>
      <w:r>
        <w:t>Sheridan County</w:t>
      </w:r>
    </w:p>
    <w:p w14:paraId="1A40BA71" w14:textId="77777777" w:rsidR="00095500" w:rsidRDefault="00095500" w:rsidP="00645244">
      <w:pPr>
        <w:pStyle w:val="01Bodytextctrl6"/>
        <w:numPr>
          <w:ilvl w:val="0"/>
          <w:numId w:val="50"/>
        </w:numPr>
        <w:spacing w:after="0"/>
      </w:pPr>
      <w:r>
        <w:t>Stillwater County</w:t>
      </w:r>
    </w:p>
    <w:p w14:paraId="403D4FCD" w14:textId="77777777" w:rsidR="00095500" w:rsidRDefault="00095500" w:rsidP="00645244">
      <w:pPr>
        <w:pStyle w:val="01Bodytextctrl6"/>
        <w:numPr>
          <w:ilvl w:val="0"/>
          <w:numId w:val="50"/>
        </w:numPr>
        <w:spacing w:after="0"/>
      </w:pPr>
      <w:r>
        <w:t>Treasure County</w:t>
      </w:r>
    </w:p>
    <w:p w14:paraId="0B2B41A5" w14:textId="77777777" w:rsidR="00095500" w:rsidRDefault="00095500" w:rsidP="00645244">
      <w:pPr>
        <w:pStyle w:val="01Bodytextctrl6"/>
        <w:numPr>
          <w:ilvl w:val="0"/>
          <w:numId w:val="50"/>
        </w:numPr>
        <w:spacing w:after="0"/>
      </w:pPr>
      <w:r>
        <w:t>Valley County</w:t>
      </w:r>
    </w:p>
    <w:p w14:paraId="15820613" w14:textId="38060710" w:rsidR="00095500" w:rsidRDefault="00021A20" w:rsidP="00645244">
      <w:pPr>
        <w:pStyle w:val="01Bodytextctrl6"/>
        <w:numPr>
          <w:ilvl w:val="0"/>
          <w:numId w:val="50"/>
        </w:numPr>
        <w:spacing w:after="0"/>
      </w:pPr>
      <w:r>
        <w:t>Wibaux County</w:t>
      </w:r>
    </w:p>
    <w:p w14:paraId="7AB224C7" w14:textId="382FC40B" w:rsidR="00095500" w:rsidRDefault="00095500" w:rsidP="00645244">
      <w:pPr>
        <w:pStyle w:val="01Bodytextctrl6"/>
        <w:numPr>
          <w:ilvl w:val="0"/>
          <w:numId w:val="50"/>
        </w:numPr>
        <w:spacing w:after="0"/>
      </w:pPr>
      <w:r>
        <w:t>Yellowstone County</w:t>
      </w:r>
    </w:p>
    <w:bookmarkEnd w:id="23"/>
    <w:p w14:paraId="1129893E" w14:textId="77777777" w:rsidR="001B2A9D" w:rsidRPr="001B6BBA" w:rsidRDefault="001B2A9D" w:rsidP="00D62C37">
      <w:pPr>
        <w:pStyle w:val="01Bodytextctrl6"/>
        <w:sectPr w:rsidR="001B2A9D" w:rsidRPr="001B6BBA" w:rsidSect="00ED7D57">
          <w:type w:val="continuous"/>
          <w:pgSz w:w="12240" w:h="15840" w:code="1"/>
          <w:pgMar w:top="1440" w:right="1440" w:bottom="1440" w:left="1440" w:header="720" w:footer="720" w:gutter="0"/>
          <w:pgNumType w:start="1" w:chapStyle="1"/>
          <w:cols w:num="2" w:space="720"/>
          <w:docGrid w:linePitch="360"/>
        </w:sectPr>
      </w:pPr>
    </w:p>
    <w:p w14:paraId="6D5EBC06" w14:textId="54770CAF" w:rsidR="008C7B3E" w:rsidRPr="001B6BBA" w:rsidRDefault="00446128" w:rsidP="00D62C37">
      <w:pPr>
        <w:pStyle w:val="01Bodytextctrl6"/>
      </w:pPr>
      <w:r w:rsidRPr="001B6BBA">
        <w:t xml:space="preserve">The </w:t>
      </w:r>
      <w:r w:rsidR="00004C95">
        <w:t>Eastern Region</w:t>
      </w:r>
      <w:r w:rsidRPr="001B6BBA">
        <w:t xml:space="preserve"> </w:t>
      </w:r>
      <w:proofErr w:type="gramStart"/>
      <w:r w:rsidR="00725603" w:rsidRPr="001B6BBA">
        <w:t>is dominated</w:t>
      </w:r>
      <w:proofErr w:type="gramEnd"/>
      <w:r w:rsidR="00725603" w:rsidRPr="001B6BBA">
        <w:t xml:space="preserve"> by </w:t>
      </w:r>
      <w:r w:rsidR="00015063">
        <w:t xml:space="preserve">prairie landscape as part of the Great Plains. </w:t>
      </w:r>
      <w:proofErr w:type="gramStart"/>
      <w:r w:rsidR="002B379C">
        <w:t>Some</w:t>
      </w:r>
      <w:proofErr w:type="gramEnd"/>
      <w:r w:rsidR="002B379C">
        <w:t xml:space="preserve"> parts of eastern Montana, in areas most prone to drying chinooks, have near-dese</w:t>
      </w:r>
      <w:r w:rsidR="00283CAA">
        <w:t xml:space="preserve">rt conditions and scrub rather than grassland. </w:t>
      </w:r>
      <w:r w:rsidR="00311702">
        <w:t>Eastern Montana also has breaks and highlands that are widely forested, such as the Custer National Forest and areas around Fort Peck Lake.</w:t>
      </w:r>
      <w:r w:rsidR="001A044C">
        <w:t xml:space="preserve"> Easter</w:t>
      </w:r>
      <w:r w:rsidR="00A90F65">
        <w:t xml:space="preserve">n Montana has a semi-arid steppe climate with low precipitation that is to </w:t>
      </w:r>
      <w:proofErr w:type="gramStart"/>
      <w:r w:rsidR="00A90F65">
        <w:t>some</w:t>
      </w:r>
      <w:proofErr w:type="gramEnd"/>
      <w:r w:rsidR="00A90F65">
        <w:t xml:space="preserve"> extent </w:t>
      </w:r>
      <w:r w:rsidR="00360CC5">
        <w:t>countered by low evaporation rates.</w:t>
      </w:r>
      <w:r w:rsidR="00360CC5" w:rsidRPr="00360CC5">
        <w:t xml:space="preserve"> </w:t>
      </w:r>
      <w:r w:rsidR="0076707B">
        <w:t>According to Western Regional Climate Center</w:t>
      </w:r>
      <w:r w:rsidR="005E5E9E">
        <w:t xml:space="preserve"> (WRCC), </w:t>
      </w:r>
      <w:proofErr w:type="gramStart"/>
      <w:r w:rsidR="00190FA9">
        <w:t>p</w:t>
      </w:r>
      <w:r w:rsidR="0076707B" w:rsidRPr="0076707B">
        <w:t>robably the</w:t>
      </w:r>
      <w:proofErr w:type="gramEnd"/>
      <w:r w:rsidR="0076707B" w:rsidRPr="0076707B">
        <w:t xml:space="preserve"> driest part of</w:t>
      </w:r>
      <w:r w:rsidR="00190FA9">
        <w:t xml:space="preserve"> Montana</w:t>
      </w:r>
      <w:r w:rsidR="0076707B" w:rsidRPr="0076707B">
        <w:t xml:space="preserve"> is along the Clark Fork of the Yellowstone River in Carbon County. In this area, </w:t>
      </w:r>
      <w:r w:rsidR="006B2BD4">
        <w:t>eight</w:t>
      </w:r>
      <w:r w:rsidR="0076707B" w:rsidRPr="0076707B">
        <w:t xml:space="preserve"> miles south-southwest of Belfry, the average precipitation for a 16-year period is 6.59 inches.</w:t>
      </w:r>
      <w:r w:rsidR="00D309E4">
        <w:t xml:space="preserve"> </w:t>
      </w:r>
      <w:r w:rsidR="00AD0DAF">
        <w:t>In the Eastern Region, s</w:t>
      </w:r>
      <w:r w:rsidR="00360CC5" w:rsidRPr="00360CC5">
        <w:t>ummers are short but hot and winters are long, cold and extremely variable.</w:t>
      </w:r>
      <w:r w:rsidR="00360CC5">
        <w:t xml:space="preserve"> </w:t>
      </w:r>
      <w:r w:rsidR="00CB4990">
        <w:t>The major rivers that flow th</w:t>
      </w:r>
      <w:r w:rsidR="00605A93">
        <w:t xml:space="preserve">rough the </w:t>
      </w:r>
      <w:r w:rsidR="00E866A9">
        <w:t>E</w:t>
      </w:r>
      <w:r w:rsidR="00605A93">
        <w:t xml:space="preserve">astern </w:t>
      </w:r>
      <w:r w:rsidR="00E866A9">
        <w:t>R</w:t>
      </w:r>
      <w:r w:rsidR="00605A93">
        <w:t xml:space="preserve">egion include Missouri River, Yellowstone River, Milk River, </w:t>
      </w:r>
      <w:r w:rsidR="00E363E4">
        <w:t>and</w:t>
      </w:r>
      <w:r w:rsidR="00605A93">
        <w:t xml:space="preserve"> Tongue River</w:t>
      </w:r>
      <w:r w:rsidR="00E363E4">
        <w:t>.</w:t>
      </w:r>
      <w:r w:rsidR="00605A93">
        <w:t xml:space="preserve"> </w:t>
      </w:r>
      <w:r w:rsidR="0020741D">
        <w:t>The Missouri River</w:t>
      </w:r>
      <w:r w:rsidR="00E866A9">
        <w:t>,</w:t>
      </w:r>
      <w:r w:rsidR="0020741D">
        <w:t xml:space="preserve"> the longest river in the U</w:t>
      </w:r>
      <w:r w:rsidR="00EB5DBA">
        <w:t>nited States and</w:t>
      </w:r>
      <w:r w:rsidR="005D6124">
        <w:t xml:space="preserve"> </w:t>
      </w:r>
      <w:r w:rsidR="00E46653">
        <w:t>Yellowstone Count</w:t>
      </w:r>
      <w:r w:rsidR="007A583D">
        <w:t>y,</w:t>
      </w:r>
      <w:r w:rsidR="005D6124">
        <w:t xml:space="preserve"> the most </w:t>
      </w:r>
      <w:r w:rsidR="009F037A">
        <w:t>populous</w:t>
      </w:r>
      <w:r w:rsidR="005D6124">
        <w:t xml:space="preserve"> county in Montana,</w:t>
      </w:r>
      <w:r w:rsidR="009F037A">
        <w:t xml:space="preserve"> </w:t>
      </w:r>
      <w:r w:rsidR="00EB5DBA">
        <w:t>are</w:t>
      </w:r>
      <w:r w:rsidR="009F037A">
        <w:t xml:space="preserve"> </w:t>
      </w:r>
      <w:r w:rsidR="00145F7C">
        <w:t xml:space="preserve">both </w:t>
      </w:r>
      <w:r w:rsidR="009F037A">
        <w:t xml:space="preserve">included in the </w:t>
      </w:r>
      <w:r w:rsidR="00004C95">
        <w:t>Eastern Region</w:t>
      </w:r>
      <w:r w:rsidR="009F037A">
        <w:t xml:space="preserve">. </w:t>
      </w:r>
      <w:r w:rsidR="002B2805">
        <w:t>The N</w:t>
      </w:r>
      <w:r w:rsidR="00875EF9">
        <w:t>ational Oceanic and Atmospheric Administration (N</w:t>
      </w:r>
      <w:r w:rsidR="002B2805">
        <w:t>OAA</w:t>
      </w:r>
      <w:r w:rsidR="00875EF9">
        <w:t>)</w:t>
      </w:r>
      <w:r w:rsidR="002B2805">
        <w:t xml:space="preserve"> National </w:t>
      </w:r>
      <w:r w:rsidR="00316467">
        <w:t>Centers</w:t>
      </w:r>
      <w:r w:rsidR="002B2805">
        <w:t xml:space="preserve"> for Environmental Information also noted that </w:t>
      </w:r>
      <w:r w:rsidR="00316467">
        <w:t xml:space="preserve">tornadoes occur </w:t>
      </w:r>
      <w:proofErr w:type="gramStart"/>
      <w:r w:rsidR="00316467">
        <w:t>almost entirely</w:t>
      </w:r>
      <w:proofErr w:type="gramEnd"/>
      <w:r w:rsidR="00316467">
        <w:t xml:space="preserve"> in the Eastern Region</w:t>
      </w:r>
      <w:r w:rsidR="00633A5D">
        <w:t xml:space="preserve">. </w:t>
      </w:r>
      <w:r w:rsidR="00633A5D" w:rsidRPr="00633A5D">
        <w:t xml:space="preserve">Blizzards are </w:t>
      </w:r>
      <w:r w:rsidR="00633A5D">
        <w:t xml:space="preserve">also </w:t>
      </w:r>
      <w:r w:rsidR="00633A5D" w:rsidRPr="00633A5D">
        <w:t xml:space="preserve">most common in the northeastern part of the </w:t>
      </w:r>
      <w:r w:rsidR="00633A5D">
        <w:t>S</w:t>
      </w:r>
      <w:r w:rsidR="00633A5D" w:rsidRPr="00633A5D">
        <w:t xml:space="preserve">tate, occurring about five times per year. The eastern part of the </w:t>
      </w:r>
      <w:r w:rsidR="00633A5D">
        <w:t>S</w:t>
      </w:r>
      <w:r w:rsidR="00633A5D" w:rsidRPr="00633A5D">
        <w:t xml:space="preserve">tate can </w:t>
      </w:r>
      <w:r w:rsidR="00633A5D">
        <w:t xml:space="preserve">also </w:t>
      </w:r>
      <w:r w:rsidR="00633A5D" w:rsidRPr="00633A5D">
        <w:t xml:space="preserve">experience bitterly cold temperatures, occasionally lower than −30°F. </w:t>
      </w:r>
    </w:p>
    <w:p w14:paraId="53FF17FC" w14:textId="6DD4B168" w:rsidR="00F36A3C" w:rsidRPr="001B6BBA" w:rsidRDefault="00446128" w:rsidP="00D62C37">
      <w:pPr>
        <w:pStyle w:val="01Bodytextctrl6"/>
      </w:pPr>
      <w:r w:rsidRPr="001B6BBA">
        <w:t xml:space="preserve">Major roadways include </w:t>
      </w:r>
      <w:r w:rsidR="0049740F" w:rsidRPr="001B6BBA">
        <w:t xml:space="preserve">Interstate </w:t>
      </w:r>
      <w:r w:rsidR="00030AF5">
        <w:t>94</w:t>
      </w:r>
      <w:r w:rsidRPr="001B6BBA">
        <w:t>,</w:t>
      </w:r>
      <w:r w:rsidR="00EF2CEB" w:rsidRPr="001B6BBA">
        <w:t xml:space="preserve"> Interstate 90, </w:t>
      </w:r>
      <w:r w:rsidR="00D86445" w:rsidRPr="001B6BBA">
        <w:t xml:space="preserve">Highway </w:t>
      </w:r>
      <w:r w:rsidR="003040C3">
        <w:t>2</w:t>
      </w:r>
      <w:r w:rsidR="00D86445" w:rsidRPr="001B6BBA">
        <w:t xml:space="preserve">, Highway </w:t>
      </w:r>
      <w:r w:rsidR="003040C3">
        <w:t>12</w:t>
      </w:r>
      <w:r w:rsidR="00D86445" w:rsidRPr="001B6BBA">
        <w:t xml:space="preserve">, </w:t>
      </w:r>
      <w:r w:rsidR="009D6D28" w:rsidRPr="001B6BBA">
        <w:t xml:space="preserve">Highway </w:t>
      </w:r>
      <w:r w:rsidR="003040C3">
        <w:t>121</w:t>
      </w:r>
      <w:r w:rsidR="009D6D28" w:rsidRPr="001B6BBA">
        <w:t xml:space="preserve">, </w:t>
      </w:r>
      <w:r w:rsidR="003040C3">
        <w:t xml:space="preserve">and </w:t>
      </w:r>
      <w:r w:rsidR="009D6D28" w:rsidRPr="001B6BBA">
        <w:t xml:space="preserve">Highway </w:t>
      </w:r>
      <w:r w:rsidR="003040C3">
        <w:t xml:space="preserve">87. </w:t>
      </w:r>
      <w:r w:rsidR="00F36A3C" w:rsidRPr="001B6BBA">
        <w:fldChar w:fldCharType="begin"/>
      </w:r>
      <w:r w:rsidR="00F36A3C" w:rsidRPr="001B6BBA">
        <w:instrText xml:space="preserve"> REF _Ref129855890 \h </w:instrText>
      </w:r>
      <w:r w:rsidR="00F36A3C" w:rsidRPr="001B6BBA">
        <w:fldChar w:fldCharType="separate"/>
      </w:r>
      <w:r w:rsidR="00BF19FC" w:rsidRPr="001B6BBA">
        <w:t xml:space="preserve">Figure </w:t>
      </w:r>
      <w:r w:rsidR="00BF19FC">
        <w:rPr>
          <w:noProof/>
        </w:rPr>
        <w:t>2</w:t>
      </w:r>
      <w:r w:rsidR="00BF19FC" w:rsidRPr="001B6BBA">
        <w:noBreakHyphen/>
      </w:r>
      <w:r w:rsidR="00BF19FC">
        <w:rPr>
          <w:noProof/>
        </w:rPr>
        <w:t>2</w:t>
      </w:r>
      <w:r w:rsidR="00F36A3C" w:rsidRPr="001B6BBA">
        <w:fldChar w:fldCharType="end"/>
      </w:r>
      <w:r w:rsidR="00F36A3C" w:rsidRPr="001B6BBA">
        <w:t xml:space="preserve"> below shows the </w:t>
      </w:r>
      <w:r w:rsidR="00AC5870">
        <w:t>land ownership</w:t>
      </w:r>
      <w:r w:rsidR="00F36A3C" w:rsidRPr="001B6BBA">
        <w:t xml:space="preserve"> within </w:t>
      </w:r>
      <w:r w:rsidR="00AC5870">
        <w:t xml:space="preserve">Eastern </w:t>
      </w:r>
      <w:r w:rsidR="00F36A3C" w:rsidRPr="001B6BBA">
        <w:t>Montana.</w:t>
      </w:r>
    </w:p>
    <w:p w14:paraId="71752F99" w14:textId="31237955" w:rsidR="008C7B3E" w:rsidRPr="001B6BBA" w:rsidRDefault="000B1AAE" w:rsidP="00D62C37">
      <w:pPr>
        <w:pStyle w:val="01Bodytextctrl6"/>
      </w:pPr>
      <w:r>
        <w:t xml:space="preserve">As mentioned previously, the </w:t>
      </w:r>
      <w:r w:rsidR="00004C95">
        <w:t>Eastern Region</w:t>
      </w:r>
      <w:r>
        <w:t xml:space="preserve"> receives lower annual precipitation compared to the western part of the S</w:t>
      </w:r>
      <w:r w:rsidR="004B79AA">
        <w:t>tate. Precipitation is typically higher in the southeastern portion of the region compared to the northwestern p</w:t>
      </w:r>
      <w:r w:rsidR="00527B71">
        <w:t>ortion</w:t>
      </w:r>
      <w:r w:rsidR="004B79AA">
        <w:t xml:space="preserve">. The </w:t>
      </w:r>
      <w:r w:rsidR="00004C95">
        <w:t>Eastern Region</w:t>
      </w:r>
      <w:r w:rsidR="004B79AA">
        <w:t xml:space="preserve"> also experiences distinct sea</w:t>
      </w:r>
      <w:r w:rsidR="000C6F20">
        <w:t xml:space="preserve">sons. </w:t>
      </w:r>
      <w:r w:rsidR="003D6A57" w:rsidRPr="003D6A57">
        <w:t xml:space="preserve">Spring and fall tend to be </w:t>
      </w:r>
      <w:proofErr w:type="gramStart"/>
      <w:r w:rsidR="003D6A57" w:rsidRPr="003D6A57">
        <w:t>relatively short</w:t>
      </w:r>
      <w:proofErr w:type="gramEnd"/>
      <w:r w:rsidR="003D6A57" w:rsidRPr="003D6A57">
        <w:t xml:space="preserve"> transitional periods, with mild temperatures. The </w:t>
      </w:r>
      <w:r w:rsidR="00527B71">
        <w:t>Eastern R</w:t>
      </w:r>
      <w:r w:rsidR="003D6A57" w:rsidRPr="003D6A57">
        <w:t xml:space="preserve">egion can </w:t>
      </w:r>
      <w:r w:rsidR="003D6A57">
        <w:t xml:space="preserve">also </w:t>
      </w:r>
      <w:r w:rsidR="003D6A57" w:rsidRPr="003D6A57">
        <w:t xml:space="preserve">experience rapid weather changes, with significant temperature swings during these seasons. </w:t>
      </w:r>
      <w:r w:rsidR="0052047F" w:rsidRPr="0052047F">
        <w:t xml:space="preserve">Winters in </w:t>
      </w:r>
      <w:r w:rsidR="006B39E8">
        <w:t xml:space="preserve">the </w:t>
      </w:r>
      <w:r w:rsidR="00004C95">
        <w:t>Eastern Region</w:t>
      </w:r>
      <w:r w:rsidR="0052047F" w:rsidRPr="0052047F">
        <w:t xml:space="preserve"> are cold, with average temperatures ranging from the mid-</w:t>
      </w:r>
      <w:proofErr w:type="gramStart"/>
      <w:r w:rsidR="0052047F" w:rsidRPr="0052047F">
        <w:t>20s</w:t>
      </w:r>
      <w:proofErr w:type="gramEnd"/>
      <w:r w:rsidR="0052047F" w:rsidRPr="0052047F">
        <w:t xml:space="preserve">°F to the low 30s°F. Temperatures can drop well below freezing, and snowfall is common. Blizzards and </w:t>
      </w:r>
      <w:proofErr w:type="gramStart"/>
      <w:r w:rsidR="0052047F" w:rsidRPr="0052047F">
        <w:t>strong winds</w:t>
      </w:r>
      <w:proofErr w:type="gramEnd"/>
      <w:r w:rsidR="0052047F" w:rsidRPr="0052047F">
        <w:t xml:space="preserve"> can occur during the winter months, creating hazardous travel conditions. </w:t>
      </w:r>
      <w:r w:rsidR="006B39E8" w:rsidRPr="006B39E8">
        <w:t xml:space="preserve">Summers are </w:t>
      </w:r>
      <w:proofErr w:type="gramStart"/>
      <w:r w:rsidR="006B39E8" w:rsidRPr="006B39E8">
        <w:t>generally hot</w:t>
      </w:r>
      <w:proofErr w:type="gramEnd"/>
      <w:r w:rsidR="006B39E8" w:rsidRPr="006B39E8">
        <w:t xml:space="preserve"> and dry, with average high temperatures ranging from the upper 80s°F to the mid-90s°F. Heatwaves are not uncommon, and temperatures can occasionally exceed 100°F during the hottest months of July and August. </w:t>
      </w:r>
      <w:r w:rsidR="006B15A6" w:rsidRPr="001B6BBA">
        <w:t>Additional g</w:t>
      </w:r>
      <w:r w:rsidR="008C7B3E" w:rsidRPr="001B6BBA">
        <w:t xml:space="preserve">eography and </w:t>
      </w:r>
      <w:r w:rsidR="006B15A6" w:rsidRPr="001B6BBA">
        <w:t>c</w:t>
      </w:r>
      <w:r w:rsidR="008C7B3E" w:rsidRPr="001B6BBA">
        <w:t xml:space="preserve">limate data for each </w:t>
      </w:r>
      <w:proofErr w:type="gramStart"/>
      <w:r w:rsidR="008C7B3E" w:rsidRPr="001B6BBA">
        <w:t>jurisdiction</w:t>
      </w:r>
      <w:proofErr w:type="gramEnd"/>
      <w:r w:rsidR="008C7B3E" w:rsidRPr="001B6BBA">
        <w:t xml:space="preserve"> within </w:t>
      </w:r>
      <w:r w:rsidR="00546FC9" w:rsidRPr="001B6BBA">
        <w:t>the</w:t>
      </w:r>
      <w:r w:rsidR="005A053C">
        <w:t xml:space="preserve"> Eastern</w:t>
      </w:r>
      <w:r w:rsidR="00546FC9" w:rsidRPr="001B6BBA">
        <w:t xml:space="preserve"> Region</w:t>
      </w:r>
      <w:r w:rsidR="008C7B3E" w:rsidRPr="001B6BBA">
        <w:t xml:space="preserve"> can be found in </w:t>
      </w:r>
      <w:r w:rsidR="003427D0">
        <w:t>the Community Profile section</w:t>
      </w:r>
      <w:r w:rsidR="008C7B3E" w:rsidRPr="001B6BBA">
        <w:t xml:space="preserve"> of each </w:t>
      </w:r>
      <w:r w:rsidR="006B15A6" w:rsidRPr="001B6BBA">
        <w:t xml:space="preserve">jurisdictional </w:t>
      </w:r>
      <w:r w:rsidR="008C7B3E" w:rsidRPr="001B6BBA">
        <w:t>annex</w:t>
      </w:r>
      <w:r w:rsidR="00527B71">
        <w:t xml:space="preserve"> and addendum</w:t>
      </w:r>
      <w:r w:rsidR="008C7B3E" w:rsidRPr="001B6BBA">
        <w:t>.</w:t>
      </w:r>
    </w:p>
    <w:p w14:paraId="7DB41ABB" w14:textId="77777777" w:rsidR="002B3445" w:rsidRDefault="002B3445" w:rsidP="00ED172D">
      <w:pPr>
        <w:pStyle w:val="Caption"/>
        <w:sectPr w:rsidR="002B3445" w:rsidSect="001B2A9D">
          <w:type w:val="continuous"/>
          <w:pgSz w:w="12240" w:h="15840" w:code="1"/>
          <w:pgMar w:top="1440" w:right="1440" w:bottom="1440" w:left="1440" w:header="720" w:footer="720" w:gutter="0"/>
          <w:pgNumType w:start="1" w:chapStyle="1"/>
          <w:cols w:space="720"/>
          <w:docGrid w:linePitch="360"/>
        </w:sectPr>
      </w:pPr>
    </w:p>
    <w:p w14:paraId="3D44ED47" w14:textId="5FA52574" w:rsidR="00ED172D" w:rsidRDefault="00EB6315" w:rsidP="00ED172D">
      <w:pPr>
        <w:pStyle w:val="Caption"/>
      </w:pPr>
      <w:r>
        <w:rPr>
          <w:noProof/>
        </w:rPr>
        <w:drawing>
          <wp:anchor distT="0" distB="0" distL="114300" distR="114300" simplePos="0" relativeHeight="251658240" behindDoc="0" locked="0" layoutInCell="1" allowOverlap="1" wp14:anchorId="2852C17B" wp14:editId="0534C180">
            <wp:simplePos x="0" y="0"/>
            <wp:positionH relativeFrom="margin">
              <wp:align>center</wp:align>
            </wp:positionH>
            <wp:positionV relativeFrom="paragraph">
              <wp:posOffset>307340</wp:posOffset>
            </wp:positionV>
            <wp:extent cx="7412990" cy="5386705"/>
            <wp:effectExtent l="0" t="0" r="0" b="4445"/>
            <wp:wrapTopAndBottom/>
            <wp:docPr id="2" name="Picture 2" descr="A map of eastern reg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eastern region&#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677" t="11601" r="5793" b="5158"/>
                    <a:stretch/>
                  </pic:blipFill>
                  <pic:spPr bwMode="auto">
                    <a:xfrm>
                      <a:off x="0" y="0"/>
                      <a:ext cx="7412990" cy="5386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72D" w:rsidRPr="001B6BBA">
        <w:t xml:space="preserve">Figure </w:t>
      </w:r>
      <w:r w:rsidR="002E5F20">
        <w:fldChar w:fldCharType="begin"/>
      </w:r>
      <w:r w:rsidR="002E5F20">
        <w:instrText xml:space="preserve"> STYLEREF 1 \s </w:instrText>
      </w:r>
      <w:r w:rsidR="002E5F20">
        <w:fldChar w:fldCharType="separate"/>
      </w:r>
      <w:r w:rsidR="00BF19FC">
        <w:rPr>
          <w:noProof/>
        </w:rPr>
        <w:t>2</w:t>
      </w:r>
      <w:r w:rsidR="002E5F20">
        <w:fldChar w:fldCharType="end"/>
      </w:r>
      <w:r w:rsidR="00ED172D" w:rsidRPr="001B6BBA">
        <w:noBreakHyphen/>
      </w:r>
      <w:r w:rsidR="002E5F20">
        <w:fldChar w:fldCharType="begin"/>
      </w:r>
      <w:r w:rsidR="002E5F20">
        <w:instrText xml:space="preserve"> SEQ Figure \* ARABIC \s 1 </w:instrText>
      </w:r>
      <w:r w:rsidR="002E5F20">
        <w:fldChar w:fldCharType="separate"/>
      </w:r>
      <w:r w:rsidR="00BF19FC">
        <w:rPr>
          <w:noProof/>
        </w:rPr>
        <w:t>1</w:t>
      </w:r>
      <w:r w:rsidR="002E5F20">
        <w:rPr>
          <w:noProof/>
        </w:rPr>
        <w:fldChar w:fldCharType="end"/>
      </w:r>
      <w:r w:rsidR="00ED172D" w:rsidRPr="001B6BBA">
        <w:tab/>
      </w:r>
      <w:r w:rsidR="00AD22F8">
        <w:t>Eastern</w:t>
      </w:r>
      <w:r w:rsidR="00AD22F8" w:rsidRPr="001B6BBA">
        <w:t xml:space="preserve"> </w:t>
      </w:r>
      <w:r w:rsidR="00ED172D" w:rsidRPr="001B6BBA">
        <w:t>Montana Region Base Map</w:t>
      </w:r>
    </w:p>
    <w:p w14:paraId="01727239" w14:textId="77777777" w:rsidR="002B3445" w:rsidRDefault="002B3445">
      <w:pPr>
        <w:sectPr w:rsidR="002B3445" w:rsidSect="00645244">
          <w:type w:val="continuous"/>
          <w:pgSz w:w="15840" w:h="12240" w:orient="landscape" w:code="1"/>
          <w:pgMar w:top="1440" w:right="1440" w:bottom="1440" w:left="1440" w:header="720" w:footer="720" w:gutter="0"/>
          <w:pgNumType w:start="1" w:chapStyle="1"/>
          <w:cols w:space="720"/>
          <w:docGrid w:linePitch="360"/>
        </w:sectPr>
      </w:pPr>
    </w:p>
    <w:p w14:paraId="3A8FE306" w14:textId="6BA54962" w:rsidR="004F24D1" w:rsidRPr="001B6BBA" w:rsidRDefault="004F24D1" w:rsidP="001C1F9D">
      <w:pPr>
        <w:pStyle w:val="Caption"/>
      </w:pPr>
      <w:bookmarkStart w:id="24" w:name="_Ref129855890"/>
      <w:r w:rsidRPr="001B6BBA">
        <w:t xml:space="preserve">Figure </w:t>
      </w:r>
      <w:r w:rsidR="002E5F20">
        <w:fldChar w:fldCharType="begin"/>
      </w:r>
      <w:r w:rsidR="002E5F20">
        <w:instrText xml:space="preserve"> STYLEREF 1 \s </w:instrText>
      </w:r>
      <w:r w:rsidR="002E5F20">
        <w:fldChar w:fldCharType="separate"/>
      </w:r>
      <w:r w:rsidR="00BF19FC">
        <w:rPr>
          <w:noProof/>
        </w:rPr>
        <w:t>2</w:t>
      </w:r>
      <w:r w:rsidR="002E5F20">
        <w:fldChar w:fldCharType="end"/>
      </w:r>
      <w:r w:rsidR="00ED172D" w:rsidRPr="001B6BBA">
        <w:noBreakHyphen/>
      </w:r>
      <w:r w:rsidR="002E5F20">
        <w:fldChar w:fldCharType="begin"/>
      </w:r>
      <w:r w:rsidR="002E5F20">
        <w:instrText xml:space="preserve"> SEQ Figure \* ARABIC \s 1 </w:instrText>
      </w:r>
      <w:r w:rsidR="002E5F20">
        <w:fldChar w:fldCharType="separate"/>
      </w:r>
      <w:r w:rsidR="00BF19FC">
        <w:rPr>
          <w:noProof/>
        </w:rPr>
        <w:t>2</w:t>
      </w:r>
      <w:r w:rsidR="002E5F20">
        <w:rPr>
          <w:noProof/>
        </w:rPr>
        <w:fldChar w:fldCharType="end"/>
      </w:r>
      <w:bookmarkEnd w:id="24"/>
      <w:r w:rsidRPr="001B6BBA">
        <w:t xml:space="preserve"> Federal Lands and Indian Reservations Montana</w:t>
      </w:r>
    </w:p>
    <w:p w14:paraId="02B67E67" w14:textId="688CFF65" w:rsidR="00ED172D" w:rsidRPr="001B6BBA" w:rsidRDefault="004F24D1" w:rsidP="00645244">
      <w:pPr>
        <w:pStyle w:val="Graphicplacement"/>
        <w:spacing w:after="0"/>
        <w:jc w:val="center"/>
        <w:sectPr w:rsidR="00ED172D" w:rsidRPr="001B6BBA" w:rsidSect="00062BA8">
          <w:footerReference w:type="default" r:id="rId20"/>
          <w:pgSz w:w="15840" w:h="12240" w:orient="landscape" w:code="1"/>
          <w:pgMar w:top="1440" w:right="1440" w:bottom="1440" w:left="1440" w:header="720" w:footer="720" w:gutter="0"/>
          <w:pgNumType w:chapStyle="1"/>
          <w:cols w:space="720"/>
          <w:docGrid w:linePitch="360"/>
        </w:sectPr>
      </w:pPr>
      <w:r w:rsidRPr="001B6BBA">
        <w:drawing>
          <wp:inline distT="0" distB="0" distL="0" distR="0" wp14:anchorId="0A198781" wp14:editId="1DE8CC81">
            <wp:extent cx="6905625" cy="525447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05625" cy="5254472"/>
                    </a:xfrm>
                    <a:prstGeom prst="rect">
                      <a:avLst/>
                    </a:prstGeom>
                  </pic:spPr>
                </pic:pic>
              </a:graphicData>
            </a:graphic>
          </wp:inline>
        </w:drawing>
      </w:r>
    </w:p>
    <w:p w14:paraId="289524F1" w14:textId="3AADA11B" w:rsidR="000D314B" w:rsidRPr="001B6BBA" w:rsidRDefault="000D314B" w:rsidP="00E9089F">
      <w:pPr>
        <w:pStyle w:val="Heading2"/>
      </w:pPr>
      <w:bookmarkStart w:id="25" w:name="_Toc125469320"/>
      <w:bookmarkStart w:id="26" w:name="_Toc132797015"/>
      <w:bookmarkStart w:id="27" w:name="_Hlk106956900"/>
      <w:r w:rsidRPr="001B6BBA">
        <w:t>Population</w:t>
      </w:r>
      <w:bookmarkEnd w:id="25"/>
      <w:bookmarkEnd w:id="26"/>
    </w:p>
    <w:bookmarkEnd w:id="27"/>
    <w:p w14:paraId="7CB6FC53" w14:textId="6F061848" w:rsidR="000D314B" w:rsidRPr="001B6BBA" w:rsidRDefault="00247CB5" w:rsidP="00D62C37">
      <w:pPr>
        <w:pStyle w:val="01Bodytextctrl6"/>
      </w:pPr>
      <w:r w:rsidRPr="001B6BBA">
        <w:fldChar w:fldCharType="begin"/>
      </w:r>
      <w:r w:rsidRPr="001B6BBA">
        <w:instrText xml:space="preserve"> REF _Ref121301448 \h </w:instrText>
      </w:r>
      <w:r w:rsidRPr="001B6BBA">
        <w:fldChar w:fldCharType="separate"/>
      </w:r>
      <w:r w:rsidR="00BF19FC" w:rsidRPr="001B6BBA">
        <w:t xml:space="preserve">Table </w:t>
      </w:r>
      <w:r w:rsidR="00BF19FC">
        <w:rPr>
          <w:noProof/>
        </w:rPr>
        <w:t>2</w:t>
      </w:r>
      <w:r w:rsidR="00BF19FC" w:rsidRPr="001B6BBA">
        <w:noBreakHyphen/>
      </w:r>
      <w:r w:rsidR="00BF19FC">
        <w:rPr>
          <w:noProof/>
        </w:rPr>
        <w:t>1</w:t>
      </w:r>
      <w:r w:rsidRPr="001B6BBA">
        <w:fldChar w:fldCharType="end"/>
      </w:r>
      <w:r w:rsidRPr="001B6BBA">
        <w:t xml:space="preserve"> </w:t>
      </w:r>
      <w:r w:rsidR="00E02618" w:rsidRPr="001B6BBA">
        <w:t xml:space="preserve">summarizes </w:t>
      </w:r>
      <w:r w:rsidR="000D314B" w:rsidRPr="001B6BBA">
        <w:t>the</w:t>
      </w:r>
      <w:r w:rsidR="00E02618" w:rsidRPr="001B6BBA">
        <w:t xml:space="preserve"> estimated</w:t>
      </w:r>
      <w:r w:rsidR="000D314B" w:rsidRPr="001B6BBA">
        <w:t xml:space="preserve"> population and population change for the </w:t>
      </w:r>
      <w:r w:rsidR="00004C95">
        <w:t>Eastern Region</w:t>
      </w:r>
      <w:r w:rsidR="00CA5800">
        <w:t xml:space="preserve"> </w:t>
      </w:r>
      <w:r w:rsidR="000D314B" w:rsidRPr="001B6BBA">
        <w:t xml:space="preserve">planning </w:t>
      </w:r>
      <w:r w:rsidR="00CA5800">
        <w:t>area</w:t>
      </w:r>
      <w:r w:rsidR="00CA5800" w:rsidRPr="001B6BBA">
        <w:t xml:space="preserve"> </w:t>
      </w:r>
      <w:r w:rsidR="000D314B" w:rsidRPr="001B6BBA">
        <w:t xml:space="preserve">as a whole </w:t>
      </w:r>
      <w:r w:rsidR="00252382" w:rsidRPr="001B6BBA">
        <w:t>and</w:t>
      </w:r>
      <w:r w:rsidR="000D314B" w:rsidRPr="001B6BBA">
        <w:t xml:space="preserve"> </w:t>
      </w:r>
      <w:r w:rsidR="00CA5800">
        <w:t xml:space="preserve">for the </w:t>
      </w:r>
      <w:r w:rsidR="000D314B" w:rsidRPr="001B6BBA">
        <w:t>individual count</w:t>
      </w:r>
      <w:r w:rsidR="00E02618" w:rsidRPr="001B6BBA">
        <w:t>ies</w:t>
      </w:r>
      <w:r w:rsidR="000D314B" w:rsidRPr="001B6BBA">
        <w:t>.</w:t>
      </w:r>
      <w:r w:rsidR="008E5309" w:rsidRPr="001B6BBA">
        <w:t xml:space="preserve"> </w:t>
      </w:r>
      <w:r w:rsidR="00D43480" w:rsidRPr="001B6BBA">
        <w:t xml:space="preserve">Data is </w:t>
      </w:r>
      <w:r w:rsidR="000D314B" w:rsidRPr="001B6BBA">
        <w:t xml:space="preserve">based on the American Community Survey </w:t>
      </w:r>
      <w:r w:rsidR="00CA5800">
        <w:t>(ACS)</w:t>
      </w:r>
      <w:r w:rsidR="000D314B" w:rsidRPr="001B6BBA">
        <w:t xml:space="preserve"> data from the US Census Bureau.</w:t>
      </w:r>
      <w:r w:rsidR="00E02618" w:rsidRPr="001B6BBA">
        <w:t xml:space="preserve"> </w:t>
      </w:r>
      <w:proofErr w:type="gramStart"/>
      <w:r w:rsidR="00F15BEA">
        <w:t>Most of</w:t>
      </w:r>
      <w:proofErr w:type="gramEnd"/>
      <w:r w:rsidR="00F15BEA">
        <w:t xml:space="preserve"> the</w:t>
      </w:r>
      <w:r w:rsidR="00F15BEA" w:rsidRPr="001B6BBA">
        <w:t xml:space="preserve"> </w:t>
      </w:r>
      <w:r w:rsidR="00E02618" w:rsidRPr="001B6BBA">
        <w:t>count</w:t>
      </w:r>
      <w:r w:rsidR="00F15BEA">
        <w:t>ies</w:t>
      </w:r>
      <w:r w:rsidR="00E02618" w:rsidRPr="001B6BBA">
        <w:t xml:space="preserve"> in </w:t>
      </w:r>
      <w:r w:rsidR="00B155A1">
        <w:t>Eastern</w:t>
      </w:r>
      <w:r w:rsidR="00E02618" w:rsidRPr="001B6BBA">
        <w:t xml:space="preserve"> Montana, besides </w:t>
      </w:r>
      <w:r w:rsidR="00D91238">
        <w:t xml:space="preserve">Garfield, Rosebud, </w:t>
      </w:r>
      <w:r w:rsidR="00695FB8">
        <w:t>and</w:t>
      </w:r>
      <w:r w:rsidR="00D91238">
        <w:t xml:space="preserve"> Treasure</w:t>
      </w:r>
      <w:r w:rsidR="0078037B">
        <w:t xml:space="preserve"> counties</w:t>
      </w:r>
      <w:r w:rsidR="00D91238">
        <w:t xml:space="preserve">, </w:t>
      </w:r>
      <w:r w:rsidR="00EE1011" w:rsidRPr="001B6BBA">
        <w:t>ha</w:t>
      </w:r>
      <w:r w:rsidR="00695FB8">
        <w:t>ve</w:t>
      </w:r>
      <w:r w:rsidR="00EE1011" w:rsidRPr="001B6BBA">
        <w:t xml:space="preserve"> </w:t>
      </w:r>
      <w:r w:rsidR="00E02618" w:rsidRPr="001B6BBA">
        <w:t>experienced</w:t>
      </w:r>
      <w:r w:rsidR="00EE1011" w:rsidRPr="001B6BBA">
        <w:t xml:space="preserve"> </w:t>
      </w:r>
      <w:r w:rsidR="00244656">
        <w:t xml:space="preserve">significant or mild </w:t>
      </w:r>
      <w:r w:rsidR="00E02618" w:rsidRPr="001B6BBA">
        <w:t>population growth over the past decade</w:t>
      </w:r>
      <w:r w:rsidR="00244656">
        <w:t xml:space="preserve">. The entire </w:t>
      </w:r>
      <w:r w:rsidR="005633CE">
        <w:t>Eastern R</w:t>
      </w:r>
      <w:r w:rsidR="00244656">
        <w:t xml:space="preserve">egion’s population </w:t>
      </w:r>
      <w:r w:rsidR="00134A51">
        <w:t xml:space="preserve">increased almost 10% in the past decade. </w:t>
      </w:r>
      <w:r w:rsidR="00FE3848" w:rsidRPr="001B6BBA">
        <w:t xml:space="preserve">The </w:t>
      </w:r>
      <w:r w:rsidR="00004C95">
        <w:t>Eastern Region</w:t>
      </w:r>
      <w:r w:rsidR="00FE3848" w:rsidRPr="001B6BBA">
        <w:t xml:space="preserve"> </w:t>
      </w:r>
      <w:r w:rsidR="00EE1011" w:rsidRPr="001B6BBA">
        <w:t>was</w:t>
      </w:r>
      <w:r w:rsidR="00FE3848" w:rsidRPr="001B6BBA">
        <w:t xml:space="preserve"> home to </w:t>
      </w:r>
      <w:r w:rsidR="008D3963">
        <w:t>25.3</w:t>
      </w:r>
      <w:r w:rsidR="00065227" w:rsidRPr="001B6BBA">
        <w:t>%</w:t>
      </w:r>
      <w:r w:rsidR="00FE3848" w:rsidRPr="001B6BBA">
        <w:t xml:space="preserve"> of Mont</w:t>
      </w:r>
      <w:r w:rsidR="00610862" w:rsidRPr="001B6BBA">
        <w:t xml:space="preserve">ana’s total population of </w:t>
      </w:r>
      <w:r w:rsidR="00387D4E" w:rsidRPr="001B6BBA">
        <w:t xml:space="preserve">1,104,271 in 2021. </w:t>
      </w:r>
      <w:r w:rsidR="005633CE">
        <w:t>Please n</w:t>
      </w:r>
      <w:r w:rsidR="008D3963">
        <w:t xml:space="preserve">ote that </w:t>
      </w:r>
      <w:r w:rsidR="00695FB8">
        <w:t>Wheatland</w:t>
      </w:r>
      <w:r w:rsidR="008D3963">
        <w:t xml:space="preserve"> County’s population </w:t>
      </w:r>
      <w:proofErr w:type="gramStart"/>
      <w:r w:rsidR="008D3963">
        <w:t>was not included</w:t>
      </w:r>
      <w:proofErr w:type="gramEnd"/>
      <w:r w:rsidR="008D3963">
        <w:t xml:space="preserve"> in</w:t>
      </w:r>
      <w:r w:rsidR="008D3963" w:rsidRPr="001B6BBA">
        <w:t xml:space="preserve"> </w:t>
      </w:r>
      <w:r w:rsidR="008D3963" w:rsidRPr="001B6BBA">
        <w:fldChar w:fldCharType="begin"/>
      </w:r>
      <w:r w:rsidR="008D3963" w:rsidRPr="001B6BBA">
        <w:instrText xml:space="preserve"> REF _Ref121301448 \h </w:instrText>
      </w:r>
      <w:r w:rsidR="008D3963" w:rsidRPr="001B6BBA">
        <w:fldChar w:fldCharType="separate"/>
      </w:r>
      <w:r w:rsidR="00BF19FC" w:rsidRPr="001B6BBA">
        <w:t xml:space="preserve">Table </w:t>
      </w:r>
      <w:r w:rsidR="00BF19FC">
        <w:rPr>
          <w:noProof/>
        </w:rPr>
        <w:t>2</w:t>
      </w:r>
      <w:r w:rsidR="00BF19FC" w:rsidRPr="001B6BBA">
        <w:noBreakHyphen/>
      </w:r>
      <w:r w:rsidR="00BF19FC">
        <w:rPr>
          <w:noProof/>
        </w:rPr>
        <w:t>1</w:t>
      </w:r>
      <w:r w:rsidR="008D3963" w:rsidRPr="001B6BBA">
        <w:fldChar w:fldCharType="end"/>
      </w:r>
      <w:r w:rsidR="008D3963" w:rsidRPr="001B6BBA">
        <w:t xml:space="preserve"> </w:t>
      </w:r>
      <w:r w:rsidR="008D3963">
        <w:t>since the County elected not to participate in the regional planning process</w:t>
      </w:r>
      <w:r w:rsidR="00A00105">
        <w:t xml:space="preserve">. </w:t>
      </w:r>
      <w:r w:rsidR="00D43480" w:rsidRPr="001B6BBA">
        <w:t>Overall,</w:t>
      </w:r>
      <w:r w:rsidR="000D314B" w:rsidRPr="001B6BBA">
        <w:t xml:space="preserve"> </w:t>
      </w:r>
      <w:r w:rsidR="00065227" w:rsidRPr="001B6BBA">
        <w:t xml:space="preserve">the </w:t>
      </w:r>
      <w:r w:rsidR="00004C95">
        <w:t>Eastern Region</w:t>
      </w:r>
      <w:r w:rsidR="00D43480" w:rsidRPr="001B6BBA">
        <w:t xml:space="preserve"> </w:t>
      </w:r>
      <w:r w:rsidR="000D314B" w:rsidRPr="001B6BBA">
        <w:t xml:space="preserve">is </w:t>
      </w:r>
      <w:r w:rsidR="00065227" w:rsidRPr="001B6BBA">
        <w:t xml:space="preserve">growing rapidly </w:t>
      </w:r>
      <w:r w:rsidR="000D314B" w:rsidRPr="001B6BBA">
        <w:t xml:space="preserve">in population, but </w:t>
      </w:r>
      <w:r w:rsidR="0033197F">
        <w:t xml:space="preserve">the </w:t>
      </w:r>
      <w:r w:rsidR="000D314B" w:rsidRPr="001B6BBA">
        <w:t xml:space="preserve">percent </w:t>
      </w:r>
      <w:r w:rsidR="009D7A8B" w:rsidRPr="001B6BBA">
        <w:t>change</w:t>
      </w:r>
      <w:r w:rsidR="00065227" w:rsidRPr="001B6BBA">
        <w:t xml:space="preserve"> </w:t>
      </w:r>
      <w:r w:rsidR="000D314B" w:rsidRPr="001B6BBA">
        <w:t xml:space="preserve">varies by county within </w:t>
      </w:r>
      <w:r w:rsidR="00546FC9" w:rsidRPr="001B6BBA">
        <w:t xml:space="preserve">the </w:t>
      </w:r>
      <w:r w:rsidR="00004C95">
        <w:t>Eastern Region</w:t>
      </w:r>
      <w:r w:rsidR="00D43480" w:rsidRPr="001B6BBA">
        <w:t xml:space="preserve">. </w:t>
      </w:r>
    </w:p>
    <w:p w14:paraId="432A7BAB" w14:textId="2E92877A" w:rsidR="000D314B" w:rsidRPr="001B6BBA" w:rsidRDefault="000D314B" w:rsidP="001C1F9D">
      <w:pPr>
        <w:pStyle w:val="Caption"/>
      </w:pPr>
      <w:bookmarkStart w:id="28" w:name="_Ref121301448"/>
      <w:r w:rsidRPr="001B6BBA">
        <w:t xml:space="preserve">Table </w:t>
      </w:r>
      <w:r>
        <w:fldChar w:fldCharType="begin"/>
      </w:r>
      <w:r>
        <w:instrText>STYLEREF 1 \s</w:instrText>
      </w:r>
      <w:r>
        <w:fldChar w:fldCharType="separate"/>
      </w:r>
      <w:r w:rsidR="00BF19FC">
        <w:rPr>
          <w:noProof/>
        </w:rPr>
        <w:t>2</w:t>
      </w:r>
      <w:r>
        <w:fldChar w:fldCharType="end"/>
      </w:r>
      <w:r w:rsidR="00124BB0" w:rsidRPr="001B6BBA">
        <w:noBreakHyphen/>
      </w:r>
      <w:r>
        <w:fldChar w:fldCharType="begin"/>
      </w:r>
      <w:r>
        <w:instrText>SEQ Table \* ARABIC \s 1</w:instrText>
      </w:r>
      <w:r>
        <w:fldChar w:fldCharType="separate"/>
      </w:r>
      <w:r w:rsidR="00BF19FC">
        <w:rPr>
          <w:noProof/>
        </w:rPr>
        <w:t>1</w:t>
      </w:r>
      <w:r>
        <w:fldChar w:fldCharType="end"/>
      </w:r>
      <w:bookmarkEnd w:id="28"/>
      <w:r w:rsidR="00AE30F8" w:rsidRPr="001B6BBA">
        <w:t xml:space="preserve"> </w:t>
      </w:r>
      <w:r w:rsidR="00D73460" w:rsidRPr="001B6BBA">
        <w:tab/>
      </w:r>
      <w:r w:rsidR="00004C95">
        <w:t>Eastern Region</w:t>
      </w:r>
      <w:r w:rsidRPr="001B6BBA">
        <w:t xml:space="preserve"> Population </w:t>
      </w:r>
      <w:r w:rsidR="00102874" w:rsidRPr="001B6BBA">
        <w:t>Change</w:t>
      </w:r>
    </w:p>
    <w:tbl>
      <w:tblPr>
        <w:tblStyle w:val="WYTable"/>
        <w:tblW w:w="9877" w:type="dxa"/>
        <w:tblInd w:w="-275" w:type="dxa"/>
        <w:tblLayout w:type="fixed"/>
        <w:tblCellMar>
          <w:left w:w="29" w:type="dxa"/>
          <w:right w:w="29" w:type="dxa"/>
        </w:tblCellMar>
        <w:tblLook w:val="04A0" w:firstRow="1" w:lastRow="0" w:firstColumn="1" w:lastColumn="0" w:noHBand="0" w:noVBand="1"/>
      </w:tblPr>
      <w:tblGrid>
        <w:gridCol w:w="1098"/>
        <w:gridCol w:w="1098"/>
        <w:gridCol w:w="1098"/>
        <w:gridCol w:w="1098"/>
        <w:gridCol w:w="1097"/>
        <w:gridCol w:w="1097"/>
        <w:gridCol w:w="1097"/>
        <w:gridCol w:w="1097"/>
        <w:gridCol w:w="1097"/>
      </w:tblGrid>
      <w:tr w:rsidR="0030009D" w:rsidRPr="001B6BBA" w14:paraId="67DD0566" w14:textId="77777777" w:rsidTr="000E48F1">
        <w:trPr>
          <w:cnfStyle w:val="100000000000" w:firstRow="1" w:lastRow="0" w:firstColumn="0" w:lastColumn="0" w:oddVBand="0" w:evenVBand="0" w:oddHBand="0" w:evenHBand="0" w:firstRowFirstColumn="0" w:firstRowLastColumn="0" w:lastRowFirstColumn="0" w:lastRowLastColumn="0"/>
          <w:trHeight w:val="36"/>
        </w:trPr>
        <w:tc>
          <w:tcPr>
            <w:tcW w:w="0" w:type="dxa"/>
            <w:hideMark/>
          </w:tcPr>
          <w:p w14:paraId="4D34A8D5" w14:textId="0184D7FE" w:rsidR="00765DE4" w:rsidRPr="001B6BBA" w:rsidRDefault="00B722CC" w:rsidP="00D62C37">
            <w:pPr>
              <w:pStyle w:val="26tbl-heading"/>
              <w:rPr>
                <w:rFonts w:cs="Segoe UI"/>
                <w:szCs w:val="18"/>
              </w:rPr>
            </w:pPr>
            <w:r w:rsidRPr="001B6BBA">
              <w:rPr>
                <w:rFonts w:cs="Segoe UI"/>
                <w:szCs w:val="18"/>
              </w:rPr>
              <w:t>County</w:t>
            </w:r>
          </w:p>
        </w:tc>
        <w:tc>
          <w:tcPr>
            <w:tcW w:w="0" w:type="dxa"/>
            <w:hideMark/>
          </w:tcPr>
          <w:p w14:paraId="783DDDD9" w14:textId="77777777" w:rsidR="00765DE4" w:rsidRPr="001B6BBA" w:rsidRDefault="00765DE4" w:rsidP="00D62C37">
            <w:pPr>
              <w:pStyle w:val="26tbl-heading"/>
              <w:rPr>
                <w:rFonts w:cs="Segoe UI"/>
                <w:szCs w:val="18"/>
              </w:rPr>
            </w:pPr>
            <w:r w:rsidRPr="001B6BBA">
              <w:rPr>
                <w:rFonts w:cs="Segoe UI"/>
                <w:szCs w:val="18"/>
              </w:rPr>
              <w:t>2010 Census</w:t>
            </w:r>
          </w:p>
        </w:tc>
        <w:tc>
          <w:tcPr>
            <w:tcW w:w="0" w:type="dxa"/>
          </w:tcPr>
          <w:p w14:paraId="4CC8ACF5" w14:textId="4BC227D2" w:rsidR="00765DE4" w:rsidRPr="001B6BBA" w:rsidRDefault="00765DE4" w:rsidP="00D62C37">
            <w:pPr>
              <w:pStyle w:val="26tbl-heading"/>
              <w:rPr>
                <w:rFonts w:cs="Segoe UI"/>
                <w:szCs w:val="18"/>
              </w:rPr>
            </w:pPr>
            <w:r w:rsidRPr="001B6BBA">
              <w:rPr>
                <w:rFonts w:cs="Segoe UI"/>
                <w:szCs w:val="18"/>
              </w:rPr>
              <w:t>201</w:t>
            </w:r>
            <w:r w:rsidR="007E511C" w:rsidRPr="001B6BBA">
              <w:rPr>
                <w:rFonts w:cs="Segoe UI"/>
                <w:szCs w:val="18"/>
              </w:rPr>
              <w:t>6</w:t>
            </w:r>
          </w:p>
          <w:p w14:paraId="76C60849" w14:textId="5BA004B8" w:rsidR="00765DE4" w:rsidRPr="001B6BBA" w:rsidRDefault="00765DE4" w:rsidP="00D62C37">
            <w:pPr>
              <w:pStyle w:val="26tbl-heading"/>
              <w:rPr>
                <w:rFonts w:cs="Segoe UI"/>
                <w:szCs w:val="18"/>
              </w:rPr>
            </w:pPr>
            <w:r w:rsidRPr="001B6BBA">
              <w:rPr>
                <w:rFonts w:cs="Segoe UI"/>
                <w:szCs w:val="18"/>
              </w:rPr>
              <w:t>Estimate</w:t>
            </w:r>
          </w:p>
        </w:tc>
        <w:tc>
          <w:tcPr>
            <w:tcW w:w="0" w:type="dxa"/>
          </w:tcPr>
          <w:p w14:paraId="2C38F209" w14:textId="727E78A1" w:rsidR="00765DE4" w:rsidRPr="001B6BBA" w:rsidRDefault="00765DE4" w:rsidP="00D62C37">
            <w:pPr>
              <w:pStyle w:val="26tbl-heading"/>
              <w:rPr>
                <w:rFonts w:cs="Segoe UI"/>
                <w:szCs w:val="18"/>
              </w:rPr>
            </w:pPr>
            <w:r w:rsidRPr="001B6BBA">
              <w:rPr>
                <w:rFonts w:cs="Segoe UI"/>
                <w:szCs w:val="18"/>
              </w:rPr>
              <w:t>201</w:t>
            </w:r>
            <w:r w:rsidR="007E511C" w:rsidRPr="001B6BBA">
              <w:rPr>
                <w:rFonts w:cs="Segoe UI"/>
                <w:szCs w:val="18"/>
              </w:rPr>
              <w:t>7</w:t>
            </w:r>
          </w:p>
          <w:p w14:paraId="2638C3F8" w14:textId="64D96B34" w:rsidR="00765DE4" w:rsidRPr="001B6BBA" w:rsidRDefault="00765DE4" w:rsidP="00D62C37">
            <w:pPr>
              <w:pStyle w:val="26tbl-heading"/>
              <w:rPr>
                <w:rFonts w:cs="Segoe UI"/>
                <w:szCs w:val="18"/>
              </w:rPr>
            </w:pPr>
            <w:r w:rsidRPr="001B6BBA">
              <w:rPr>
                <w:rFonts w:cs="Segoe UI"/>
                <w:szCs w:val="18"/>
              </w:rPr>
              <w:t>Estimate</w:t>
            </w:r>
          </w:p>
        </w:tc>
        <w:tc>
          <w:tcPr>
            <w:tcW w:w="0" w:type="dxa"/>
          </w:tcPr>
          <w:p w14:paraId="003E88C1" w14:textId="78E6B46B" w:rsidR="00765DE4" w:rsidRPr="001B6BBA" w:rsidRDefault="00765DE4" w:rsidP="00D62C37">
            <w:pPr>
              <w:pStyle w:val="26tbl-heading"/>
              <w:rPr>
                <w:rFonts w:cs="Segoe UI"/>
                <w:szCs w:val="18"/>
              </w:rPr>
            </w:pPr>
            <w:r w:rsidRPr="001B6BBA">
              <w:rPr>
                <w:rFonts w:cs="Segoe UI"/>
                <w:szCs w:val="18"/>
              </w:rPr>
              <w:t>201</w:t>
            </w:r>
            <w:r w:rsidR="007E511C" w:rsidRPr="001B6BBA">
              <w:rPr>
                <w:rFonts w:cs="Segoe UI"/>
                <w:szCs w:val="18"/>
              </w:rPr>
              <w:t>8</w:t>
            </w:r>
          </w:p>
          <w:p w14:paraId="72925506" w14:textId="0D6941BA" w:rsidR="00765DE4" w:rsidRPr="001B6BBA" w:rsidRDefault="00765DE4" w:rsidP="00D62C37">
            <w:pPr>
              <w:pStyle w:val="26tbl-heading"/>
              <w:rPr>
                <w:rFonts w:cs="Segoe UI"/>
                <w:szCs w:val="18"/>
              </w:rPr>
            </w:pPr>
            <w:r w:rsidRPr="001B6BBA">
              <w:rPr>
                <w:rFonts w:cs="Segoe UI"/>
                <w:szCs w:val="18"/>
              </w:rPr>
              <w:t>Estimate</w:t>
            </w:r>
          </w:p>
        </w:tc>
        <w:tc>
          <w:tcPr>
            <w:tcW w:w="0" w:type="dxa"/>
          </w:tcPr>
          <w:p w14:paraId="6C1F3C60" w14:textId="45A4577E" w:rsidR="00765DE4" w:rsidRPr="001B6BBA" w:rsidRDefault="00765DE4" w:rsidP="00D62C37">
            <w:pPr>
              <w:pStyle w:val="26tbl-heading"/>
              <w:rPr>
                <w:rFonts w:cs="Segoe UI"/>
                <w:szCs w:val="18"/>
              </w:rPr>
            </w:pPr>
            <w:r w:rsidRPr="001B6BBA">
              <w:rPr>
                <w:rFonts w:cs="Segoe UI"/>
                <w:szCs w:val="18"/>
              </w:rPr>
              <w:t>201</w:t>
            </w:r>
            <w:r w:rsidR="007E511C" w:rsidRPr="001B6BBA">
              <w:rPr>
                <w:rFonts w:cs="Segoe UI"/>
                <w:szCs w:val="18"/>
              </w:rPr>
              <w:t>9</w:t>
            </w:r>
          </w:p>
          <w:p w14:paraId="72D4BFE3" w14:textId="545570DC" w:rsidR="00765DE4" w:rsidRPr="001B6BBA" w:rsidRDefault="00765DE4" w:rsidP="00D62C37">
            <w:pPr>
              <w:pStyle w:val="26tbl-heading"/>
              <w:rPr>
                <w:rFonts w:cs="Segoe UI"/>
                <w:szCs w:val="18"/>
              </w:rPr>
            </w:pPr>
            <w:r w:rsidRPr="001B6BBA">
              <w:rPr>
                <w:rFonts w:cs="Segoe UI"/>
                <w:szCs w:val="18"/>
              </w:rPr>
              <w:t>Estimate</w:t>
            </w:r>
          </w:p>
        </w:tc>
        <w:tc>
          <w:tcPr>
            <w:tcW w:w="0" w:type="dxa"/>
          </w:tcPr>
          <w:p w14:paraId="4F305742" w14:textId="4CBD68E5" w:rsidR="00765DE4" w:rsidRPr="001B6BBA" w:rsidRDefault="00765DE4" w:rsidP="00D62C37">
            <w:pPr>
              <w:pStyle w:val="26tbl-heading"/>
              <w:rPr>
                <w:rFonts w:cs="Segoe UI"/>
                <w:szCs w:val="18"/>
              </w:rPr>
            </w:pPr>
            <w:r w:rsidRPr="001B6BBA">
              <w:rPr>
                <w:rFonts w:cs="Segoe UI"/>
                <w:szCs w:val="18"/>
              </w:rPr>
              <w:t>20</w:t>
            </w:r>
            <w:r w:rsidR="007E511C" w:rsidRPr="001B6BBA">
              <w:rPr>
                <w:rFonts w:cs="Segoe UI"/>
                <w:szCs w:val="18"/>
              </w:rPr>
              <w:t>20</w:t>
            </w:r>
          </w:p>
          <w:p w14:paraId="79273C2C" w14:textId="2968C44D" w:rsidR="00765DE4" w:rsidRPr="001B6BBA" w:rsidRDefault="00995173" w:rsidP="00D62C37">
            <w:pPr>
              <w:pStyle w:val="26tbl-heading"/>
              <w:rPr>
                <w:rFonts w:cs="Segoe UI"/>
                <w:szCs w:val="18"/>
              </w:rPr>
            </w:pPr>
            <w:r w:rsidRPr="001B6BBA">
              <w:rPr>
                <w:rFonts w:cs="Segoe UI"/>
                <w:szCs w:val="18"/>
              </w:rPr>
              <w:t>Census</w:t>
            </w:r>
          </w:p>
        </w:tc>
        <w:tc>
          <w:tcPr>
            <w:tcW w:w="0" w:type="dxa"/>
            <w:hideMark/>
          </w:tcPr>
          <w:p w14:paraId="7874D24D" w14:textId="3A07FB77" w:rsidR="00765DE4" w:rsidRPr="001B6BBA" w:rsidRDefault="00765DE4" w:rsidP="00D62C37">
            <w:pPr>
              <w:pStyle w:val="26tbl-heading"/>
              <w:rPr>
                <w:rFonts w:cs="Segoe UI"/>
                <w:szCs w:val="18"/>
              </w:rPr>
            </w:pPr>
            <w:r w:rsidRPr="001B6BBA">
              <w:rPr>
                <w:rFonts w:cs="Segoe UI"/>
                <w:szCs w:val="18"/>
              </w:rPr>
              <w:t>202</w:t>
            </w:r>
            <w:r w:rsidR="007E511C" w:rsidRPr="001B6BBA">
              <w:rPr>
                <w:rFonts w:cs="Segoe UI"/>
                <w:szCs w:val="18"/>
              </w:rPr>
              <w:t>1</w:t>
            </w:r>
            <w:r w:rsidRPr="001B6BBA">
              <w:rPr>
                <w:rFonts w:cs="Segoe UI"/>
                <w:szCs w:val="18"/>
              </w:rPr>
              <w:t xml:space="preserve"> </w:t>
            </w:r>
            <w:r w:rsidR="00995173" w:rsidRPr="001B6BBA">
              <w:rPr>
                <w:rFonts w:cs="Segoe UI"/>
                <w:szCs w:val="18"/>
              </w:rPr>
              <w:t>Estimate</w:t>
            </w:r>
          </w:p>
        </w:tc>
        <w:tc>
          <w:tcPr>
            <w:tcW w:w="0" w:type="dxa"/>
          </w:tcPr>
          <w:p w14:paraId="34B4D992" w14:textId="2AAF6477" w:rsidR="00765DE4" w:rsidRPr="001B6BBA" w:rsidRDefault="00765DE4" w:rsidP="00D62C37">
            <w:pPr>
              <w:pStyle w:val="26tbl-heading"/>
              <w:rPr>
                <w:rFonts w:cs="Segoe UI"/>
                <w:szCs w:val="18"/>
              </w:rPr>
            </w:pPr>
            <w:r w:rsidRPr="001B6BBA">
              <w:rPr>
                <w:rFonts w:cs="Segoe UI"/>
                <w:szCs w:val="18"/>
              </w:rPr>
              <w:t>% Change 2010 to 202</w:t>
            </w:r>
            <w:r w:rsidR="007E511C" w:rsidRPr="001B6BBA">
              <w:rPr>
                <w:rFonts w:cs="Segoe UI"/>
                <w:szCs w:val="18"/>
              </w:rPr>
              <w:t>1</w:t>
            </w:r>
          </w:p>
        </w:tc>
      </w:tr>
      <w:tr w:rsidR="0030009D" w:rsidRPr="001B6BBA" w14:paraId="0C464253" w14:textId="77777777" w:rsidTr="000E48F1">
        <w:trPr>
          <w:cnfStyle w:val="000000100000" w:firstRow="0" w:lastRow="0" w:firstColumn="0" w:lastColumn="0" w:oddVBand="0" w:evenVBand="0" w:oddHBand="1" w:evenHBand="0" w:firstRowFirstColumn="0" w:firstRowLastColumn="0" w:lastRowFirstColumn="0" w:lastRowLastColumn="0"/>
          <w:trHeight w:val="25"/>
        </w:trPr>
        <w:tc>
          <w:tcPr>
            <w:tcW w:w="0" w:type="dxa"/>
          </w:tcPr>
          <w:p w14:paraId="6AD80534" w14:textId="4AAEA95E" w:rsidR="00B9321C" w:rsidRPr="007140BF" w:rsidRDefault="00B9321C" w:rsidP="00B9321C">
            <w:pPr>
              <w:pStyle w:val="25tbl-data"/>
              <w:jc w:val="center"/>
              <w:rPr>
                <w:rFonts w:cs="Segoe UI"/>
                <w:szCs w:val="18"/>
              </w:rPr>
            </w:pPr>
            <w:r w:rsidRPr="007140BF">
              <w:t>Big Horn County</w:t>
            </w:r>
          </w:p>
        </w:tc>
        <w:tc>
          <w:tcPr>
            <w:tcW w:w="0" w:type="dxa"/>
            <w:vAlign w:val="center"/>
          </w:tcPr>
          <w:p w14:paraId="7C4C80F7" w14:textId="0EFE5E5F" w:rsidR="00B9321C" w:rsidRPr="007140BF" w:rsidRDefault="006A1901" w:rsidP="00B9321C">
            <w:pPr>
              <w:pStyle w:val="25tbl-data"/>
              <w:jc w:val="center"/>
              <w:rPr>
                <w:rFonts w:cs="Segoe UI"/>
                <w:szCs w:val="18"/>
              </w:rPr>
            </w:pPr>
            <w:r>
              <w:rPr>
                <w:rFonts w:cs="Segoe UI"/>
                <w:color w:val="000000"/>
                <w:szCs w:val="18"/>
              </w:rPr>
              <w:t>12,663</w:t>
            </w:r>
          </w:p>
        </w:tc>
        <w:tc>
          <w:tcPr>
            <w:tcW w:w="0" w:type="dxa"/>
            <w:vAlign w:val="center"/>
          </w:tcPr>
          <w:p w14:paraId="5A1F43ED" w14:textId="21B24D78" w:rsidR="00B9321C" w:rsidRPr="007140BF" w:rsidRDefault="006A1901" w:rsidP="00B9321C">
            <w:pPr>
              <w:pStyle w:val="25tbl-data"/>
              <w:jc w:val="center"/>
              <w:rPr>
                <w:rFonts w:cs="Segoe UI"/>
                <w:szCs w:val="18"/>
              </w:rPr>
            </w:pPr>
            <w:r>
              <w:rPr>
                <w:rFonts w:cs="Segoe UI"/>
                <w:color w:val="000000"/>
                <w:szCs w:val="18"/>
              </w:rPr>
              <w:t>13,214</w:t>
            </w:r>
          </w:p>
        </w:tc>
        <w:tc>
          <w:tcPr>
            <w:tcW w:w="0" w:type="dxa"/>
            <w:vAlign w:val="center"/>
          </w:tcPr>
          <w:p w14:paraId="7C7DBDED" w14:textId="1AEE2EC6" w:rsidR="00B9321C" w:rsidRPr="007140BF" w:rsidRDefault="006A1901" w:rsidP="00B9321C">
            <w:pPr>
              <w:pStyle w:val="25tbl-data"/>
              <w:jc w:val="center"/>
              <w:rPr>
                <w:rFonts w:cs="Segoe UI"/>
                <w:szCs w:val="18"/>
              </w:rPr>
            </w:pPr>
            <w:r>
              <w:rPr>
                <w:rFonts w:cs="Segoe UI"/>
                <w:color w:val="000000"/>
                <w:szCs w:val="18"/>
              </w:rPr>
              <w:t>13,290</w:t>
            </w:r>
          </w:p>
        </w:tc>
        <w:tc>
          <w:tcPr>
            <w:tcW w:w="0" w:type="dxa"/>
            <w:vAlign w:val="center"/>
          </w:tcPr>
          <w:p w14:paraId="24421CE7" w14:textId="0F2DC583" w:rsidR="00B9321C" w:rsidRPr="007140BF" w:rsidRDefault="006A1901" w:rsidP="00B9321C">
            <w:pPr>
              <w:pStyle w:val="25tbl-data"/>
              <w:jc w:val="center"/>
              <w:rPr>
                <w:rFonts w:cs="Segoe UI"/>
                <w:szCs w:val="18"/>
              </w:rPr>
            </w:pPr>
            <w:r>
              <w:rPr>
                <w:rFonts w:cs="Segoe UI"/>
                <w:color w:val="000000"/>
                <w:szCs w:val="18"/>
              </w:rPr>
              <w:t>13,376</w:t>
            </w:r>
          </w:p>
        </w:tc>
        <w:tc>
          <w:tcPr>
            <w:tcW w:w="0" w:type="dxa"/>
            <w:vAlign w:val="center"/>
          </w:tcPr>
          <w:p w14:paraId="175B87A9" w14:textId="7747CA2C" w:rsidR="00B9321C" w:rsidRPr="007140BF" w:rsidRDefault="006A1901" w:rsidP="00B9321C">
            <w:pPr>
              <w:pStyle w:val="25tbl-data"/>
              <w:jc w:val="center"/>
              <w:rPr>
                <w:rFonts w:cs="Segoe UI"/>
                <w:szCs w:val="18"/>
              </w:rPr>
            </w:pPr>
            <w:r>
              <w:rPr>
                <w:rFonts w:cs="Segoe UI"/>
                <w:color w:val="000000"/>
                <w:szCs w:val="18"/>
              </w:rPr>
              <w:t>13,387</w:t>
            </w:r>
          </w:p>
        </w:tc>
        <w:tc>
          <w:tcPr>
            <w:tcW w:w="0" w:type="dxa"/>
            <w:vAlign w:val="center"/>
          </w:tcPr>
          <w:p w14:paraId="57B0033A" w14:textId="05C95CA2" w:rsidR="00B9321C" w:rsidRPr="007140BF" w:rsidRDefault="006A1901" w:rsidP="00B9321C">
            <w:pPr>
              <w:pStyle w:val="25tbl-data"/>
              <w:jc w:val="center"/>
              <w:rPr>
                <w:rFonts w:cs="Segoe UI"/>
                <w:szCs w:val="18"/>
              </w:rPr>
            </w:pPr>
            <w:r>
              <w:rPr>
                <w:rFonts w:cs="Segoe UI"/>
                <w:color w:val="000000"/>
                <w:szCs w:val="18"/>
              </w:rPr>
              <w:t>13,302</w:t>
            </w:r>
          </w:p>
        </w:tc>
        <w:tc>
          <w:tcPr>
            <w:tcW w:w="0" w:type="dxa"/>
            <w:vAlign w:val="center"/>
          </w:tcPr>
          <w:p w14:paraId="1DFC8549" w14:textId="4F5E3705" w:rsidR="00B9321C" w:rsidRPr="00645244" w:rsidRDefault="006A1901" w:rsidP="00B9321C">
            <w:pPr>
              <w:pStyle w:val="25tbl-data"/>
              <w:jc w:val="center"/>
              <w:rPr>
                <w:rFonts w:cs="Segoe UI"/>
                <w:szCs w:val="18"/>
              </w:rPr>
            </w:pPr>
            <w:r>
              <w:rPr>
                <w:rFonts w:cs="Segoe UI"/>
                <w:color w:val="000000"/>
                <w:szCs w:val="18"/>
              </w:rPr>
              <w:t>13,198</w:t>
            </w:r>
          </w:p>
        </w:tc>
        <w:tc>
          <w:tcPr>
            <w:tcW w:w="0" w:type="dxa"/>
            <w:vAlign w:val="center"/>
          </w:tcPr>
          <w:p w14:paraId="7B91F73D" w14:textId="7F216546" w:rsidR="00B9321C" w:rsidRPr="007140BF" w:rsidRDefault="006A1901" w:rsidP="00B9321C">
            <w:pPr>
              <w:pStyle w:val="25tbl-data"/>
              <w:jc w:val="center"/>
              <w:rPr>
                <w:rFonts w:cs="Segoe UI"/>
                <w:b/>
                <w:bCs/>
                <w:szCs w:val="18"/>
              </w:rPr>
            </w:pPr>
            <w:r>
              <w:rPr>
                <w:rFonts w:cs="Segoe UI"/>
                <w:b/>
                <w:bCs/>
                <w:color w:val="000000"/>
                <w:szCs w:val="18"/>
              </w:rPr>
              <w:t>4.22%</w:t>
            </w:r>
          </w:p>
        </w:tc>
      </w:tr>
      <w:tr w:rsidR="0030009D" w:rsidRPr="001B6BBA" w14:paraId="614E0DF4" w14:textId="77777777" w:rsidTr="000E48F1">
        <w:trPr>
          <w:cnfStyle w:val="000000010000" w:firstRow="0" w:lastRow="0" w:firstColumn="0" w:lastColumn="0" w:oddVBand="0" w:evenVBand="0" w:oddHBand="0" w:evenHBand="1" w:firstRowFirstColumn="0" w:firstRowLastColumn="0" w:lastRowFirstColumn="0" w:lastRowLastColumn="0"/>
          <w:trHeight w:val="25"/>
        </w:trPr>
        <w:tc>
          <w:tcPr>
            <w:tcW w:w="0" w:type="dxa"/>
          </w:tcPr>
          <w:p w14:paraId="4ECF94CF" w14:textId="3F373D18" w:rsidR="00B9321C" w:rsidRPr="007140BF" w:rsidRDefault="00B9321C" w:rsidP="00B9321C">
            <w:pPr>
              <w:pStyle w:val="25tbl-data"/>
              <w:jc w:val="center"/>
              <w:rPr>
                <w:rFonts w:cs="Segoe UI"/>
                <w:szCs w:val="18"/>
              </w:rPr>
            </w:pPr>
            <w:r w:rsidRPr="007140BF">
              <w:t>Carbon County</w:t>
            </w:r>
          </w:p>
        </w:tc>
        <w:tc>
          <w:tcPr>
            <w:tcW w:w="0" w:type="dxa"/>
            <w:noWrap/>
            <w:vAlign w:val="center"/>
          </w:tcPr>
          <w:p w14:paraId="0C8CA2AB" w14:textId="52E589EC" w:rsidR="00B9321C" w:rsidRPr="007140BF" w:rsidRDefault="00B76C6D" w:rsidP="00B9321C">
            <w:pPr>
              <w:pStyle w:val="25tbl-data"/>
              <w:jc w:val="center"/>
              <w:rPr>
                <w:rFonts w:cs="Segoe UI"/>
                <w:szCs w:val="18"/>
              </w:rPr>
            </w:pPr>
            <w:r w:rsidRPr="007140BF">
              <w:rPr>
                <w:rFonts w:cs="Segoe UI"/>
                <w:color w:val="000000"/>
                <w:szCs w:val="18"/>
              </w:rPr>
              <w:t>9</w:t>
            </w:r>
            <w:r w:rsidR="003F04A8" w:rsidRPr="007140BF">
              <w:rPr>
                <w:rFonts w:cs="Segoe UI"/>
                <w:color w:val="000000"/>
                <w:szCs w:val="18"/>
              </w:rPr>
              <w:t>,</w:t>
            </w:r>
            <w:r w:rsidRPr="007140BF">
              <w:rPr>
                <w:rFonts w:cs="Segoe UI"/>
                <w:color w:val="000000"/>
                <w:szCs w:val="18"/>
              </w:rPr>
              <w:t>994</w:t>
            </w:r>
          </w:p>
        </w:tc>
        <w:tc>
          <w:tcPr>
            <w:tcW w:w="0" w:type="dxa"/>
            <w:vAlign w:val="center"/>
          </w:tcPr>
          <w:p w14:paraId="64B63E91" w14:textId="64EB7188" w:rsidR="00B9321C" w:rsidRPr="007140BF" w:rsidRDefault="006A1901" w:rsidP="00B9321C">
            <w:pPr>
              <w:pStyle w:val="25tbl-data"/>
              <w:jc w:val="center"/>
              <w:rPr>
                <w:rFonts w:cs="Segoe UI"/>
                <w:szCs w:val="18"/>
              </w:rPr>
            </w:pPr>
            <w:r>
              <w:rPr>
                <w:rFonts w:cs="Segoe UI"/>
                <w:color w:val="000000"/>
                <w:szCs w:val="18"/>
              </w:rPr>
              <w:t>10,340</w:t>
            </w:r>
          </w:p>
        </w:tc>
        <w:tc>
          <w:tcPr>
            <w:tcW w:w="0" w:type="dxa"/>
            <w:vAlign w:val="center"/>
          </w:tcPr>
          <w:p w14:paraId="3E8B1E43" w14:textId="6CD5A5C0" w:rsidR="00B9321C" w:rsidRPr="007140BF" w:rsidRDefault="006A1901" w:rsidP="00B9321C">
            <w:pPr>
              <w:pStyle w:val="25tbl-data"/>
              <w:jc w:val="center"/>
              <w:rPr>
                <w:rFonts w:cs="Segoe UI"/>
                <w:szCs w:val="18"/>
              </w:rPr>
            </w:pPr>
            <w:r>
              <w:rPr>
                <w:rFonts w:cs="Segoe UI"/>
                <w:color w:val="000000"/>
                <w:szCs w:val="18"/>
              </w:rPr>
              <w:t>10,466</w:t>
            </w:r>
          </w:p>
        </w:tc>
        <w:tc>
          <w:tcPr>
            <w:tcW w:w="0" w:type="dxa"/>
            <w:vAlign w:val="center"/>
          </w:tcPr>
          <w:p w14:paraId="64AC92B5" w14:textId="48D4AE3B" w:rsidR="00B9321C" w:rsidRPr="007140BF" w:rsidRDefault="006A1901" w:rsidP="00B9321C">
            <w:pPr>
              <w:pStyle w:val="25tbl-data"/>
              <w:jc w:val="center"/>
              <w:rPr>
                <w:rFonts w:cs="Segoe UI"/>
                <w:szCs w:val="18"/>
              </w:rPr>
            </w:pPr>
            <w:r>
              <w:rPr>
                <w:rFonts w:cs="Segoe UI"/>
                <w:color w:val="000000"/>
                <w:szCs w:val="18"/>
              </w:rPr>
              <w:t>10,546</w:t>
            </w:r>
          </w:p>
        </w:tc>
        <w:tc>
          <w:tcPr>
            <w:tcW w:w="0" w:type="dxa"/>
            <w:vAlign w:val="center"/>
          </w:tcPr>
          <w:p w14:paraId="4B8505B1" w14:textId="24A26A4F" w:rsidR="00B9321C" w:rsidRPr="007140BF" w:rsidRDefault="006A1901" w:rsidP="00B9321C">
            <w:pPr>
              <w:pStyle w:val="25tbl-data"/>
              <w:jc w:val="center"/>
              <w:rPr>
                <w:rFonts w:cs="Segoe UI"/>
                <w:szCs w:val="18"/>
              </w:rPr>
            </w:pPr>
            <w:r>
              <w:rPr>
                <w:rFonts w:cs="Segoe UI"/>
                <w:color w:val="000000"/>
                <w:szCs w:val="18"/>
              </w:rPr>
              <w:t>10,597</w:t>
            </w:r>
          </w:p>
        </w:tc>
        <w:tc>
          <w:tcPr>
            <w:tcW w:w="0" w:type="dxa"/>
            <w:vAlign w:val="center"/>
          </w:tcPr>
          <w:p w14:paraId="6884F91B" w14:textId="501D333A" w:rsidR="00B9321C" w:rsidRPr="007140BF" w:rsidRDefault="006A1901" w:rsidP="00B9321C">
            <w:pPr>
              <w:pStyle w:val="25tbl-data"/>
              <w:jc w:val="center"/>
              <w:rPr>
                <w:rFonts w:cs="Segoe UI"/>
                <w:szCs w:val="18"/>
              </w:rPr>
            </w:pPr>
            <w:r>
              <w:rPr>
                <w:rFonts w:cs="Segoe UI"/>
                <w:color w:val="000000"/>
                <w:szCs w:val="18"/>
              </w:rPr>
              <w:t>10,689</w:t>
            </w:r>
          </w:p>
        </w:tc>
        <w:tc>
          <w:tcPr>
            <w:tcW w:w="0" w:type="dxa"/>
            <w:noWrap/>
            <w:vAlign w:val="center"/>
          </w:tcPr>
          <w:p w14:paraId="0A4928F4" w14:textId="26AB6DF9" w:rsidR="00B9321C" w:rsidRPr="007140BF" w:rsidRDefault="006A1901" w:rsidP="00B9321C">
            <w:pPr>
              <w:pStyle w:val="25tbl-data"/>
              <w:jc w:val="center"/>
              <w:rPr>
                <w:rFonts w:cs="Segoe UI"/>
                <w:szCs w:val="18"/>
              </w:rPr>
            </w:pPr>
            <w:r>
              <w:rPr>
                <w:rFonts w:cs="Segoe UI"/>
                <w:color w:val="000000"/>
                <w:szCs w:val="18"/>
              </w:rPr>
              <w:t>10,488</w:t>
            </w:r>
          </w:p>
        </w:tc>
        <w:tc>
          <w:tcPr>
            <w:tcW w:w="0" w:type="dxa"/>
            <w:vAlign w:val="center"/>
          </w:tcPr>
          <w:p w14:paraId="33B4E046" w14:textId="694C63A2" w:rsidR="00B9321C" w:rsidRPr="007140BF" w:rsidRDefault="006A1901" w:rsidP="00B9321C">
            <w:pPr>
              <w:pStyle w:val="25tbl-data"/>
              <w:jc w:val="center"/>
              <w:rPr>
                <w:rFonts w:cs="Segoe UI"/>
                <w:b/>
                <w:bCs/>
                <w:szCs w:val="18"/>
              </w:rPr>
            </w:pPr>
            <w:r>
              <w:rPr>
                <w:rFonts w:cs="Segoe UI"/>
                <w:b/>
                <w:bCs/>
                <w:color w:val="000000"/>
                <w:szCs w:val="18"/>
              </w:rPr>
              <w:t>4.94%</w:t>
            </w:r>
          </w:p>
        </w:tc>
      </w:tr>
      <w:tr w:rsidR="0030009D" w:rsidRPr="001B6BBA" w14:paraId="4DA185D1" w14:textId="77777777" w:rsidTr="000E48F1">
        <w:trPr>
          <w:cnfStyle w:val="000000100000" w:firstRow="0" w:lastRow="0" w:firstColumn="0" w:lastColumn="0" w:oddVBand="0" w:evenVBand="0" w:oddHBand="1" w:evenHBand="0" w:firstRowFirstColumn="0" w:firstRowLastColumn="0" w:lastRowFirstColumn="0" w:lastRowLastColumn="0"/>
          <w:trHeight w:val="25"/>
        </w:trPr>
        <w:tc>
          <w:tcPr>
            <w:tcW w:w="0" w:type="dxa"/>
          </w:tcPr>
          <w:p w14:paraId="29DA3B05" w14:textId="32973D15" w:rsidR="00B9321C" w:rsidRPr="007140BF" w:rsidRDefault="00B9321C" w:rsidP="00B9321C">
            <w:pPr>
              <w:pStyle w:val="25tbl-data"/>
              <w:jc w:val="center"/>
              <w:rPr>
                <w:rFonts w:cs="Segoe UI"/>
                <w:szCs w:val="18"/>
              </w:rPr>
            </w:pPr>
            <w:r w:rsidRPr="007140BF">
              <w:t>Carter County</w:t>
            </w:r>
          </w:p>
        </w:tc>
        <w:tc>
          <w:tcPr>
            <w:tcW w:w="0" w:type="dxa"/>
            <w:noWrap/>
            <w:vAlign w:val="center"/>
          </w:tcPr>
          <w:p w14:paraId="3416EEBB" w14:textId="0A5AAA56" w:rsidR="00B9321C" w:rsidRPr="007140BF" w:rsidRDefault="006A1901" w:rsidP="00B9321C">
            <w:pPr>
              <w:pStyle w:val="25tbl-data"/>
              <w:jc w:val="center"/>
              <w:rPr>
                <w:rFonts w:cs="Segoe UI"/>
                <w:szCs w:val="18"/>
              </w:rPr>
            </w:pPr>
            <w:r>
              <w:rPr>
                <w:rFonts w:cs="Segoe UI"/>
                <w:color w:val="000000"/>
                <w:szCs w:val="18"/>
              </w:rPr>
              <w:t>1,289</w:t>
            </w:r>
          </w:p>
        </w:tc>
        <w:tc>
          <w:tcPr>
            <w:tcW w:w="0" w:type="dxa"/>
            <w:vAlign w:val="center"/>
          </w:tcPr>
          <w:p w14:paraId="657D00C8" w14:textId="63AAEFDB" w:rsidR="00B9321C" w:rsidRPr="007140BF" w:rsidRDefault="006A1901" w:rsidP="00B9321C">
            <w:pPr>
              <w:pStyle w:val="25tbl-data"/>
              <w:jc w:val="center"/>
              <w:rPr>
                <w:rFonts w:cs="Segoe UI"/>
                <w:szCs w:val="18"/>
              </w:rPr>
            </w:pPr>
            <w:r>
              <w:rPr>
                <w:rFonts w:cs="Segoe UI"/>
                <w:color w:val="000000"/>
                <w:szCs w:val="18"/>
              </w:rPr>
              <w:t>1,295</w:t>
            </w:r>
          </w:p>
        </w:tc>
        <w:tc>
          <w:tcPr>
            <w:tcW w:w="0" w:type="dxa"/>
            <w:vAlign w:val="center"/>
          </w:tcPr>
          <w:p w14:paraId="0793EC93" w14:textId="0720316C" w:rsidR="00B9321C" w:rsidRPr="007140BF" w:rsidRDefault="006A1901" w:rsidP="00B9321C">
            <w:pPr>
              <w:pStyle w:val="25tbl-data"/>
              <w:jc w:val="center"/>
              <w:rPr>
                <w:rFonts w:cs="Segoe UI"/>
                <w:szCs w:val="18"/>
              </w:rPr>
            </w:pPr>
            <w:r>
              <w:rPr>
                <w:rFonts w:cs="Segoe UI"/>
                <w:color w:val="000000"/>
                <w:szCs w:val="18"/>
              </w:rPr>
              <w:t>1,320</w:t>
            </w:r>
          </w:p>
        </w:tc>
        <w:tc>
          <w:tcPr>
            <w:tcW w:w="0" w:type="dxa"/>
            <w:vAlign w:val="center"/>
          </w:tcPr>
          <w:p w14:paraId="04F5F421" w14:textId="7892AE64" w:rsidR="00B9321C" w:rsidRPr="007140BF" w:rsidRDefault="006A1901" w:rsidP="00B9321C">
            <w:pPr>
              <w:pStyle w:val="25tbl-data"/>
              <w:jc w:val="center"/>
              <w:rPr>
                <w:rFonts w:cs="Segoe UI"/>
                <w:szCs w:val="18"/>
              </w:rPr>
            </w:pPr>
            <w:r>
              <w:rPr>
                <w:rFonts w:cs="Segoe UI"/>
                <w:color w:val="000000"/>
                <w:szCs w:val="18"/>
              </w:rPr>
              <w:t>1,318</w:t>
            </w:r>
          </w:p>
        </w:tc>
        <w:tc>
          <w:tcPr>
            <w:tcW w:w="0" w:type="dxa"/>
            <w:vAlign w:val="center"/>
          </w:tcPr>
          <w:p w14:paraId="6AA33A1A" w14:textId="1894FDB0" w:rsidR="00B9321C" w:rsidRPr="007140BF" w:rsidRDefault="006A1901" w:rsidP="00B9321C">
            <w:pPr>
              <w:pStyle w:val="25tbl-data"/>
              <w:jc w:val="center"/>
              <w:rPr>
                <w:rFonts w:cs="Segoe UI"/>
                <w:szCs w:val="18"/>
              </w:rPr>
            </w:pPr>
            <w:r>
              <w:rPr>
                <w:rFonts w:cs="Segoe UI"/>
                <w:color w:val="000000"/>
                <w:szCs w:val="18"/>
              </w:rPr>
              <w:t>1,331</w:t>
            </w:r>
          </w:p>
        </w:tc>
        <w:tc>
          <w:tcPr>
            <w:tcW w:w="0" w:type="dxa"/>
            <w:vAlign w:val="center"/>
          </w:tcPr>
          <w:p w14:paraId="4A4098E0" w14:textId="5EF52E68" w:rsidR="00B9321C" w:rsidRPr="007140BF" w:rsidRDefault="006A1901" w:rsidP="00B9321C">
            <w:pPr>
              <w:pStyle w:val="25tbl-data"/>
              <w:jc w:val="center"/>
              <w:rPr>
                <w:rFonts w:cs="Segoe UI"/>
                <w:szCs w:val="18"/>
              </w:rPr>
            </w:pPr>
            <w:r>
              <w:rPr>
                <w:rFonts w:cs="Segoe UI"/>
                <w:color w:val="000000"/>
                <w:szCs w:val="18"/>
              </w:rPr>
              <w:t>1,305</w:t>
            </w:r>
          </w:p>
        </w:tc>
        <w:tc>
          <w:tcPr>
            <w:tcW w:w="0" w:type="dxa"/>
            <w:noWrap/>
            <w:vAlign w:val="center"/>
          </w:tcPr>
          <w:p w14:paraId="6ED15373" w14:textId="5B61A4FA" w:rsidR="00B9321C" w:rsidRPr="007140BF" w:rsidRDefault="006A1901" w:rsidP="00B9321C">
            <w:pPr>
              <w:pStyle w:val="25tbl-data"/>
              <w:jc w:val="center"/>
              <w:rPr>
                <w:rFonts w:cs="Segoe UI"/>
                <w:szCs w:val="18"/>
              </w:rPr>
            </w:pPr>
            <w:r>
              <w:rPr>
                <w:rFonts w:cs="Segoe UI"/>
                <w:color w:val="000000"/>
                <w:szCs w:val="18"/>
              </w:rPr>
              <w:t>1,349</w:t>
            </w:r>
          </w:p>
        </w:tc>
        <w:tc>
          <w:tcPr>
            <w:tcW w:w="0" w:type="dxa"/>
            <w:vAlign w:val="center"/>
          </w:tcPr>
          <w:p w14:paraId="6F7B429C" w14:textId="0BDCBC4B" w:rsidR="00B9321C" w:rsidRPr="007140BF" w:rsidRDefault="006A1901" w:rsidP="00B9321C">
            <w:pPr>
              <w:pStyle w:val="25tbl-data"/>
              <w:jc w:val="center"/>
              <w:rPr>
                <w:rFonts w:cs="Segoe UI"/>
                <w:b/>
                <w:bCs/>
                <w:szCs w:val="18"/>
              </w:rPr>
            </w:pPr>
            <w:r>
              <w:rPr>
                <w:rFonts w:cs="Segoe UI"/>
                <w:b/>
                <w:bCs/>
                <w:color w:val="000000"/>
                <w:szCs w:val="18"/>
              </w:rPr>
              <w:t>4.65%</w:t>
            </w:r>
          </w:p>
        </w:tc>
      </w:tr>
      <w:tr w:rsidR="0030009D" w:rsidRPr="001B6BBA" w14:paraId="712F2ED9" w14:textId="77777777" w:rsidTr="000E48F1">
        <w:trPr>
          <w:cnfStyle w:val="000000010000" w:firstRow="0" w:lastRow="0" w:firstColumn="0" w:lastColumn="0" w:oddVBand="0" w:evenVBand="0" w:oddHBand="0" w:evenHBand="1" w:firstRowFirstColumn="0" w:firstRowLastColumn="0" w:lastRowFirstColumn="0" w:lastRowLastColumn="0"/>
          <w:trHeight w:val="25"/>
        </w:trPr>
        <w:tc>
          <w:tcPr>
            <w:tcW w:w="0" w:type="dxa"/>
          </w:tcPr>
          <w:p w14:paraId="5050E02B" w14:textId="5C483735" w:rsidR="00B9321C" w:rsidRPr="007140BF" w:rsidRDefault="00B9321C" w:rsidP="00B9321C">
            <w:pPr>
              <w:pStyle w:val="25tbl-data"/>
              <w:jc w:val="center"/>
              <w:rPr>
                <w:rFonts w:cs="Segoe UI"/>
                <w:szCs w:val="18"/>
              </w:rPr>
            </w:pPr>
            <w:r w:rsidRPr="007140BF">
              <w:t>Custer County</w:t>
            </w:r>
          </w:p>
        </w:tc>
        <w:tc>
          <w:tcPr>
            <w:tcW w:w="0" w:type="dxa"/>
            <w:noWrap/>
            <w:vAlign w:val="center"/>
          </w:tcPr>
          <w:p w14:paraId="49B4B367" w14:textId="7002CAAD" w:rsidR="00B9321C" w:rsidRPr="007140BF" w:rsidRDefault="006A1901" w:rsidP="00B9321C">
            <w:pPr>
              <w:pStyle w:val="25tbl-data"/>
              <w:jc w:val="center"/>
              <w:rPr>
                <w:rFonts w:cs="Segoe UI"/>
                <w:szCs w:val="18"/>
              </w:rPr>
            </w:pPr>
            <w:r>
              <w:rPr>
                <w:rFonts w:cs="Segoe UI"/>
                <w:color w:val="000000"/>
                <w:szCs w:val="18"/>
              </w:rPr>
              <w:t>1,649</w:t>
            </w:r>
          </w:p>
        </w:tc>
        <w:tc>
          <w:tcPr>
            <w:tcW w:w="0" w:type="dxa"/>
            <w:vAlign w:val="center"/>
          </w:tcPr>
          <w:p w14:paraId="345351D5" w14:textId="35DFB013" w:rsidR="00B9321C" w:rsidRPr="007140BF" w:rsidRDefault="006A1901" w:rsidP="00B9321C">
            <w:pPr>
              <w:pStyle w:val="25tbl-data"/>
              <w:jc w:val="center"/>
              <w:rPr>
                <w:rFonts w:cs="Segoe UI"/>
                <w:szCs w:val="18"/>
              </w:rPr>
            </w:pPr>
            <w:r>
              <w:rPr>
                <w:rFonts w:cs="Segoe UI"/>
                <w:color w:val="000000"/>
                <w:szCs w:val="18"/>
              </w:rPr>
              <w:t>1,787</w:t>
            </w:r>
          </w:p>
        </w:tc>
        <w:tc>
          <w:tcPr>
            <w:tcW w:w="0" w:type="dxa"/>
            <w:vAlign w:val="center"/>
          </w:tcPr>
          <w:p w14:paraId="7B7722EE" w14:textId="453F9FD1" w:rsidR="00B9321C" w:rsidRPr="007140BF" w:rsidRDefault="006A1901" w:rsidP="00B9321C">
            <w:pPr>
              <w:pStyle w:val="25tbl-data"/>
              <w:jc w:val="center"/>
              <w:rPr>
                <w:rFonts w:cs="Segoe UI"/>
                <w:szCs w:val="18"/>
              </w:rPr>
            </w:pPr>
            <w:r>
              <w:rPr>
                <w:rFonts w:cs="Segoe UI"/>
                <w:color w:val="000000"/>
                <w:szCs w:val="18"/>
              </w:rPr>
              <w:t>1,788</w:t>
            </w:r>
          </w:p>
        </w:tc>
        <w:tc>
          <w:tcPr>
            <w:tcW w:w="0" w:type="dxa"/>
            <w:vAlign w:val="center"/>
          </w:tcPr>
          <w:p w14:paraId="2483FA66" w14:textId="14A873A9" w:rsidR="00B9321C" w:rsidRPr="007140BF" w:rsidRDefault="006A1901" w:rsidP="00B9321C">
            <w:pPr>
              <w:pStyle w:val="25tbl-data"/>
              <w:jc w:val="center"/>
              <w:rPr>
                <w:rFonts w:cs="Segoe UI"/>
                <w:szCs w:val="18"/>
              </w:rPr>
            </w:pPr>
            <w:r>
              <w:rPr>
                <w:rFonts w:cs="Segoe UI"/>
                <w:color w:val="000000"/>
                <w:szCs w:val="18"/>
              </w:rPr>
              <w:t>1,753</w:t>
            </w:r>
          </w:p>
        </w:tc>
        <w:tc>
          <w:tcPr>
            <w:tcW w:w="0" w:type="dxa"/>
            <w:vAlign w:val="center"/>
          </w:tcPr>
          <w:p w14:paraId="7629F14B" w14:textId="583241F4" w:rsidR="00B9321C" w:rsidRPr="007140BF" w:rsidRDefault="006A1901" w:rsidP="00B9321C">
            <w:pPr>
              <w:pStyle w:val="25tbl-data"/>
              <w:jc w:val="center"/>
              <w:rPr>
                <w:rFonts w:cs="Segoe UI"/>
                <w:szCs w:val="18"/>
              </w:rPr>
            </w:pPr>
            <w:r>
              <w:rPr>
                <w:rFonts w:cs="Segoe UI"/>
                <w:color w:val="000000"/>
                <w:szCs w:val="18"/>
              </w:rPr>
              <w:t>1,730</w:t>
            </w:r>
          </w:p>
        </w:tc>
        <w:tc>
          <w:tcPr>
            <w:tcW w:w="0" w:type="dxa"/>
            <w:vAlign w:val="center"/>
          </w:tcPr>
          <w:p w14:paraId="421ACD12" w14:textId="13353C45" w:rsidR="00B9321C" w:rsidRPr="007140BF" w:rsidRDefault="006A1901" w:rsidP="00B9321C">
            <w:pPr>
              <w:pStyle w:val="25tbl-data"/>
              <w:jc w:val="center"/>
              <w:rPr>
                <w:rFonts w:cs="Segoe UI"/>
                <w:szCs w:val="18"/>
              </w:rPr>
            </w:pPr>
            <w:r>
              <w:rPr>
                <w:rFonts w:cs="Segoe UI"/>
                <w:color w:val="000000"/>
                <w:szCs w:val="18"/>
              </w:rPr>
              <w:t>1,705</w:t>
            </w:r>
          </w:p>
        </w:tc>
        <w:tc>
          <w:tcPr>
            <w:tcW w:w="0" w:type="dxa"/>
            <w:noWrap/>
            <w:vAlign w:val="center"/>
          </w:tcPr>
          <w:p w14:paraId="193A0B13" w14:textId="1AEFFB23" w:rsidR="00B9321C" w:rsidRPr="007140BF" w:rsidRDefault="006A1901" w:rsidP="00B9321C">
            <w:pPr>
              <w:pStyle w:val="25tbl-data"/>
              <w:jc w:val="center"/>
              <w:rPr>
                <w:rFonts w:cs="Segoe UI"/>
                <w:szCs w:val="18"/>
              </w:rPr>
            </w:pPr>
            <w:r>
              <w:rPr>
                <w:rFonts w:cs="Segoe UI"/>
                <w:color w:val="000000"/>
                <w:szCs w:val="18"/>
              </w:rPr>
              <w:t>1,739</w:t>
            </w:r>
          </w:p>
        </w:tc>
        <w:tc>
          <w:tcPr>
            <w:tcW w:w="0" w:type="dxa"/>
            <w:vAlign w:val="center"/>
          </w:tcPr>
          <w:p w14:paraId="62C7A214" w14:textId="2E6D93C3" w:rsidR="00B9321C" w:rsidRPr="007140BF" w:rsidRDefault="006A1901" w:rsidP="00B9321C">
            <w:pPr>
              <w:pStyle w:val="25tbl-data"/>
              <w:jc w:val="center"/>
              <w:rPr>
                <w:rFonts w:cs="Segoe UI"/>
                <w:b/>
                <w:bCs/>
                <w:szCs w:val="18"/>
              </w:rPr>
            </w:pPr>
            <w:r>
              <w:rPr>
                <w:rFonts w:cs="Segoe UI"/>
                <w:b/>
                <w:bCs/>
                <w:color w:val="000000"/>
                <w:szCs w:val="18"/>
              </w:rPr>
              <w:t>5.45%</w:t>
            </w:r>
          </w:p>
        </w:tc>
      </w:tr>
      <w:tr w:rsidR="0030009D" w:rsidRPr="001B6BBA" w14:paraId="322C2730" w14:textId="77777777" w:rsidTr="000E48F1">
        <w:trPr>
          <w:cnfStyle w:val="000000100000" w:firstRow="0" w:lastRow="0" w:firstColumn="0" w:lastColumn="0" w:oddVBand="0" w:evenVBand="0" w:oddHBand="1" w:evenHBand="0" w:firstRowFirstColumn="0" w:firstRowLastColumn="0" w:lastRowFirstColumn="0" w:lastRowLastColumn="0"/>
          <w:trHeight w:val="288"/>
        </w:trPr>
        <w:tc>
          <w:tcPr>
            <w:tcW w:w="0" w:type="dxa"/>
          </w:tcPr>
          <w:p w14:paraId="79604C4B" w14:textId="3CCA7901" w:rsidR="00B9321C" w:rsidRPr="007140BF" w:rsidRDefault="00B9321C" w:rsidP="00B9321C">
            <w:pPr>
              <w:pStyle w:val="25tbl-data"/>
              <w:jc w:val="center"/>
              <w:rPr>
                <w:rFonts w:cs="Segoe UI"/>
                <w:szCs w:val="18"/>
              </w:rPr>
            </w:pPr>
            <w:r w:rsidRPr="007140BF">
              <w:t>Daniels County</w:t>
            </w:r>
          </w:p>
        </w:tc>
        <w:tc>
          <w:tcPr>
            <w:tcW w:w="0" w:type="dxa"/>
            <w:noWrap/>
            <w:vAlign w:val="center"/>
          </w:tcPr>
          <w:p w14:paraId="7E5BD64C" w14:textId="59AF156E" w:rsidR="00B9321C" w:rsidRPr="007140BF" w:rsidRDefault="006A1901" w:rsidP="00B9321C">
            <w:pPr>
              <w:pStyle w:val="25tbl-data"/>
              <w:jc w:val="center"/>
              <w:rPr>
                <w:rFonts w:cs="Segoe UI"/>
                <w:szCs w:val="18"/>
              </w:rPr>
            </w:pPr>
            <w:r>
              <w:rPr>
                <w:rFonts w:cs="Segoe UI"/>
                <w:color w:val="000000"/>
                <w:szCs w:val="18"/>
              </w:rPr>
              <w:t>8,933</w:t>
            </w:r>
          </w:p>
        </w:tc>
        <w:tc>
          <w:tcPr>
            <w:tcW w:w="0" w:type="dxa"/>
            <w:vAlign w:val="center"/>
          </w:tcPr>
          <w:p w14:paraId="243927F5" w14:textId="044606AD" w:rsidR="00B9321C" w:rsidRPr="007140BF" w:rsidRDefault="006A1901" w:rsidP="00B9321C">
            <w:pPr>
              <w:pStyle w:val="25tbl-data"/>
              <w:jc w:val="center"/>
              <w:rPr>
                <w:rFonts w:cs="Segoe UI"/>
                <w:szCs w:val="18"/>
              </w:rPr>
            </w:pPr>
            <w:r>
              <w:rPr>
                <w:rFonts w:cs="Segoe UI"/>
                <w:color w:val="000000"/>
                <w:szCs w:val="18"/>
              </w:rPr>
              <w:t>9,431</w:t>
            </w:r>
          </w:p>
        </w:tc>
        <w:tc>
          <w:tcPr>
            <w:tcW w:w="0" w:type="dxa"/>
            <w:vAlign w:val="center"/>
          </w:tcPr>
          <w:p w14:paraId="3FBEAFB4" w14:textId="3EF8269D" w:rsidR="00B9321C" w:rsidRPr="007140BF" w:rsidRDefault="006A1901" w:rsidP="00B9321C">
            <w:pPr>
              <w:pStyle w:val="25tbl-data"/>
              <w:jc w:val="center"/>
              <w:rPr>
                <w:rFonts w:cs="Segoe UI"/>
                <w:szCs w:val="18"/>
              </w:rPr>
            </w:pPr>
            <w:r>
              <w:rPr>
                <w:rFonts w:cs="Segoe UI"/>
                <w:color w:val="000000"/>
                <w:szCs w:val="18"/>
              </w:rPr>
              <w:t>9,324</w:t>
            </w:r>
          </w:p>
        </w:tc>
        <w:tc>
          <w:tcPr>
            <w:tcW w:w="0" w:type="dxa"/>
            <w:vAlign w:val="center"/>
          </w:tcPr>
          <w:p w14:paraId="11677418" w14:textId="0E4944C3" w:rsidR="00B9321C" w:rsidRPr="007140BF" w:rsidRDefault="006A1901" w:rsidP="00B9321C">
            <w:pPr>
              <w:pStyle w:val="25tbl-data"/>
              <w:jc w:val="center"/>
              <w:rPr>
                <w:rFonts w:cs="Segoe UI"/>
                <w:szCs w:val="18"/>
              </w:rPr>
            </w:pPr>
            <w:r>
              <w:rPr>
                <w:rFonts w:cs="Segoe UI"/>
                <w:color w:val="000000"/>
                <w:szCs w:val="18"/>
              </w:rPr>
              <w:t>9,191</w:t>
            </w:r>
          </w:p>
        </w:tc>
        <w:tc>
          <w:tcPr>
            <w:tcW w:w="0" w:type="dxa"/>
            <w:vAlign w:val="center"/>
          </w:tcPr>
          <w:p w14:paraId="48DD7F2E" w14:textId="122BB8A7" w:rsidR="00B9321C" w:rsidRPr="007140BF" w:rsidRDefault="006A1901" w:rsidP="00B9321C">
            <w:pPr>
              <w:pStyle w:val="25tbl-data"/>
              <w:jc w:val="center"/>
              <w:rPr>
                <w:rFonts w:cs="Segoe UI"/>
                <w:szCs w:val="18"/>
              </w:rPr>
            </w:pPr>
            <w:r>
              <w:rPr>
                <w:rFonts w:cs="Segoe UI"/>
                <w:color w:val="000000"/>
                <w:szCs w:val="18"/>
              </w:rPr>
              <w:t>9,017</w:t>
            </w:r>
          </w:p>
        </w:tc>
        <w:tc>
          <w:tcPr>
            <w:tcW w:w="0" w:type="dxa"/>
            <w:vAlign w:val="center"/>
          </w:tcPr>
          <w:p w14:paraId="7464E5F8" w14:textId="3D222BAB" w:rsidR="00B9321C" w:rsidRPr="007140BF" w:rsidRDefault="006A1901" w:rsidP="00B9321C">
            <w:pPr>
              <w:pStyle w:val="25tbl-data"/>
              <w:jc w:val="center"/>
              <w:rPr>
                <w:rFonts w:cs="Segoe UI"/>
                <w:szCs w:val="18"/>
              </w:rPr>
            </w:pPr>
            <w:r>
              <w:rPr>
                <w:rFonts w:cs="Segoe UI"/>
                <w:color w:val="000000"/>
                <w:szCs w:val="18"/>
              </w:rPr>
              <w:t>8,824</w:t>
            </w:r>
          </w:p>
        </w:tc>
        <w:tc>
          <w:tcPr>
            <w:tcW w:w="0" w:type="dxa"/>
            <w:noWrap/>
            <w:vAlign w:val="center"/>
          </w:tcPr>
          <w:p w14:paraId="5DD74843" w14:textId="07167098" w:rsidR="00B9321C" w:rsidRPr="007140BF" w:rsidRDefault="006A1901" w:rsidP="00B9321C">
            <w:pPr>
              <w:pStyle w:val="25tbl-data"/>
              <w:jc w:val="center"/>
              <w:rPr>
                <w:rFonts w:cs="Segoe UI"/>
                <w:szCs w:val="18"/>
              </w:rPr>
            </w:pPr>
            <w:r>
              <w:rPr>
                <w:rFonts w:cs="Segoe UI"/>
                <w:color w:val="000000"/>
                <w:szCs w:val="18"/>
              </w:rPr>
              <w:t>9,003</w:t>
            </w:r>
          </w:p>
        </w:tc>
        <w:tc>
          <w:tcPr>
            <w:tcW w:w="0" w:type="dxa"/>
            <w:vAlign w:val="center"/>
          </w:tcPr>
          <w:p w14:paraId="26FC2535" w14:textId="365E188B" w:rsidR="00B9321C" w:rsidRPr="007140BF" w:rsidRDefault="006A1901" w:rsidP="00B9321C">
            <w:pPr>
              <w:pStyle w:val="25tbl-data"/>
              <w:jc w:val="center"/>
              <w:rPr>
                <w:rFonts w:cs="Segoe UI"/>
                <w:b/>
                <w:bCs/>
                <w:szCs w:val="18"/>
              </w:rPr>
            </w:pPr>
            <w:r>
              <w:rPr>
                <w:rFonts w:cs="Segoe UI"/>
                <w:b/>
                <w:bCs/>
                <w:color w:val="000000"/>
                <w:szCs w:val="18"/>
              </w:rPr>
              <w:t>0.78%</w:t>
            </w:r>
          </w:p>
        </w:tc>
      </w:tr>
      <w:tr w:rsidR="0030009D" w:rsidRPr="001B6BBA" w14:paraId="6769E6CB" w14:textId="77777777" w:rsidTr="000E48F1">
        <w:trPr>
          <w:cnfStyle w:val="000000010000" w:firstRow="0" w:lastRow="0" w:firstColumn="0" w:lastColumn="0" w:oddVBand="0" w:evenVBand="0" w:oddHBand="0" w:evenHBand="1" w:firstRowFirstColumn="0" w:firstRowLastColumn="0" w:lastRowFirstColumn="0" w:lastRowLastColumn="0"/>
          <w:trHeight w:val="288"/>
        </w:trPr>
        <w:tc>
          <w:tcPr>
            <w:tcW w:w="0" w:type="dxa"/>
          </w:tcPr>
          <w:p w14:paraId="4CE57176" w14:textId="52E06715" w:rsidR="00B9321C" w:rsidRPr="007140BF" w:rsidRDefault="00B9321C" w:rsidP="00B9321C">
            <w:pPr>
              <w:pStyle w:val="25tbl-data"/>
              <w:jc w:val="center"/>
              <w:rPr>
                <w:rFonts w:cs="Segoe UI"/>
                <w:szCs w:val="18"/>
              </w:rPr>
            </w:pPr>
            <w:r w:rsidRPr="007140BF">
              <w:t>Dawson County</w:t>
            </w:r>
          </w:p>
        </w:tc>
        <w:tc>
          <w:tcPr>
            <w:tcW w:w="0" w:type="dxa"/>
            <w:noWrap/>
            <w:vAlign w:val="center"/>
          </w:tcPr>
          <w:p w14:paraId="193EA7EB" w14:textId="5ABCDE99" w:rsidR="00B9321C" w:rsidRPr="007140BF" w:rsidRDefault="006A1901" w:rsidP="00B9321C">
            <w:pPr>
              <w:pStyle w:val="25tbl-data"/>
              <w:jc w:val="center"/>
              <w:rPr>
                <w:rFonts w:cs="Segoe UI"/>
                <w:szCs w:val="18"/>
              </w:rPr>
            </w:pPr>
            <w:r>
              <w:rPr>
                <w:rFonts w:cs="Segoe UI"/>
                <w:color w:val="000000"/>
                <w:szCs w:val="18"/>
              </w:rPr>
              <w:t>2,813</w:t>
            </w:r>
          </w:p>
        </w:tc>
        <w:tc>
          <w:tcPr>
            <w:tcW w:w="0" w:type="dxa"/>
            <w:vAlign w:val="center"/>
          </w:tcPr>
          <w:p w14:paraId="13BC9301" w14:textId="550AAA7D" w:rsidR="00B9321C" w:rsidRPr="007140BF" w:rsidRDefault="006A1901" w:rsidP="00B9321C">
            <w:pPr>
              <w:pStyle w:val="25tbl-data"/>
              <w:jc w:val="center"/>
              <w:rPr>
                <w:rFonts w:cs="Segoe UI"/>
                <w:szCs w:val="18"/>
              </w:rPr>
            </w:pPr>
            <w:r>
              <w:rPr>
                <w:rFonts w:cs="Segoe UI"/>
                <w:color w:val="000000"/>
                <w:szCs w:val="18"/>
              </w:rPr>
              <w:t>2,913</w:t>
            </w:r>
          </w:p>
        </w:tc>
        <w:tc>
          <w:tcPr>
            <w:tcW w:w="0" w:type="dxa"/>
            <w:vAlign w:val="center"/>
          </w:tcPr>
          <w:p w14:paraId="44603C6B" w14:textId="65E505BA" w:rsidR="00B9321C" w:rsidRPr="007140BF" w:rsidRDefault="006A1901" w:rsidP="00B9321C">
            <w:pPr>
              <w:pStyle w:val="25tbl-data"/>
              <w:jc w:val="center"/>
              <w:rPr>
                <w:rFonts w:cs="Segoe UI"/>
                <w:szCs w:val="18"/>
              </w:rPr>
            </w:pPr>
            <w:r>
              <w:rPr>
                <w:rFonts w:cs="Segoe UI"/>
                <w:color w:val="000000"/>
                <w:szCs w:val="18"/>
              </w:rPr>
              <w:t>2,925</w:t>
            </w:r>
          </w:p>
        </w:tc>
        <w:tc>
          <w:tcPr>
            <w:tcW w:w="0" w:type="dxa"/>
            <w:vAlign w:val="center"/>
          </w:tcPr>
          <w:p w14:paraId="3AFAB168" w14:textId="4881AC6D" w:rsidR="00B9321C" w:rsidRPr="007140BF" w:rsidRDefault="006A1901" w:rsidP="00B9321C">
            <w:pPr>
              <w:pStyle w:val="25tbl-data"/>
              <w:jc w:val="center"/>
              <w:rPr>
                <w:rFonts w:cs="Segoe UI"/>
                <w:szCs w:val="18"/>
              </w:rPr>
            </w:pPr>
            <w:r>
              <w:rPr>
                <w:rFonts w:cs="Segoe UI"/>
                <w:color w:val="000000"/>
                <w:szCs w:val="18"/>
              </w:rPr>
              <w:t>2,838</w:t>
            </w:r>
          </w:p>
        </w:tc>
        <w:tc>
          <w:tcPr>
            <w:tcW w:w="0" w:type="dxa"/>
            <w:vAlign w:val="center"/>
          </w:tcPr>
          <w:p w14:paraId="3E74C922" w14:textId="72ADA5CC" w:rsidR="00B9321C" w:rsidRPr="007140BF" w:rsidRDefault="006A1901" w:rsidP="00B9321C">
            <w:pPr>
              <w:pStyle w:val="25tbl-data"/>
              <w:jc w:val="center"/>
              <w:rPr>
                <w:rFonts w:cs="Segoe UI"/>
                <w:szCs w:val="18"/>
              </w:rPr>
            </w:pPr>
            <w:r>
              <w:rPr>
                <w:rFonts w:cs="Segoe UI"/>
                <w:color w:val="000000"/>
                <w:szCs w:val="18"/>
              </w:rPr>
              <w:t>2,921</w:t>
            </w:r>
          </w:p>
        </w:tc>
        <w:tc>
          <w:tcPr>
            <w:tcW w:w="0" w:type="dxa"/>
            <w:vAlign w:val="center"/>
          </w:tcPr>
          <w:p w14:paraId="2154FBD7" w14:textId="02F42E37" w:rsidR="00B9321C" w:rsidRPr="007140BF" w:rsidRDefault="006A1901" w:rsidP="00B9321C">
            <w:pPr>
              <w:pStyle w:val="25tbl-data"/>
              <w:jc w:val="center"/>
              <w:rPr>
                <w:rFonts w:cs="Segoe UI"/>
                <w:szCs w:val="18"/>
              </w:rPr>
            </w:pPr>
            <w:r>
              <w:rPr>
                <w:rFonts w:cs="Segoe UI"/>
                <w:color w:val="000000"/>
                <w:szCs w:val="18"/>
              </w:rPr>
              <w:t>2,975</w:t>
            </w:r>
          </w:p>
        </w:tc>
        <w:tc>
          <w:tcPr>
            <w:tcW w:w="0" w:type="dxa"/>
            <w:noWrap/>
            <w:vAlign w:val="center"/>
          </w:tcPr>
          <w:p w14:paraId="544E1C74" w14:textId="19FC3980" w:rsidR="00B9321C" w:rsidRPr="007140BF" w:rsidRDefault="006A1901" w:rsidP="00B9321C">
            <w:pPr>
              <w:pStyle w:val="25tbl-data"/>
              <w:jc w:val="center"/>
              <w:rPr>
                <w:rFonts w:cs="Segoe UI"/>
                <w:szCs w:val="18"/>
              </w:rPr>
            </w:pPr>
            <w:r>
              <w:rPr>
                <w:rFonts w:cs="Segoe UI"/>
                <w:color w:val="000000"/>
                <w:szCs w:val="18"/>
              </w:rPr>
              <w:t>3,074</w:t>
            </w:r>
          </w:p>
        </w:tc>
        <w:tc>
          <w:tcPr>
            <w:tcW w:w="0" w:type="dxa"/>
            <w:vAlign w:val="center"/>
          </w:tcPr>
          <w:p w14:paraId="53A67491" w14:textId="59F49EC1" w:rsidR="00B9321C" w:rsidRPr="007140BF" w:rsidRDefault="006A1901" w:rsidP="00B9321C">
            <w:pPr>
              <w:pStyle w:val="25tbl-data"/>
              <w:jc w:val="center"/>
              <w:rPr>
                <w:rFonts w:cs="Segoe UI"/>
                <w:b/>
                <w:bCs/>
                <w:szCs w:val="18"/>
              </w:rPr>
            </w:pPr>
            <w:r>
              <w:rPr>
                <w:rFonts w:cs="Segoe UI"/>
                <w:b/>
                <w:bCs/>
                <w:color w:val="000000"/>
                <w:szCs w:val="18"/>
              </w:rPr>
              <w:t>9.28%</w:t>
            </w:r>
          </w:p>
        </w:tc>
      </w:tr>
      <w:tr w:rsidR="0030009D" w:rsidRPr="001B6BBA" w14:paraId="53379ABE" w14:textId="77777777" w:rsidTr="000E48F1">
        <w:trPr>
          <w:cnfStyle w:val="000000100000" w:firstRow="0" w:lastRow="0" w:firstColumn="0" w:lastColumn="0" w:oddVBand="0" w:evenVBand="0" w:oddHBand="1" w:evenHBand="0" w:firstRowFirstColumn="0" w:firstRowLastColumn="0" w:lastRowFirstColumn="0" w:lastRowLastColumn="0"/>
          <w:trHeight w:val="25"/>
        </w:trPr>
        <w:tc>
          <w:tcPr>
            <w:tcW w:w="0" w:type="dxa"/>
          </w:tcPr>
          <w:p w14:paraId="540B8EFD" w14:textId="187B36AB" w:rsidR="00B9321C" w:rsidRPr="007140BF" w:rsidRDefault="00B9321C" w:rsidP="00B9321C">
            <w:pPr>
              <w:pStyle w:val="25tbl-data"/>
              <w:jc w:val="center"/>
              <w:rPr>
                <w:rFonts w:cs="Segoe UI"/>
                <w:szCs w:val="18"/>
              </w:rPr>
            </w:pPr>
            <w:r w:rsidRPr="007140BF">
              <w:t>Fallon County</w:t>
            </w:r>
          </w:p>
        </w:tc>
        <w:tc>
          <w:tcPr>
            <w:tcW w:w="0" w:type="dxa"/>
            <w:noWrap/>
            <w:vAlign w:val="center"/>
          </w:tcPr>
          <w:p w14:paraId="5A796D3B" w14:textId="37EAAAAB" w:rsidR="00B9321C" w:rsidRPr="007140BF" w:rsidRDefault="006A1901" w:rsidP="00B9321C">
            <w:pPr>
              <w:pStyle w:val="25tbl-data"/>
              <w:jc w:val="center"/>
              <w:rPr>
                <w:rFonts w:cs="Segoe UI"/>
                <w:szCs w:val="18"/>
              </w:rPr>
            </w:pPr>
            <w:r>
              <w:rPr>
                <w:rFonts w:cs="Segoe UI"/>
                <w:color w:val="000000"/>
                <w:szCs w:val="18"/>
              </w:rPr>
              <w:t>1,224</w:t>
            </w:r>
          </w:p>
        </w:tc>
        <w:tc>
          <w:tcPr>
            <w:tcW w:w="0" w:type="dxa"/>
            <w:vAlign w:val="center"/>
          </w:tcPr>
          <w:p w14:paraId="7F604ACB" w14:textId="304FA5F8" w:rsidR="00B9321C" w:rsidRPr="007140BF" w:rsidRDefault="006A1901" w:rsidP="00B9321C">
            <w:pPr>
              <w:pStyle w:val="25tbl-data"/>
              <w:jc w:val="center"/>
              <w:rPr>
                <w:rFonts w:cs="Segoe UI"/>
                <w:szCs w:val="18"/>
              </w:rPr>
            </w:pPr>
            <w:r>
              <w:rPr>
                <w:rFonts w:cs="Segoe UI"/>
                <w:color w:val="000000"/>
                <w:szCs w:val="18"/>
              </w:rPr>
              <w:t>1,061</w:t>
            </w:r>
          </w:p>
        </w:tc>
        <w:tc>
          <w:tcPr>
            <w:tcW w:w="0" w:type="dxa"/>
            <w:vAlign w:val="center"/>
          </w:tcPr>
          <w:p w14:paraId="2C225033" w14:textId="617BEB32" w:rsidR="00B9321C" w:rsidRPr="007140BF" w:rsidRDefault="006A1901" w:rsidP="00B9321C">
            <w:pPr>
              <w:pStyle w:val="25tbl-data"/>
              <w:jc w:val="center"/>
              <w:rPr>
                <w:rFonts w:cs="Segoe UI"/>
                <w:szCs w:val="18"/>
              </w:rPr>
            </w:pPr>
            <w:r>
              <w:rPr>
                <w:rFonts w:cs="Segoe UI"/>
                <w:color w:val="000000"/>
                <w:szCs w:val="18"/>
              </w:rPr>
              <w:t>1,086</w:t>
            </w:r>
          </w:p>
        </w:tc>
        <w:tc>
          <w:tcPr>
            <w:tcW w:w="0" w:type="dxa"/>
            <w:vAlign w:val="center"/>
          </w:tcPr>
          <w:p w14:paraId="3B6B7125" w14:textId="403E8E9F" w:rsidR="00B9321C" w:rsidRPr="007140BF" w:rsidRDefault="006A1901" w:rsidP="00B9321C">
            <w:pPr>
              <w:pStyle w:val="25tbl-data"/>
              <w:jc w:val="center"/>
              <w:rPr>
                <w:rFonts w:cs="Segoe UI"/>
                <w:szCs w:val="18"/>
              </w:rPr>
            </w:pPr>
            <w:r>
              <w:rPr>
                <w:rFonts w:cs="Segoe UI"/>
                <w:color w:val="000000"/>
                <w:szCs w:val="18"/>
              </w:rPr>
              <w:t>1,141</w:t>
            </w:r>
          </w:p>
        </w:tc>
        <w:tc>
          <w:tcPr>
            <w:tcW w:w="0" w:type="dxa"/>
            <w:vAlign w:val="center"/>
          </w:tcPr>
          <w:p w14:paraId="23E07042" w14:textId="540DA830" w:rsidR="00B9321C" w:rsidRPr="007140BF" w:rsidRDefault="006A1901" w:rsidP="00B9321C">
            <w:pPr>
              <w:pStyle w:val="25tbl-data"/>
              <w:jc w:val="center"/>
              <w:rPr>
                <w:rFonts w:cs="Segoe UI"/>
                <w:szCs w:val="18"/>
              </w:rPr>
            </w:pPr>
            <w:r>
              <w:rPr>
                <w:rFonts w:cs="Segoe UI"/>
                <w:color w:val="000000"/>
                <w:szCs w:val="18"/>
              </w:rPr>
              <w:t>1,036</w:t>
            </w:r>
          </w:p>
        </w:tc>
        <w:tc>
          <w:tcPr>
            <w:tcW w:w="0" w:type="dxa"/>
            <w:vAlign w:val="center"/>
          </w:tcPr>
          <w:p w14:paraId="743F6951" w14:textId="5BCF7C8F" w:rsidR="00B9321C" w:rsidRPr="007140BF" w:rsidRDefault="006A1901" w:rsidP="00B9321C">
            <w:pPr>
              <w:pStyle w:val="25tbl-data"/>
              <w:jc w:val="center"/>
              <w:rPr>
                <w:rFonts w:cs="Segoe UI"/>
                <w:szCs w:val="18"/>
              </w:rPr>
            </w:pPr>
            <w:r>
              <w:rPr>
                <w:rFonts w:cs="Segoe UI"/>
                <w:color w:val="000000"/>
                <w:szCs w:val="18"/>
              </w:rPr>
              <w:t>1,051</w:t>
            </w:r>
          </w:p>
        </w:tc>
        <w:tc>
          <w:tcPr>
            <w:tcW w:w="0" w:type="dxa"/>
            <w:noWrap/>
            <w:vAlign w:val="center"/>
          </w:tcPr>
          <w:p w14:paraId="3FB8445C" w14:textId="5CFC20C6" w:rsidR="00B9321C" w:rsidRPr="007140BF" w:rsidRDefault="006A1901" w:rsidP="00B9321C">
            <w:pPr>
              <w:pStyle w:val="25tbl-data"/>
              <w:jc w:val="center"/>
              <w:rPr>
                <w:rFonts w:cs="Segoe UI"/>
                <w:szCs w:val="18"/>
              </w:rPr>
            </w:pPr>
            <w:r>
              <w:rPr>
                <w:rFonts w:cs="Segoe UI"/>
                <w:color w:val="000000"/>
                <w:szCs w:val="18"/>
              </w:rPr>
              <w:t>972</w:t>
            </w:r>
          </w:p>
        </w:tc>
        <w:tc>
          <w:tcPr>
            <w:tcW w:w="0" w:type="dxa"/>
            <w:vAlign w:val="center"/>
          </w:tcPr>
          <w:p w14:paraId="1B2341AF" w14:textId="0AB0D122" w:rsidR="00B9321C" w:rsidRPr="007140BF" w:rsidRDefault="006A1901" w:rsidP="00B9321C">
            <w:pPr>
              <w:pStyle w:val="25tbl-data"/>
              <w:jc w:val="center"/>
              <w:rPr>
                <w:rFonts w:cs="Segoe UI"/>
                <w:b/>
                <w:bCs/>
                <w:szCs w:val="18"/>
              </w:rPr>
            </w:pPr>
            <w:r>
              <w:rPr>
                <w:rFonts w:cs="Segoe UI"/>
                <w:b/>
                <w:bCs/>
                <w:color w:val="000000"/>
                <w:szCs w:val="18"/>
              </w:rPr>
              <w:t>-20.59%</w:t>
            </w:r>
          </w:p>
        </w:tc>
      </w:tr>
      <w:tr w:rsidR="0030009D" w:rsidRPr="001B6BBA" w14:paraId="3B88B534" w14:textId="77777777" w:rsidTr="000E48F1">
        <w:trPr>
          <w:cnfStyle w:val="000000010000" w:firstRow="0" w:lastRow="0" w:firstColumn="0" w:lastColumn="0" w:oddVBand="0" w:evenVBand="0" w:oddHBand="0" w:evenHBand="1" w:firstRowFirstColumn="0" w:firstRowLastColumn="0" w:lastRowFirstColumn="0" w:lastRowLastColumn="0"/>
          <w:trHeight w:val="288"/>
        </w:trPr>
        <w:tc>
          <w:tcPr>
            <w:tcW w:w="0" w:type="dxa"/>
          </w:tcPr>
          <w:p w14:paraId="58F54445" w14:textId="3C53C63D" w:rsidR="00B9321C" w:rsidRPr="007140BF" w:rsidRDefault="00B9321C" w:rsidP="00B9321C">
            <w:pPr>
              <w:pStyle w:val="25tbl-data"/>
              <w:jc w:val="center"/>
              <w:rPr>
                <w:rFonts w:cs="Segoe UI"/>
                <w:szCs w:val="18"/>
              </w:rPr>
            </w:pPr>
            <w:r w:rsidRPr="007140BF">
              <w:t>Garfield County</w:t>
            </w:r>
          </w:p>
        </w:tc>
        <w:tc>
          <w:tcPr>
            <w:tcW w:w="0" w:type="dxa"/>
            <w:noWrap/>
            <w:vAlign w:val="center"/>
          </w:tcPr>
          <w:p w14:paraId="5448FB88" w14:textId="170216D4" w:rsidR="00B9321C" w:rsidRPr="007140BF" w:rsidRDefault="006A1901" w:rsidP="00B9321C">
            <w:pPr>
              <w:pStyle w:val="25tbl-data"/>
              <w:jc w:val="center"/>
              <w:rPr>
                <w:rFonts w:cs="Segoe UI"/>
                <w:szCs w:val="18"/>
              </w:rPr>
            </w:pPr>
            <w:r>
              <w:rPr>
                <w:rFonts w:cs="Segoe UI"/>
                <w:color w:val="000000"/>
                <w:szCs w:val="18"/>
              </w:rPr>
              <w:t>810</w:t>
            </w:r>
          </w:p>
        </w:tc>
        <w:tc>
          <w:tcPr>
            <w:tcW w:w="0" w:type="dxa"/>
            <w:vAlign w:val="center"/>
          </w:tcPr>
          <w:p w14:paraId="0EE682E6" w14:textId="18849DD9" w:rsidR="00B9321C" w:rsidRPr="007140BF" w:rsidRDefault="006A1901" w:rsidP="00B9321C">
            <w:pPr>
              <w:pStyle w:val="25tbl-data"/>
              <w:jc w:val="center"/>
              <w:rPr>
                <w:rFonts w:cs="Segoe UI"/>
                <w:szCs w:val="18"/>
              </w:rPr>
            </w:pPr>
            <w:r>
              <w:rPr>
                <w:rFonts w:cs="Segoe UI"/>
                <w:color w:val="000000"/>
                <w:szCs w:val="18"/>
              </w:rPr>
              <w:t>730</w:t>
            </w:r>
          </w:p>
        </w:tc>
        <w:tc>
          <w:tcPr>
            <w:tcW w:w="0" w:type="dxa"/>
            <w:vAlign w:val="center"/>
          </w:tcPr>
          <w:p w14:paraId="3C387A03" w14:textId="413CC0BE" w:rsidR="00B9321C" w:rsidRPr="007140BF" w:rsidRDefault="006A1901" w:rsidP="00B9321C">
            <w:pPr>
              <w:pStyle w:val="25tbl-data"/>
              <w:jc w:val="center"/>
              <w:rPr>
                <w:rFonts w:cs="Segoe UI"/>
                <w:szCs w:val="18"/>
              </w:rPr>
            </w:pPr>
            <w:r>
              <w:rPr>
                <w:rFonts w:cs="Segoe UI"/>
                <w:color w:val="000000"/>
                <w:szCs w:val="18"/>
              </w:rPr>
              <w:t>747</w:t>
            </w:r>
          </w:p>
        </w:tc>
        <w:tc>
          <w:tcPr>
            <w:tcW w:w="0" w:type="dxa"/>
            <w:vAlign w:val="center"/>
          </w:tcPr>
          <w:p w14:paraId="5DAD915E" w14:textId="7BF468EB" w:rsidR="00B9321C" w:rsidRPr="007140BF" w:rsidRDefault="006A1901" w:rsidP="00B9321C">
            <w:pPr>
              <w:pStyle w:val="25tbl-data"/>
              <w:jc w:val="center"/>
              <w:rPr>
                <w:rFonts w:cs="Segoe UI"/>
                <w:szCs w:val="18"/>
              </w:rPr>
            </w:pPr>
            <w:r>
              <w:rPr>
                <w:rFonts w:cs="Segoe UI"/>
                <w:color w:val="000000"/>
                <w:szCs w:val="18"/>
              </w:rPr>
              <w:t>724</w:t>
            </w:r>
          </w:p>
        </w:tc>
        <w:tc>
          <w:tcPr>
            <w:tcW w:w="0" w:type="dxa"/>
            <w:vAlign w:val="center"/>
          </w:tcPr>
          <w:p w14:paraId="66AE998A" w14:textId="38CCE026" w:rsidR="00B9321C" w:rsidRPr="007140BF" w:rsidRDefault="006A1901" w:rsidP="00B9321C">
            <w:pPr>
              <w:pStyle w:val="25tbl-data"/>
              <w:jc w:val="center"/>
              <w:rPr>
                <w:rFonts w:cs="Segoe UI"/>
                <w:szCs w:val="18"/>
              </w:rPr>
            </w:pPr>
            <w:r>
              <w:rPr>
                <w:rFonts w:cs="Segoe UI"/>
                <w:color w:val="000000"/>
                <w:szCs w:val="18"/>
              </w:rPr>
              <w:t>728</w:t>
            </w:r>
          </w:p>
        </w:tc>
        <w:tc>
          <w:tcPr>
            <w:tcW w:w="0" w:type="dxa"/>
            <w:vAlign w:val="center"/>
          </w:tcPr>
          <w:p w14:paraId="53452D88" w14:textId="5EB5B417" w:rsidR="00B9321C" w:rsidRPr="007140BF" w:rsidRDefault="006A1901" w:rsidP="00B9321C">
            <w:pPr>
              <w:pStyle w:val="25tbl-data"/>
              <w:jc w:val="center"/>
              <w:rPr>
                <w:rFonts w:cs="Segoe UI"/>
                <w:szCs w:val="18"/>
              </w:rPr>
            </w:pPr>
            <w:r>
              <w:rPr>
                <w:rFonts w:cs="Segoe UI"/>
                <w:color w:val="000000"/>
                <w:szCs w:val="18"/>
              </w:rPr>
              <w:t>814</w:t>
            </w:r>
          </w:p>
        </w:tc>
        <w:tc>
          <w:tcPr>
            <w:tcW w:w="0" w:type="dxa"/>
            <w:noWrap/>
            <w:vAlign w:val="center"/>
          </w:tcPr>
          <w:p w14:paraId="1FF0918D" w14:textId="2A0FBD40" w:rsidR="00B9321C" w:rsidRPr="007140BF" w:rsidRDefault="006A1901" w:rsidP="00B9321C">
            <w:pPr>
              <w:pStyle w:val="25tbl-data"/>
              <w:jc w:val="center"/>
              <w:rPr>
                <w:rFonts w:cs="Segoe UI"/>
                <w:szCs w:val="18"/>
              </w:rPr>
            </w:pPr>
            <w:r>
              <w:rPr>
                <w:rFonts w:cs="Segoe UI"/>
                <w:color w:val="000000"/>
                <w:szCs w:val="18"/>
              </w:rPr>
              <w:t>820</w:t>
            </w:r>
          </w:p>
        </w:tc>
        <w:tc>
          <w:tcPr>
            <w:tcW w:w="0" w:type="dxa"/>
            <w:vAlign w:val="center"/>
          </w:tcPr>
          <w:p w14:paraId="6B0C8B36" w14:textId="6E0FECAD" w:rsidR="00B9321C" w:rsidRPr="007140BF" w:rsidRDefault="006A1901" w:rsidP="00B9321C">
            <w:pPr>
              <w:pStyle w:val="25tbl-data"/>
              <w:jc w:val="center"/>
              <w:rPr>
                <w:rFonts w:cs="Segoe UI"/>
                <w:b/>
                <w:bCs/>
                <w:szCs w:val="18"/>
              </w:rPr>
            </w:pPr>
            <w:r>
              <w:rPr>
                <w:rFonts w:cs="Segoe UI"/>
                <w:b/>
                <w:bCs/>
                <w:color w:val="000000"/>
                <w:szCs w:val="18"/>
              </w:rPr>
              <w:t>1.23%</w:t>
            </w:r>
          </w:p>
        </w:tc>
      </w:tr>
      <w:tr w:rsidR="0030009D" w:rsidRPr="001B6BBA" w14:paraId="25D6B53A" w14:textId="77777777" w:rsidTr="000E48F1">
        <w:trPr>
          <w:cnfStyle w:val="000000100000" w:firstRow="0" w:lastRow="0" w:firstColumn="0" w:lastColumn="0" w:oddVBand="0" w:evenVBand="0" w:oddHBand="1" w:evenHBand="0" w:firstRowFirstColumn="0" w:firstRowLastColumn="0" w:lastRowFirstColumn="0" w:lastRowLastColumn="0"/>
          <w:trHeight w:val="25"/>
        </w:trPr>
        <w:tc>
          <w:tcPr>
            <w:tcW w:w="0" w:type="dxa"/>
          </w:tcPr>
          <w:p w14:paraId="28D38EA6" w14:textId="73F7A5E6" w:rsidR="00B9321C" w:rsidRPr="007140BF" w:rsidRDefault="00B9321C" w:rsidP="00B9321C">
            <w:pPr>
              <w:pStyle w:val="25tbl-data"/>
              <w:jc w:val="center"/>
              <w:rPr>
                <w:rFonts w:cs="Segoe UI"/>
                <w:szCs w:val="18"/>
              </w:rPr>
            </w:pPr>
            <w:r w:rsidRPr="007140BF">
              <w:t>Golden Valley County</w:t>
            </w:r>
          </w:p>
        </w:tc>
        <w:tc>
          <w:tcPr>
            <w:tcW w:w="0" w:type="dxa"/>
            <w:noWrap/>
            <w:vAlign w:val="center"/>
          </w:tcPr>
          <w:p w14:paraId="57142C1A" w14:textId="053F619F" w:rsidR="00B9321C" w:rsidRPr="007140BF" w:rsidRDefault="006A1901" w:rsidP="00B9321C">
            <w:pPr>
              <w:pStyle w:val="25tbl-data"/>
              <w:jc w:val="center"/>
              <w:rPr>
                <w:rFonts w:cs="Segoe UI"/>
                <w:szCs w:val="18"/>
              </w:rPr>
            </w:pPr>
            <w:r>
              <w:rPr>
                <w:rFonts w:cs="Segoe UI"/>
                <w:color w:val="000000"/>
                <w:szCs w:val="18"/>
              </w:rPr>
              <w:t>1,714</w:t>
            </w:r>
          </w:p>
        </w:tc>
        <w:tc>
          <w:tcPr>
            <w:tcW w:w="0" w:type="dxa"/>
            <w:vAlign w:val="center"/>
          </w:tcPr>
          <w:p w14:paraId="3BECCB52" w14:textId="2DDBD1C7" w:rsidR="00B9321C" w:rsidRPr="007140BF" w:rsidRDefault="006A1901" w:rsidP="00B9321C">
            <w:pPr>
              <w:pStyle w:val="25tbl-data"/>
              <w:jc w:val="center"/>
              <w:rPr>
                <w:rFonts w:cs="Segoe UI"/>
                <w:szCs w:val="18"/>
              </w:rPr>
            </w:pPr>
            <w:r>
              <w:rPr>
                <w:rFonts w:cs="Segoe UI"/>
                <w:color w:val="000000"/>
                <w:szCs w:val="18"/>
              </w:rPr>
              <w:t>1,678</w:t>
            </w:r>
          </w:p>
        </w:tc>
        <w:tc>
          <w:tcPr>
            <w:tcW w:w="0" w:type="dxa"/>
            <w:vAlign w:val="center"/>
          </w:tcPr>
          <w:p w14:paraId="0640D585" w14:textId="0909FE83" w:rsidR="00B9321C" w:rsidRPr="007140BF" w:rsidRDefault="006A1901" w:rsidP="00B9321C">
            <w:pPr>
              <w:pStyle w:val="25tbl-data"/>
              <w:jc w:val="center"/>
              <w:rPr>
                <w:rFonts w:cs="Segoe UI"/>
                <w:szCs w:val="18"/>
              </w:rPr>
            </w:pPr>
            <w:r>
              <w:rPr>
                <w:rFonts w:cs="Segoe UI"/>
                <w:color w:val="000000"/>
                <w:szCs w:val="18"/>
              </w:rPr>
              <w:t>1,728</w:t>
            </w:r>
          </w:p>
        </w:tc>
        <w:tc>
          <w:tcPr>
            <w:tcW w:w="0" w:type="dxa"/>
            <w:vAlign w:val="center"/>
          </w:tcPr>
          <w:p w14:paraId="004C02CC" w14:textId="3B410A13" w:rsidR="00B9321C" w:rsidRPr="007140BF" w:rsidRDefault="006A1901" w:rsidP="00B9321C">
            <w:pPr>
              <w:pStyle w:val="25tbl-data"/>
              <w:jc w:val="center"/>
              <w:rPr>
                <w:rFonts w:cs="Segoe UI"/>
                <w:szCs w:val="18"/>
              </w:rPr>
            </w:pPr>
            <w:r>
              <w:rPr>
                <w:rFonts w:cs="Segoe UI"/>
                <w:color w:val="000000"/>
                <w:szCs w:val="18"/>
              </w:rPr>
              <w:t>1,630</w:t>
            </w:r>
          </w:p>
        </w:tc>
        <w:tc>
          <w:tcPr>
            <w:tcW w:w="0" w:type="dxa"/>
            <w:vAlign w:val="center"/>
          </w:tcPr>
          <w:p w14:paraId="7F13F76A" w14:textId="4642BD1B" w:rsidR="00B9321C" w:rsidRPr="007140BF" w:rsidRDefault="006A1901" w:rsidP="00B9321C">
            <w:pPr>
              <w:pStyle w:val="25tbl-data"/>
              <w:jc w:val="center"/>
              <w:rPr>
                <w:rFonts w:cs="Segoe UI"/>
                <w:szCs w:val="18"/>
              </w:rPr>
            </w:pPr>
            <w:r>
              <w:rPr>
                <w:rFonts w:cs="Segoe UI"/>
                <w:color w:val="000000"/>
                <w:szCs w:val="18"/>
              </w:rPr>
              <w:t>1,790</w:t>
            </w:r>
          </w:p>
        </w:tc>
        <w:tc>
          <w:tcPr>
            <w:tcW w:w="0" w:type="dxa"/>
            <w:vAlign w:val="center"/>
          </w:tcPr>
          <w:p w14:paraId="3C079D43" w14:textId="6763EEE3" w:rsidR="00B9321C" w:rsidRPr="007140BF" w:rsidRDefault="006A1901" w:rsidP="00B9321C">
            <w:pPr>
              <w:pStyle w:val="25tbl-data"/>
              <w:jc w:val="center"/>
              <w:rPr>
                <w:rFonts w:cs="Segoe UI"/>
                <w:szCs w:val="18"/>
              </w:rPr>
            </w:pPr>
            <w:r>
              <w:rPr>
                <w:rFonts w:cs="Segoe UI"/>
                <w:color w:val="000000"/>
                <w:szCs w:val="18"/>
              </w:rPr>
              <w:t>1,826</w:t>
            </w:r>
          </w:p>
        </w:tc>
        <w:tc>
          <w:tcPr>
            <w:tcW w:w="0" w:type="dxa"/>
            <w:noWrap/>
            <w:vAlign w:val="center"/>
          </w:tcPr>
          <w:p w14:paraId="0B28F008" w14:textId="77197C2D" w:rsidR="00B9321C" w:rsidRPr="007140BF" w:rsidRDefault="006A1901" w:rsidP="00B9321C">
            <w:pPr>
              <w:pStyle w:val="25tbl-data"/>
              <w:jc w:val="center"/>
              <w:rPr>
                <w:rFonts w:cs="Segoe UI"/>
                <w:szCs w:val="18"/>
              </w:rPr>
            </w:pPr>
            <w:r>
              <w:rPr>
                <w:rFonts w:cs="Segoe UI"/>
                <w:color w:val="000000"/>
                <w:szCs w:val="18"/>
              </w:rPr>
              <w:t>1,805</w:t>
            </w:r>
          </w:p>
        </w:tc>
        <w:tc>
          <w:tcPr>
            <w:tcW w:w="0" w:type="dxa"/>
            <w:vAlign w:val="center"/>
          </w:tcPr>
          <w:p w14:paraId="3C8D0A78" w14:textId="7AE7AE8A" w:rsidR="00B9321C" w:rsidRPr="007140BF" w:rsidRDefault="006A1901" w:rsidP="00B9321C">
            <w:pPr>
              <w:pStyle w:val="25tbl-data"/>
              <w:jc w:val="center"/>
              <w:rPr>
                <w:rFonts w:cs="Segoe UI"/>
                <w:b/>
                <w:bCs/>
                <w:szCs w:val="18"/>
              </w:rPr>
            </w:pPr>
            <w:r>
              <w:rPr>
                <w:rFonts w:cs="Segoe UI"/>
                <w:b/>
                <w:bCs/>
                <w:color w:val="000000"/>
                <w:szCs w:val="18"/>
              </w:rPr>
              <w:t>5.31%</w:t>
            </w:r>
          </w:p>
        </w:tc>
      </w:tr>
      <w:tr w:rsidR="0030009D" w:rsidRPr="001B6BBA" w14:paraId="51653C46" w14:textId="77777777" w:rsidTr="000E48F1">
        <w:trPr>
          <w:cnfStyle w:val="000000010000" w:firstRow="0" w:lastRow="0" w:firstColumn="0" w:lastColumn="0" w:oddVBand="0" w:evenVBand="0" w:oddHBand="0" w:evenHBand="1" w:firstRowFirstColumn="0" w:firstRowLastColumn="0" w:lastRowFirstColumn="0" w:lastRowLastColumn="0"/>
          <w:trHeight w:val="288"/>
        </w:trPr>
        <w:tc>
          <w:tcPr>
            <w:tcW w:w="0" w:type="dxa"/>
          </w:tcPr>
          <w:p w14:paraId="08367A36" w14:textId="251FDD25" w:rsidR="00B9321C" w:rsidRPr="007140BF" w:rsidRDefault="00B9321C" w:rsidP="00B9321C">
            <w:pPr>
              <w:pStyle w:val="25tbl-data"/>
              <w:jc w:val="center"/>
              <w:rPr>
                <w:rFonts w:cs="Segoe UI"/>
                <w:szCs w:val="18"/>
              </w:rPr>
            </w:pPr>
            <w:r w:rsidRPr="007140BF">
              <w:t>McCone County</w:t>
            </w:r>
          </w:p>
        </w:tc>
        <w:tc>
          <w:tcPr>
            <w:tcW w:w="0" w:type="dxa"/>
            <w:noWrap/>
            <w:vAlign w:val="center"/>
          </w:tcPr>
          <w:p w14:paraId="2CFB1454" w14:textId="10F7DFB1" w:rsidR="00B9321C" w:rsidRPr="007140BF" w:rsidRDefault="006A1901" w:rsidP="00B9321C">
            <w:pPr>
              <w:pStyle w:val="25tbl-data"/>
              <w:jc w:val="center"/>
              <w:rPr>
                <w:rFonts w:cs="Segoe UI"/>
                <w:szCs w:val="18"/>
              </w:rPr>
            </w:pPr>
            <w:r>
              <w:rPr>
                <w:rFonts w:cs="Segoe UI"/>
                <w:color w:val="000000"/>
                <w:szCs w:val="18"/>
              </w:rPr>
              <w:t>4,339</w:t>
            </w:r>
          </w:p>
        </w:tc>
        <w:tc>
          <w:tcPr>
            <w:tcW w:w="0" w:type="dxa"/>
            <w:vAlign w:val="center"/>
          </w:tcPr>
          <w:p w14:paraId="3747A286" w14:textId="23E16EEB" w:rsidR="00B9321C" w:rsidRPr="007140BF" w:rsidRDefault="006A1901" w:rsidP="00B9321C">
            <w:pPr>
              <w:pStyle w:val="25tbl-data"/>
              <w:jc w:val="center"/>
              <w:rPr>
                <w:rFonts w:cs="Segoe UI"/>
                <w:szCs w:val="18"/>
              </w:rPr>
            </w:pPr>
            <w:r>
              <w:rPr>
                <w:rFonts w:cs="Segoe UI"/>
                <w:color w:val="000000"/>
                <w:szCs w:val="18"/>
              </w:rPr>
              <w:t>4,778</w:t>
            </w:r>
          </w:p>
        </w:tc>
        <w:tc>
          <w:tcPr>
            <w:tcW w:w="0" w:type="dxa"/>
            <w:vAlign w:val="center"/>
          </w:tcPr>
          <w:p w14:paraId="5232B782" w14:textId="79073A39" w:rsidR="00B9321C" w:rsidRPr="007140BF" w:rsidRDefault="006A1901" w:rsidP="00B9321C">
            <w:pPr>
              <w:pStyle w:val="25tbl-data"/>
              <w:jc w:val="center"/>
              <w:rPr>
                <w:rFonts w:cs="Segoe UI"/>
                <w:szCs w:val="18"/>
              </w:rPr>
            </w:pPr>
            <w:r>
              <w:rPr>
                <w:rFonts w:cs="Segoe UI"/>
                <w:color w:val="000000"/>
                <w:szCs w:val="18"/>
              </w:rPr>
              <w:t>4,766</w:t>
            </w:r>
          </w:p>
        </w:tc>
        <w:tc>
          <w:tcPr>
            <w:tcW w:w="0" w:type="dxa"/>
            <w:vAlign w:val="center"/>
          </w:tcPr>
          <w:p w14:paraId="7EB6E557" w14:textId="3FB679FD" w:rsidR="00B9321C" w:rsidRPr="007140BF" w:rsidRDefault="006A1901" w:rsidP="00B9321C">
            <w:pPr>
              <w:pStyle w:val="25tbl-data"/>
              <w:jc w:val="center"/>
              <w:rPr>
                <w:rFonts w:cs="Segoe UI"/>
                <w:szCs w:val="18"/>
              </w:rPr>
            </w:pPr>
            <w:r>
              <w:rPr>
                <w:rFonts w:cs="Segoe UI"/>
                <w:color w:val="000000"/>
                <w:szCs w:val="18"/>
              </w:rPr>
              <w:t>4,807</w:t>
            </w:r>
          </w:p>
        </w:tc>
        <w:tc>
          <w:tcPr>
            <w:tcW w:w="0" w:type="dxa"/>
            <w:vAlign w:val="center"/>
          </w:tcPr>
          <w:p w14:paraId="4989491E" w14:textId="7C693135" w:rsidR="00B9321C" w:rsidRPr="007140BF" w:rsidRDefault="006A1901" w:rsidP="00B9321C">
            <w:pPr>
              <w:pStyle w:val="25tbl-data"/>
              <w:jc w:val="center"/>
              <w:rPr>
                <w:rFonts w:cs="Segoe UI"/>
                <w:szCs w:val="18"/>
              </w:rPr>
            </w:pPr>
            <w:r>
              <w:rPr>
                <w:rFonts w:cs="Segoe UI"/>
                <w:color w:val="000000"/>
                <w:szCs w:val="18"/>
              </w:rPr>
              <w:t>4,766</w:t>
            </w:r>
          </w:p>
        </w:tc>
        <w:tc>
          <w:tcPr>
            <w:tcW w:w="0" w:type="dxa"/>
            <w:vAlign w:val="center"/>
          </w:tcPr>
          <w:p w14:paraId="32C6F052" w14:textId="2095F4C8" w:rsidR="00B9321C" w:rsidRPr="007140BF" w:rsidRDefault="006A1901" w:rsidP="00B9321C">
            <w:pPr>
              <w:pStyle w:val="25tbl-data"/>
              <w:jc w:val="center"/>
              <w:rPr>
                <w:rFonts w:cs="Segoe UI"/>
                <w:szCs w:val="18"/>
              </w:rPr>
            </w:pPr>
            <w:r>
              <w:rPr>
                <w:rFonts w:cs="Segoe UI"/>
                <w:color w:val="000000"/>
                <w:szCs w:val="18"/>
              </w:rPr>
              <w:t>4,682</w:t>
            </w:r>
          </w:p>
        </w:tc>
        <w:tc>
          <w:tcPr>
            <w:tcW w:w="0" w:type="dxa"/>
            <w:noWrap/>
            <w:vAlign w:val="center"/>
          </w:tcPr>
          <w:p w14:paraId="14FE4D43" w14:textId="36C7A478" w:rsidR="00B9321C" w:rsidRPr="007140BF" w:rsidRDefault="006A1901" w:rsidP="00B9321C">
            <w:pPr>
              <w:pStyle w:val="25tbl-data"/>
              <w:jc w:val="center"/>
              <w:rPr>
                <w:rFonts w:cs="Segoe UI"/>
                <w:szCs w:val="18"/>
              </w:rPr>
            </w:pPr>
            <w:r>
              <w:rPr>
                <w:rFonts w:cs="Segoe UI"/>
                <w:color w:val="000000"/>
                <w:szCs w:val="18"/>
              </w:rPr>
              <w:t>4,813</w:t>
            </w:r>
          </w:p>
        </w:tc>
        <w:tc>
          <w:tcPr>
            <w:tcW w:w="0" w:type="dxa"/>
            <w:vAlign w:val="center"/>
          </w:tcPr>
          <w:p w14:paraId="7AE6C426" w14:textId="1B5EFEC2" w:rsidR="00B9321C" w:rsidRPr="007140BF" w:rsidRDefault="006A1901" w:rsidP="00B9321C">
            <w:pPr>
              <w:pStyle w:val="25tbl-data"/>
              <w:jc w:val="center"/>
              <w:rPr>
                <w:rFonts w:cs="Segoe UI"/>
                <w:b/>
                <w:bCs/>
                <w:szCs w:val="18"/>
              </w:rPr>
            </w:pPr>
            <w:r>
              <w:rPr>
                <w:rFonts w:cs="Segoe UI"/>
                <w:b/>
                <w:bCs/>
                <w:color w:val="000000"/>
                <w:szCs w:val="18"/>
              </w:rPr>
              <w:t>10.92%</w:t>
            </w:r>
          </w:p>
        </w:tc>
      </w:tr>
      <w:tr w:rsidR="0030009D" w:rsidRPr="001B6BBA" w14:paraId="64330D17" w14:textId="77777777" w:rsidTr="000E48F1">
        <w:trPr>
          <w:cnfStyle w:val="000000100000" w:firstRow="0" w:lastRow="0" w:firstColumn="0" w:lastColumn="0" w:oddVBand="0" w:evenVBand="0" w:oddHBand="1" w:evenHBand="0" w:firstRowFirstColumn="0" w:firstRowLastColumn="0" w:lastRowFirstColumn="0" w:lastRowLastColumn="0"/>
          <w:trHeight w:val="25"/>
        </w:trPr>
        <w:tc>
          <w:tcPr>
            <w:tcW w:w="0" w:type="dxa"/>
          </w:tcPr>
          <w:p w14:paraId="0102D8D4" w14:textId="266013BF" w:rsidR="00B9321C" w:rsidRPr="007140BF" w:rsidRDefault="00B9321C" w:rsidP="00B9321C">
            <w:pPr>
              <w:pStyle w:val="25tbl-data"/>
              <w:jc w:val="center"/>
              <w:rPr>
                <w:rFonts w:cs="Segoe UI"/>
                <w:szCs w:val="18"/>
              </w:rPr>
            </w:pPr>
            <w:r w:rsidRPr="007140BF">
              <w:t>Musselshell County</w:t>
            </w:r>
          </w:p>
        </w:tc>
        <w:tc>
          <w:tcPr>
            <w:tcW w:w="0" w:type="dxa"/>
            <w:noWrap/>
            <w:vAlign w:val="center"/>
          </w:tcPr>
          <w:p w14:paraId="6544E8D9" w14:textId="2364BB47" w:rsidR="00B9321C" w:rsidRPr="007140BF" w:rsidRDefault="006A1901" w:rsidP="00B9321C">
            <w:pPr>
              <w:pStyle w:val="25tbl-data"/>
              <w:jc w:val="center"/>
              <w:rPr>
                <w:rFonts w:cs="Segoe UI"/>
                <w:szCs w:val="18"/>
              </w:rPr>
            </w:pPr>
            <w:r>
              <w:rPr>
                <w:rFonts w:cs="Segoe UI"/>
                <w:color w:val="000000"/>
                <w:szCs w:val="18"/>
              </w:rPr>
              <w:t>1,659</w:t>
            </w:r>
          </w:p>
        </w:tc>
        <w:tc>
          <w:tcPr>
            <w:tcW w:w="0" w:type="dxa"/>
            <w:vAlign w:val="center"/>
          </w:tcPr>
          <w:p w14:paraId="1FA5B0A4" w14:textId="341983DA" w:rsidR="00B9321C" w:rsidRPr="007140BF" w:rsidRDefault="006A1901" w:rsidP="00B9321C">
            <w:pPr>
              <w:pStyle w:val="25tbl-data"/>
              <w:jc w:val="center"/>
              <w:rPr>
                <w:rFonts w:cs="Segoe UI"/>
                <w:szCs w:val="18"/>
              </w:rPr>
            </w:pPr>
            <w:r>
              <w:rPr>
                <w:rFonts w:cs="Segoe UI"/>
                <w:color w:val="000000"/>
                <w:szCs w:val="18"/>
              </w:rPr>
              <w:t>1,648</w:t>
            </w:r>
          </w:p>
        </w:tc>
        <w:tc>
          <w:tcPr>
            <w:tcW w:w="0" w:type="dxa"/>
            <w:vAlign w:val="center"/>
          </w:tcPr>
          <w:p w14:paraId="3276406C" w14:textId="36D8C063" w:rsidR="00B9321C" w:rsidRPr="007140BF" w:rsidRDefault="006A1901" w:rsidP="00B9321C">
            <w:pPr>
              <w:pStyle w:val="25tbl-data"/>
              <w:jc w:val="center"/>
              <w:rPr>
                <w:rFonts w:cs="Segoe UI"/>
                <w:szCs w:val="18"/>
              </w:rPr>
            </w:pPr>
            <w:r>
              <w:rPr>
                <w:rFonts w:cs="Segoe UI"/>
                <w:color w:val="000000"/>
                <w:szCs w:val="18"/>
              </w:rPr>
              <w:t>1,610</w:t>
            </w:r>
          </w:p>
        </w:tc>
        <w:tc>
          <w:tcPr>
            <w:tcW w:w="0" w:type="dxa"/>
            <w:vAlign w:val="center"/>
          </w:tcPr>
          <w:p w14:paraId="7D923597" w14:textId="5048981E" w:rsidR="00B9321C" w:rsidRPr="007140BF" w:rsidRDefault="006A1901" w:rsidP="00B9321C">
            <w:pPr>
              <w:pStyle w:val="25tbl-data"/>
              <w:jc w:val="center"/>
              <w:rPr>
                <w:rFonts w:cs="Segoe UI"/>
                <w:szCs w:val="18"/>
              </w:rPr>
            </w:pPr>
            <w:r>
              <w:rPr>
                <w:rFonts w:cs="Segoe UI"/>
                <w:color w:val="000000"/>
                <w:szCs w:val="18"/>
              </w:rPr>
              <w:t>1,619</w:t>
            </w:r>
          </w:p>
        </w:tc>
        <w:tc>
          <w:tcPr>
            <w:tcW w:w="0" w:type="dxa"/>
            <w:vAlign w:val="center"/>
          </w:tcPr>
          <w:p w14:paraId="6D1ED132" w14:textId="77B15C86" w:rsidR="00B9321C" w:rsidRPr="007140BF" w:rsidRDefault="006A1901" w:rsidP="00B9321C">
            <w:pPr>
              <w:pStyle w:val="25tbl-data"/>
              <w:jc w:val="center"/>
              <w:rPr>
                <w:rFonts w:cs="Segoe UI"/>
                <w:szCs w:val="18"/>
              </w:rPr>
            </w:pPr>
            <w:r>
              <w:rPr>
                <w:rFonts w:cs="Segoe UI"/>
                <w:color w:val="000000"/>
                <w:szCs w:val="18"/>
              </w:rPr>
              <w:t>1,607</w:t>
            </w:r>
          </w:p>
        </w:tc>
        <w:tc>
          <w:tcPr>
            <w:tcW w:w="0" w:type="dxa"/>
            <w:vAlign w:val="center"/>
          </w:tcPr>
          <w:p w14:paraId="524C685E" w14:textId="6057A019" w:rsidR="00B9321C" w:rsidRPr="007140BF" w:rsidRDefault="006A1901" w:rsidP="00B9321C">
            <w:pPr>
              <w:pStyle w:val="25tbl-data"/>
              <w:jc w:val="center"/>
              <w:rPr>
                <w:rFonts w:cs="Segoe UI"/>
                <w:szCs w:val="18"/>
              </w:rPr>
            </w:pPr>
            <w:r>
              <w:rPr>
                <w:rFonts w:cs="Segoe UI"/>
                <w:color w:val="000000"/>
                <w:szCs w:val="18"/>
              </w:rPr>
              <w:t>1,634</w:t>
            </w:r>
          </w:p>
        </w:tc>
        <w:tc>
          <w:tcPr>
            <w:tcW w:w="0" w:type="dxa"/>
            <w:noWrap/>
            <w:vAlign w:val="center"/>
          </w:tcPr>
          <w:p w14:paraId="584CCC11" w14:textId="54C376AE" w:rsidR="00B9321C" w:rsidRPr="007140BF" w:rsidRDefault="006A1901" w:rsidP="00B9321C">
            <w:pPr>
              <w:pStyle w:val="25tbl-data"/>
              <w:jc w:val="center"/>
              <w:rPr>
                <w:rFonts w:cs="Segoe UI"/>
                <w:szCs w:val="18"/>
              </w:rPr>
            </w:pPr>
            <w:r>
              <w:rPr>
                <w:rFonts w:cs="Segoe UI"/>
                <w:color w:val="000000"/>
                <w:szCs w:val="18"/>
              </w:rPr>
              <w:t>1,759</w:t>
            </w:r>
          </w:p>
        </w:tc>
        <w:tc>
          <w:tcPr>
            <w:tcW w:w="0" w:type="dxa"/>
            <w:vAlign w:val="center"/>
          </w:tcPr>
          <w:p w14:paraId="153D93ED" w14:textId="1597E636" w:rsidR="00B9321C" w:rsidRPr="007140BF" w:rsidRDefault="006A1901" w:rsidP="00B9321C">
            <w:pPr>
              <w:pStyle w:val="25tbl-data"/>
              <w:jc w:val="center"/>
              <w:rPr>
                <w:rFonts w:cs="Segoe UI"/>
                <w:b/>
                <w:bCs/>
                <w:szCs w:val="18"/>
              </w:rPr>
            </w:pPr>
            <w:r>
              <w:rPr>
                <w:rFonts w:cs="Segoe UI"/>
                <w:b/>
                <w:bCs/>
                <w:color w:val="000000"/>
                <w:szCs w:val="18"/>
              </w:rPr>
              <w:t>6.03%</w:t>
            </w:r>
          </w:p>
        </w:tc>
      </w:tr>
      <w:tr w:rsidR="0030009D" w:rsidRPr="001B6BBA" w14:paraId="36A749C2" w14:textId="77777777" w:rsidTr="000E48F1">
        <w:trPr>
          <w:cnfStyle w:val="000000010000" w:firstRow="0" w:lastRow="0" w:firstColumn="0" w:lastColumn="0" w:oddVBand="0" w:evenVBand="0" w:oddHBand="0" w:evenHBand="1" w:firstRowFirstColumn="0" w:firstRowLastColumn="0" w:lastRowFirstColumn="0" w:lastRowLastColumn="0"/>
          <w:trHeight w:val="25"/>
        </w:trPr>
        <w:tc>
          <w:tcPr>
            <w:tcW w:w="0" w:type="dxa"/>
          </w:tcPr>
          <w:p w14:paraId="5900C410" w14:textId="7F676BF9" w:rsidR="00B9321C" w:rsidRPr="007140BF" w:rsidRDefault="00B9321C" w:rsidP="00B9321C">
            <w:pPr>
              <w:pStyle w:val="25tbl-data"/>
              <w:jc w:val="center"/>
              <w:rPr>
                <w:rFonts w:cs="Segoe UI"/>
                <w:szCs w:val="18"/>
              </w:rPr>
            </w:pPr>
            <w:r w:rsidRPr="007140BF">
              <w:t>Powder River County</w:t>
            </w:r>
          </w:p>
        </w:tc>
        <w:tc>
          <w:tcPr>
            <w:tcW w:w="0" w:type="dxa"/>
            <w:noWrap/>
            <w:vAlign w:val="center"/>
          </w:tcPr>
          <w:p w14:paraId="0D6E7C6C" w14:textId="0A6D8810" w:rsidR="00B9321C" w:rsidRPr="007140BF" w:rsidRDefault="006A1901" w:rsidP="00B9321C">
            <w:pPr>
              <w:pStyle w:val="25tbl-data"/>
              <w:jc w:val="center"/>
              <w:rPr>
                <w:rFonts w:cs="Segoe UI"/>
                <w:szCs w:val="18"/>
              </w:rPr>
            </w:pPr>
            <w:r>
              <w:rPr>
                <w:rFonts w:cs="Segoe UI"/>
                <w:color w:val="000000"/>
                <w:szCs w:val="18"/>
              </w:rPr>
              <w:t>1,089</w:t>
            </w:r>
          </w:p>
        </w:tc>
        <w:tc>
          <w:tcPr>
            <w:tcW w:w="0" w:type="dxa"/>
            <w:vAlign w:val="center"/>
          </w:tcPr>
          <w:p w14:paraId="62A7F035" w14:textId="1429C1E2" w:rsidR="00B9321C" w:rsidRPr="007140BF" w:rsidRDefault="006A1901" w:rsidP="00B9321C">
            <w:pPr>
              <w:pStyle w:val="25tbl-data"/>
              <w:jc w:val="center"/>
              <w:rPr>
                <w:rFonts w:cs="Segoe UI"/>
                <w:szCs w:val="18"/>
              </w:rPr>
            </w:pPr>
            <w:r>
              <w:rPr>
                <w:rFonts w:cs="Segoe UI"/>
                <w:color w:val="000000"/>
                <w:szCs w:val="18"/>
              </w:rPr>
              <w:t>1,414</w:t>
            </w:r>
          </w:p>
        </w:tc>
        <w:tc>
          <w:tcPr>
            <w:tcW w:w="0" w:type="dxa"/>
            <w:vAlign w:val="center"/>
          </w:tcPr>
          <w:p w14:paraId="5FB70B33" w14:textId="043AAB68" w:rsidR="00B9321C" w:rsidRPr="007140BF" w:rsidRDefault="006A1901" w:rsidP="00B9321C">
            <w:pPr>
              <w:pStyle w:val="25tbl-data"/>
              <w:jc w:val="center"/>
              <w:rPr>
                <w:rFonts w:cs="Segoe UI"/>
                <w:szCs w:val="18"/>
              </w:rPr>
            </w:pPr>
            <w:r>
              <w:rPr>
                <w:rFonts w:cs="Segoe UI"/>
                <w:color w:val="000000"/>
                <w:szCs w:val="18"/>
              </w:rPr>
              <w:t>1,325</w:t>
            </w:r>
          </w:p>
        </w:tc>
        <w:tc>
          <w:tcPr>
            <w:tcW w:w="0" w:type="dxa"/>
            <w:vAlign w:val="center"/>
          </w:tcPr>
          <w:p w14:paraId="0C359D97" w14:textId="15B47FDC" w:rsidR="00B9321C" w:rsidRPr="007140BF" w:rsidRDefault="006A1901" w:rsidP="00B9321C">
            <w:pPr>
              <w:pStyle w:val="25tbl-data"/>
              <w:jc w:val="center"/>
              <w:rPr>
                <w:rFonts w:cs="Segoe UI"/>
                <w:szCs w:val="18"/>
              </w:rPr>
            </w:pPr>
            <w:r>
              <w:rPr>
                <w:rFonts w:cs="Segoe UI"/>
                <w:color w:val="000000"/>
                <w:szCs w:val="18"/>
              </w:rPr>
              <w:t>1,342</w:t>
            </w:r>
          </w:p>
        </w:tc>
        <w:tc>
          <w:tcPr>
            <w:tcW w:w="0" w:type="dxa"/>
            <w:vAlign w:val="center"/>
          </w:tcPr>
          <w:p w14:paraId="7FEB5935" w14:textId="1C2FEF98" w:rsidR="00B9321C" w:rsidRPr="007140BF" w:rsidRDefault="006A1901" w:rsidP="00B9321C">
            <w:pPr>
              <w:pStyle w:val="25tbl-data"/>
              <w:jc w:val="center"/>
              <w:rPr>
                <w:rFonts w:cs="Segoe UI"/>
                <w:szCs w:val="18"/>
              </w:rPr>
            </w:pPr>
            <w:r>
              <w:rPr>
                <w:rFonts w:cs="Segoe UI"/>
                <w:color w:val="000000"/>
                <w:szCs w:val="18"/>
              </w:rPr>
              <w:t>1,252</w:t>
            </w:r>
          </w:p>
        </w:tc>
        <w:tc>
          <w:tcPr>
            <w:tcW w:w="0" w:type="dxa"/>
            <w:vAlign w:val="center"/>
          </w:tcPr>
          <w:p w14:paraId="02CA3EAB" w14:textId="6E8C09F4" w:rsidR="00B9321C" w:rsidRPr="007140BF" w:rsidRDefault="006A1901" w:rsidP="00B9321C">
            <w:pPr>
              <w:pStyle w:val="25tbl-data"/>
              <w:jc w:val="center"/>
              <w:rPr>
                <w:rFonts w:cs="Segoe UI"/>
                <w:szCs w:val="18"/>
              </w:rPr>
            </w:pPr>
            <w:r>
              <w:rPr>
                <w:rFonts w:cs="Segoe UI"/>
                <w:color w:val="000000"/>
                <w:szCs w:val="18"/>
              </w:rPr>
              <w:t>1,162</w:t>
            </w:r>
          </w:p>
        </w:tc>
        <w:tc>
          <w:tcPr>
            <w:tcW w:w="0" w:type="dxa"/>
            <w:noWrap/>
            <w:vAlign w:val="center"/>
          </w:tcPr>
          <w:p w14:paraId="23D2D5B4" w14:textId="6089B4BC" w:rsidR="00B9321C" w:rsidRPr="007140BF" w:rsidRDefault="006A1901" w:rsidP="00B9321C">
            <w:pPr>
              <w:pStyle w:val="25tbl-data"/>
              <w:jc w:val="center"/>
              <w:rPr>
                <w:rFonts w:cs="Segoe UI"/>
                <w:szCs w:val="18"/>
              </w:rPr>
            </w:pPr>
            <w:r>
              <w:rPr>
                <w:rFonts w:cs="Segoe UI"/>
                <w:color w:val="000000"/>
                <w:szCs w:val="18"/>
              </w:rPr>
              <w:t>1,227</w:t>
            </w:r>
          </w:p>
        </w:tc>
        <w:tc>
          <w:tcPr>
            <w:tcW w:w="0" w:type="dxa"/>
            <w:vAlign w:val="center"/>
          </w:tcPr>
          <w:p w14:paraId="6A5D1AFB" w14:textId="590B2ECA" w:rsidR="00B9321C" w:rsidRPr="007140BF" w:rsidRDefault="006A1901" w:rsidP="00B9321C">
            <w:pPr>
              <w:pStyle w:val="25tbl-data"/>
              <w:jc w:val="center"/>
              <w:rPr>
                <w:rFonts w:cs="Segoe UI"/>
                <w:b/>
                <w:bCs/>
                <w:szCs w:val="18"/>
              </w:rPr>
            </w:pPr>
            <w:r>
              <w:rPr>
                <w:rFonts w:cs="Segoe UI"/>
                <w:b/>
                <w:bCs/>
                <w:color w:val="000000"/>
                <w:szCs w:val="18"/>
              </w:rPr>
              <w:t>12.67%</w:t>
            </w:r>
          </w:p>
        </w:tc>
      </w:tr>
      <w:tr w:rsidR="0030009D" w:rsidRPr="001B6BBA" w14:paraId="0F4C3ADC" w14:textId="77777777" w:rsidTr="000E48F1">
        <w:trPr>
          <w:cnfStyle w:val="000000100000" w:firstRow="0" w:lastRow="0" w:firstColumn="0" w:lastColumn="0" w:oddVBand="0" w:evenVBand="0" w:oddHBand="1" w:evenHBand="0" w:firstRowFirstColumn="0" w:firstRowLastColumn="0" w:lastRowFirstColumn="0" w:lastRowLastColumn="0"/>
          <w:trHeight w:val="288"/>
        </w:trPr>
        <w:tc>
          <w:tcPr>
            <w:tcW w:w="0" w:type="dxa"/>
          </w:tcPr>
          <w:p w14:paraId="727D9516" w14:textId="1D0EE183" w:rsidR="00B9321C" w:rsidRPr="007140BF" w:rsidRDefault="00B9321C" w:rsidP="00B9321C">
            <w:pPr>
              <w:pStyle w:val="25tbl-data"/>
              <w:jc w:val="center"/>
              <w:rPr>
                <w:rFonts w:cs="Segoe UI"/>
                <w:szCs w:val="18"/>
              </w:rPr>
            </w:pPr>
            <w:r w:rsidRPr="007140BF">
              <w:t>Prairie County</w:t>
            </w:r>
          </w:p>
        </w:tc>
        <w:tc>
          <w:tcPr>
            <w:tcW w:w="0" w:type="dxa"/>
            <w:noWrap/>
            <w:vAlign w:val="center"/>
          </w:tcPr>
          <w:p w14:paraId="56CD68C6" w14:textId="6FEE136E" w:rsidR="00B9321C" w:rsidRPr="007140BF" w:rsidRDefault="006A1901" w:rsidP="00B9321C">
            <w:pPr>
              <w:pStyle w:val="25tbl-data"/>
              <w:jc w:val="center"/>
              <w:rPr>
                <w:rFonts w:cs="Segoe UI"/>
                <w:szCs w:val="18"/>
              </w:rPr>
            </w:pPr>
            <w:r>
              <w:rPr>
                <w:rFonts w:cs="Segoe UI"/>
                <w:color w:val="000000"/>
                <w:szCs w:val="18"/>
              </w:rPr>
              <w:t>9,498</w:t>
            </w:r>
          </w:p>
        </w:tc>
        <w:tc>
          <w:tcPr>
            <w:tcW w:w="0" w:type="dxa"/>
            <w:vAlign w:val="center"/>
          </w:tcPr>
          <w:p w14:paraId="21395078" w14:textId="593EB15D" w:rsidR="00B9321C" w:rsidRPr="007140BF" w:rsidRDefault="006A1901" w:rsidP="00B9321C">
            <w:pPr>
              <w:pStyle w:val="25tbl-data"/>
              <w:jc w:val="center"/>
              <w:rPr>
                <w:rFonts w:cs="Segoe UI"/>
                <w:szCs w:val="18"/>
              </w:rPr>
            </w:pPr>
            <w:r>
              <w:rPr>
                <w:rFonts w:cs="Segoe UI"/>
                <w:color w:val="000000"/>
                <w:szCs w:val="18"/>
              </w:rPr>
              <w:t>11,392</w:t>
            </w:r>
          </w:p>
        </w:tc>
        <w:tc>
          <w:tcPr>
            <w:tcW w:w="0" w:type="dxa"/>
            <w:vAlign w:val="center"/>
          </w:tcPr>
          <w:p w14:paraId="2ED0CB95" w14:textId="73295FD7" w:rsidR="00B9321C" w:rsidRPr="007140BF" w:rsidRDefault="006A1901" w:rsidP="00B9321C">
            <w:pPr>
              <w:pStyle w:val="25tbl-data"/>
              <w:jc w:val="center"/>
              <w:rPr>
                <w:rFonts w:cs="Segoe UI"/>
                <w:szCs w:val="18"/>
              </w:rPr>
            </w:pPr>
            <w:r>
              <w:rPr>
                <w:rFonts w:cs="Segoe UI"/>
                <w:color w:val="000000"/>
                <w:szCs w:val="18"/>
              </w:rPr>
              <w:t>11,405</w:t>
            </w:r>
          </w:p>
        </w:tc>
        <w:tc>
          <w:tcPr>
            <w:tcW w:w="0" w:type="dxa"/>
            <w:vAlign w:val="center"/>
          </w:tcPr>
          <w:p w14:paraId="1B1EF19E" w14:textId="3FF1D1DC" w:rsidR="00B9321C" w:rsidRPr="007140BF" w:rsidRDefault="006A1901" w:rsidP="00B9321C">
            <w:pPr>
              <w:pStyle w:val="25tbl-data"/>
              <w:jc w:val="center"/>
              <w:rPr>
                <w:rFonts w:cs="Segoe UI"/>
                <w:szCs w:val="18"/>
              </w:rPr>
            </w:pPr>
            <w:r>
              <w:rPr>
                <w:rFonts w:cs="Segoe UI"/>
                <w:color w:val="000000"/>
                <w:szCs w:val="18"/>
              </w:rPr>
              <w:t>11,360</w:t>
            </w:r>
          </w:p>
        </w:tc>
        <w:tc>
          <w:tcPr>
            <w:tcW w:w="0" w:type="dxa"/>
            <w:vAlign w:val="center"/>
          </w:tcPr>
          <w:p w14:paraId="0D27EFC0" w14:textId="47495CF3" w:rsidR="00B9321C" w:rsidRPr="007140BF" w:rsidRDefault="006A1901" w:rsidP="00B9321C">
            <w:pPr>
              <w:pStyle w:val="25tbl-data"/>
              <w:jc w:val="center"/>
              <w:rPr>
                <w:rFonts w:cs="Segoe UI"/>
                <w:szCs w:val="18"/>
              </w:rPr>
            </w:pPr>
            <w:r>
              <w:rPr>
                <w:rFonts w:cs="Segoe UI"/>
                <w:color w:val="000000"/>
                <w:szCs w:val="18"/>
              </w:rPr>
              <w:t>11,199</w:t>
            </w:r>
          </w:p>
        </w:tc>
        <w:tc>
          <w:tcPr>
            <w:tcW w:w="0" w:type="dxa"/>
            <w:vAlign w:val="center"/>
          </w:tcPr>
          <w:p w14:paraId="502558D0" w14:textId="6CB8F892" w:rsidR="00B9321C" w:rsidRPr="007140BF" w:rsidRDefault="006A1901" w:rsidP="00B9321C">
            <w:pPr>
              <w:pStyle w:val="25tbl-data"/>
              <w:jc w:val="center"/>
              <w:rPr>
                <w:rFonts w:cs="Segoe UI"/>
                <w:szCs w:val="18"/>
              </w:rPr>
            </w:pPr>
            <w:r>
              <w:rPr>
                <w:rFonts w:cs="Segoe UI"/>
                <w:color w:val="000000"/>
                <w:szCs w:val="18"/>
              </w:rPr>
              <w:t>11,097</w:t>
            </w:r>
          </w:p>
        </w:tc>
        <w:tc>
          <w:tcPr>
            <w:tcW w:w="0" w:type="dxa"/>
            <w:noWrap/>
            <w:vAlign w:val="center"/>
          </w:tcPr>
          <w:p w14:paraId="43CD0904" w14:textId="579BDCFE" w:rsidR="00B9321C" w:rsidRPr="007140BF" w:rsidRDefault="006A1901" w:rsidP="00B9321C">
            <w:pPr>
              <w:pStyle w:val="25tbl-data"/>
              <w:jc w:val="center"/>
              <w:rPr>
                <w:rFonts w:cs="Segoe UI"/>
                <w:szCs w:val="18"/>
              </w:rPr>
            </w:pPr>
            <w:r>
              <w:rPr>
                <w:rFonts w:cs="Segoe UI"/>
                <w:color w:val="000000"/>
                <w:szCs w:val="18"/>
              </w:rPr>
              <w:t>11,375</w:t>
            </w:r>
          </w:p>
        </w:tc>
        <w:tc>
          <w:tcPr>
            <w:tcW w:w="0" w:type="dxa"/>
            <w:vAlign w:val="center"/>
          </w:tcPr>
          <w:p w14:paraId="2BDFB60C" w14:textId="35682A76" w:rsidR="00B9321C" w:rsidRPr="007140BF" w:rsidRDefault="006A1901" w:rsidP="00B9321C">
            <w:pPr>
              <w:pStyle w:val="25tbl-data"/>
              <w:jc w:val="center"/>
              <w:rPr>
                <w:rFonts w:cs="Segoe UI"/>
                <w:b/>
                <w:bCs/>
                <w:szCs w:val="18"/>
              </w:rPr>
            </w:pPr>
            <w:r>
              <w:rPr>
                <w:rFonts w:cs="Segoe UI"/>
                <w:b/>
                <w:bCs/>
                <w:color w:val="000000"/>
                <w:szCs w:val="18"/>
              </w:rPr>
              <w:t>19.76%</w:t>
            </w:r>
          </w:p>
        </w:tc>
      </w:tr>
      <w:tr w:rsidR="0030009D" w:rsidRPr="001B6BBA" w14:paraId="5B4FEFA7" w14:textId="77777777" w:rsidTr="000E48F1">
        <w:trPr>
          <w:cnfStyle w:val="000000010000" w:firstRow="0" w:lastRow="0" w:firstColumn="0" w:lastColumn="0" w:oddVBand="0" w:evenVBand="0" w:oddHBand="0" w:evenHBand="1" w:firstRowFirstColumn="0" w:firstRowLastColumn="0" w:lastRowFirstColumn="0" w:lastRowLastColumn="0"/>
          <w:trHeight w:val="25"/>
        </w:trPr>
        <w:tc>
          <w:tcPr>
            <w:tcW w:w="0" w:type="dxa"/>
          </w:tcPr>
          <w:p w14:paraId="20D8DD2E" w14:textId="7831CF80" w:rsidR="00B9321C" w:rsidRPr="007140BF" w:rsidRDefault="00B9321C" w:rsidP="00B9321C">
            <w:pPr>
              <w:pStyle w:val="25tbl-data"/>
              <w:jc w:val="center"/>
              <w:rPr>
                <w:rFonts w:cs="Segoe UI"/>
                <w:szCs w:val="18"/>
              </w:rPr>
            </w:pPr>
            <w:r w:rsidRPr="007140BF">
              <w:t>Richland County</w:t>
            </w:r>
          </w:p>
        </w:tc>
        <w:tc>
          <w:tcPr>
            <w:tcW w:w="0" w:type="dxa"/>
            <w:noWrap/>
            <w:vAlign w:val="center"/>
          </w:tcPr>
          <w:p w14:paraId="3AA9DFB0" w14:textId="1080E511" w:rsidR="00B9321C" w:rsidRPr="007140BF" w:rsidRDefault="006A1901" w:rsidP="00B9321C">
            <w:pPr>
              <w:pStyle w:val="25tbl-data"/>
              <w:jc w:val="center"/>
              <w:rPr>
                <w:rFonts w:cs="Segoe UI"/>
                <w:szCs w:val="18"/>
              </w:rPr>
            </w:pPr>
            <w:r>
              <w:rPr>
                <w:rFonts w:cs="Segoe UI"/>
                <w:color w:val="000000"/>
                <w:szCs w:val="18"/>
              </w:rPr>
              <w:t>10,273</w:t>
            </w:r>
          </w:p>
        </w:tc>
        <w:tc>
          <w:tcPr>
            <w:tcW w:w="0" w:type="dxa"/>
            <w:vAlign w:val="center"/>
          </w:tcPr>
          <w:p w14:paraId="21F742B3" w14:textId="105066E7" w:rsidR="00B9321C" w:rsidRPr="007140BF" w:rsidRDefault="006A1901" w:rsidP="00B9321C">
            <w:pPr>
              <w:pStyle w:val="25tbl-data"/>
              <w:jc w:val="center"/>
              <w:rPr>
                <w:rFonts w:cs="Segoe UI"/>
                <w:szCs w:val="18"/>
              </w:rPr>
            </w:pPr>
            <w:r>
              <w:rPr>
                <w:rFonts w:cs="Segoe UI"/>
                <w:color w:val="000000"/>
                <w:szCs w:val="18"/>
              </w:rPr>
              <w:t>11,230</w:t>
            </w:r>
          </w:p>
        </w:tc>
        <w:tc>
          <w:tcPr>
            <w:tcW w:w="0" w:type="dxa"/>
            <w:vAlign w:val="center"/>
          </w:tcPr>
          <w:p w14:paraId="25C685C0" w14:textId="72E80E19" w:rsidR="00B9321C" w:rsidRPr="007140BF" w:rsidRDefault="006A1901" w:rsidP="00B9321C">
            <w:pPr>
              <w:pStyle w:val="25tbl-data"/>
              <w:jc w:val="center"/>
              <w:rPr>
                <w:rFonts w:cs="Segoe UI"/>
                <w:szCs w:val="18"/>
              </w:rPr>
            </w:pPr>
            <w:r>
              <w:rPr>
                <w:rFonts w:cs="Segoe UI"/>
                <w:color w:val="000000"/>
                <w:szCs w:val="18"/>
              </w:rPr>
              <w:t>11,218</w:t>
            </w:r>
          </w:p>
        </w:tc>
        <w:tc>
          <w:tcPr>
            <w:tcW w:w="0" w:type="dxa"/>
            <w:vAlign w:val="center"/>
          </w:tcPr>
          <w:p w14:paraId="4C05DD7B" w14:textId="0C4D0A2B" w:rsidR="00B9321C" w:rsidRPr="007140BF" w:rsidRDefault="006A1901" w:rsidP="00B9321C">
            <w:pPr>
              <w:pStyle w:val="25tbl-data"/>
              <w:jc w:val="center"/>
              <w:rPr>
                <w:rFonts w:cs="Segoe UI"/>
                <w:szCs w:val="18"/>
              </w:rPr>
            </w:pPr>
            <w:r>
              <w:rPr>
                <w:rFonts w:cs="Segoe UI"/>
                <w:color w:val="000000"/>
                <w:szCs w:val="18"/>
              </w:rPr>
              <w:t>11,228</w:t>
            </w:r>
          </w:p>
        </w:tc>
        <w:tc>
          <w:tcPr>
            <w:tcW w:w="0" w:type="dxa"/>
            <w:vAlign w:val="center"/>
          </w:tcPr>
          <w:p w14:paraId="180EA382" w14:textId="627C25D5" w:rsidR="00B9321C" w:rsidRPr="007140BF" w:rsidRDefault="006A1901" w:rsidP="00B9321C">
            <w:pPr>
              <w:pStyle w:val="25tbl-data"/>
              <w:jc w:val="center"/>
              <w:rPr>
                <w:rFonts w:cs="Segoe UI"/>
                <w:szCs w:val="18"/>
              </w:rPr>
            </w:pPr>
            <w:r>
              <w:rPr>
                <w:rFonts w:cs="Segoe UI"/>
                <w:color w:val="000000"/>
                <w:szCs w:val="18"/>
              </w:rPr>
              <w:t>11,175</w:t>
            </w:r>
          </w:p>
        </w:tc>
        <w:tc>
          <w:tcPr>
            <w:tcW w:w="0" w:type="dxa"/>
            <w:vAlign w:val="center"/>
          </w:tcPr>
          <w:p w14:paraId="04A37451" w14:textId="2D8734DF" w:rsidR="00B9321C" w:rsidRPr="007140BF" w:rsidRDefault="006A1901" w:rsidP="00B9321C">
            <w:pPr>
              <w:pStyle w:val="25tbl-data"/>
              <w:jc w:val="center"/>
              <w:rPr>
                <w:rFonts w:cs="Segoe UI"/>
                <w:szCs w:val="18"/>
              </w:rPr>
            </w:pPr>
            <w:r>
              <w:rPr>
                <w:rFonts w:cs="Segoe UI"/>
                <w:color w:val="000000"/>
                <w:szCs w:val="18"/>
              </w:rPr>
              <w:t>11,091</w:t>
            </w:r>
          </w:p>
        </w:tc>
        <w:tc>
          <w:tcPr>
            <w:tcW w:w="0" w:type="dxa"/>
            <w:noWrap/>
            <w:vAlign w:val="center"/>
          </w:tcPr>
          <w:p w14:paraId="0DB202D9" w14:textId="02806802" w:rsidR="00B9321C" w:rsidRPr="007140BF" w:rsidRDefault="006A1901" w:rsidP="00B9321C">
            <w:pPr>
              <w:pStyle w:val="25tbl-data"/>
              <w:jc w:val="center"/>
              <w:rPr>
                <w:rFonts w:cs="Segoe UI"/>
                <w:szCs w:val="18"/>
              </w:rPr>
            </w:pPr>
            <w:r>
              <w:rPr>
                <w:rFonts w:cs="Segoe UI"/>
                <w:color w:val="000000"/>
                <w:szCs w:val="18"/>
              </w:rPr>
              <w:t>10,884</w:t>
            </w:r>
          </w:p>
        </w:tc>
        <w:tc>
          <w:tcPr>
            <w:tcW w:w="0" w:type="dxa"/>
            <w:vAlign w:val="center"/>
          </w:tcPr>
          <w:p w14:paraId="0123F3E3" w14:textId="668D1815" w:rsidR="00B9321C" w:rsidRPr="007140BF" w:rsidRDefault="006A1901" w:rsidP="00B9321C">
            <w:pPr>
              <w:pStyle w:val="25tbl-data"/>
              <w:jc w:val="center"/>
              <w:rPr>
                <w:rFonts w:cs="Segoe UI"/>
                <w:b/>
                <w:bCs/>
                <w:szCs w:val="18"/>
              </w:rPr>
            </w:pPr>
            <w:r>
              <w:rPr>
                <w:rFonts w:cs="Segoe UI"/>
                <w:b/>
                <w:bCs/>
                <w:color w:val="000000"/>
                <w:szCs w:val="18"/>
              </w:rPr>
              <w:t>5.95%</w:t>
            </w:r>
          </w:p>
        </w:tc>
      </w:tr>
      <w:tr w:rsidR="0030009D" w:rsidRPr="001B6BBA" w14:paraId="5E6C69AF" w14:textId="77777777" w:rsidTr="000E48F1">
        <w:trPr>
          <w:cnfStyle w:val="000000100000" w:firstRow="0" w:lastRow="0" w:firstColumn="0" w:lastColumn="0" w:oddVBand="0" w:evenVBand="0" w:oddHBand="1" w:evenHBand="0" w:firstRowFirstColumn="0" w:firstRowLastColumn="0" w:lastRowFirstColumn="0" w:lastRowLastColumn="0"/>
          <w:trHeight w:val="288"/>
        </w:trPr>
        <w:tc>
          <w:tcPr>
            <w:tcW w:w="0" w:type="dxa"/>
          </w:tcPr>
          <w:p w14:paraId="279ABDF1" w14:textId="4DE1DBBC" w:rsidR="00B9321C" w:rsidRPr="007140BF" w:rsidRDefault="00B9321C" w:rsidP="00B9321C">
            <w:pPr>
              <w:pStyle w:val="25tbl-data"/>
              <w:jc w:val="center"/>
              <w:rPr>
                <w:rFonts w:cs="Segoe UI"/>
                <w:szCs w:val="18"/>
              </w:rPr>
            </w:pPr>
            <w:r w:rsidRPr="007140BF">
              <w:t>Roosevelt County</w:t>
            </w:r>
          </w:p>
        </w:tc>
        <w:tc>
          <w:tcPr>
            <w:tcW w:w="0" w:type="dxa"/>
            <w:noWrap/>
            <w:vAlign w:val="center"/>
          </w:tcPr>
          <w:p w14:paraId="767593A6" w14:textId="79866E21" w:rsidR="00B9321C" w:rsidRPr="007140BF" w:rsidRDefault="006A1901" w:rsidP="00B9321C">
            <w:pPr>
              <w:pStyle w:val="25tbl-data"/>
              <w:jc w:val="center"/>
              <w:rPr>
                <w:rFonts w:cs="Segoe UI"/>
                <w:szCs w:val="18"/>
              </w:rPr>
            </w:pPr>
            <w:r>
              <w:rPr>
                <w:rFonts w:cs="Segoe UI"/>
                <w:color w:val="000000"/>
                <w:szCs w:val="18"/>
              </w:rPr>
              <w:t>9,134</w:t>
            </w:r>
          </w:p>
        </w:tc>
        <w:tc>
          <w:tcPr>
            <w:tcW w:w="0" w:type="dxa"/>
            <w:vAlign w:val="center"/>
          </w:tcPr>
          <w:p w14:paraId="17AE43FD" w14:textId="72D389D6" w:rsidR="00B9321C" w:rsidRPr="007140BF" w:rsidRDefault="006A1901" w:rsidP="00B9321C">
            <w:pPr>
              <w:pStyle w:val="25tbl-data"/>
              <w:jc w:val="center"/>
              <w:rPr>
                <w:rFonts w:cs="Segoe UI"/>
                <w:szCs w:val="18"/>
              </w:rPr>
            </w:pPr>
            <w:r>
              <w:rPr>
                <w:rFonts w:cs="Segoe UI"/>
                <w:color w:val="000000"/>
                <w:szCs w:val="18"/>
              </w:rPr>
              <w:t>9,348</w:t>
            </w:r>
          </w:p>
        </w:tc>
        <w:tc>
          <w:tcPr>
            <w:tcW w:w="0" w:type="dxa"/>
            <w:vAlign w:val="center"/>
          </w:tcPr>
          <w:p w14:paraId="1372FDFB" w14:textId="1F9D7D80" w:rsidR="00B9321C" w:rsidRPr="007140BF" w:rsidRDefault="006A1901" w:rsidP="00B9321C">
            <w:pPr>
              <w:pStyle w:val="25tbl-data"/>
              <w:jc w:val="center"/>
              <w:rPr>
                <w:rFonts w:cs="Segoe UI"/>
                <w:szCs w:val="18"/>
              </w:rPr>
            </w:pPr>
            <w:r>
              <w:rPr>
                <w:rFonts w:cs="Segoe UI"/>
                <w:color w:val="000000"/>
                <w:szCs w:val="18"/>
              </w:rPr>
              <w:t>9,292</w:t>
            </w:r>
          </w:p>
        </w:tc>
        <w:tc>
          <w:tcPr>
            <w:tcW w:w="0" w:type="dxa"/>
            <w:vAlign w:val="center"/>
          </w:tcPr>
          <w:p w14:paraId="3D863B15" w14:textId="6D730B4A" w:rsidR="00B9321C" w:rsidRPr="007140BF" w:rsidRDefault="006A1901" w:rsidP="00B9321C">
            <w:pPr>
              <w:pStyle w:val="25tbl-data"/>
              <w:jc w:val="center"/>
              <w:rPr>
                <w:rFonts w:cs="Segoe UI"/>
                <w:szCs w:val="18"/>
              </w:rPr>
            </w:pPr>
            <w:r>
              <w:rPr>
                <w:rFonts w:cs="Segoe UI"/>
                <w:color w:val="000000"/>
                <w:szCs w:val="18"/>
              </w:rPr>
              <w:t>9,250</w:t>
            </w:r>
          </w:p>
        </w:tc>
        <w:tc>
          <w:tcPr>
            <w:tcW w:w="0" w:type="dxa"/>
            <w:vAlign w:val="center"/>
          </w:tcPr>
          <w:p w14:paraId="6195779C" w14:textId="0CB24799" w:rsidR="00B9321C" w:rsidRPr="007140BF" w:rsidRDefault="006A1901" w:rsidP="00B9321C">
            <w:pPr>
              <w:pStyle w:val="25tbl-data"/>
              <w:jc w:val="center"/>
              <w:rPr>
                <w:rFonts w:cs="Segoe UI"/>
                <w:szCs w:val="18"/>
              </w:rPr>
            </w:pPr>
            <w:r>
              <w:rPr>
                <w:rFonts w:cs="Segoe UI"/>
                <w:color w:val="000000"/>
                <w:szCs w:val="18"/>
              </w:rPr>
              <w:t>9,152</w:t>
            </w:r>
          </w:p>
        </w:tc>
        <w:tc>
          <w:tcPr>
            <w:tcW w:w="0" w:type="dxa"/>
            <w:vAlign w:val="center"/>
          </w:tcPr>
          <w:p w14:paraId="3E1A737D" w14:textId="340C2843" w:rsidR="00B9321C" w:rsidRPr="007140BF" w:rsidRDefault="006A1901" w:rsidP="00B9321C">
            <w:pPr>
              <w:pStyle w:val="25tbl-data"/>
              <w:jc w:val="center"/>
              <w:rPr>
                <w:rFonts w:cs="Segoe UI"/>
                <w:szCs w:val="18"/>
              </w:rPr>
            </w:pPr>
            <w:r>
              <w:rPr>
                <w:rFonts w:cs="Segoe UI"/>
                <w:color w:val="000000"/>
                <w:szCs w:val="18"/>
              </w:rPr>
              <w:t>9,065</w:t>
            </w:r>
          </w:p>
        </w:tc>
        <w:tc>
          <w:tcPr>
            <w:tcW w:w="0" w:type="dxa"/>
            <w:noWrap/>
            <w:vAlign w:val="center"/>
          </w:tcPr>
          <w:p w14:paraId="17CD57C2" w14:textId="1B1C7443" w:rsidR="00B9321C" w:rsidRPr="007140BF" w:rsidRDefault="006A1901" w:rsidP="00B9321C">
            <w:pPr>
              <w:pStyle w:val="25tbl-data"/>
              <w:jc w:val="center"/>
              <w:rPr>
                <w:rFonts w:cs="Segoe UI"/>
                <w:szCs w:val="18"/>
              </w:rPr>
            </w:pPr>
            <w:r>
              <w:rPr>
                <w:rFonts w:cs="Segoe UI"/>
                <w:color w:val="000000"/>
                <w:szCs w:val="18"/>
              </w:rPr>
              <w:t>8,464</w:t>
            </w:r>
          </w:p>
        </w:tc>
        <w:tc>
          <w:tcPr>
            <w:tcW w:w="0" w:type="dxa"/>
            <w:vAlign w:val="center"/>
          </w:tcPr>
          <w:p w14:paraId="3BAC5CAF" w14:textId="066581B3" w:rsidR="00B9321C" w:rsidRPr="007140BF" w:rsidRDefault="006A1901" w:rsidP="00B9321C">
            <w:pPr>
              <w:pStyle w:val="25tbl-data"/>
              <w:jc w:val="center"/>
              <w:rPr>
                <w:rFonts w:cs="Segoe UI"/>
                <w:b/>
                <w:bCs/>
                <w:szCs w:val="18"/>
              </w:rPr>
            </w:pPr>
            <w:r>
              <w:rPr>
                <w:rFonts w:cs="Segoe UI"/>
                <w:b/>
                <w:bCs/>
                <w:color w:val="000000"/>
                <w:szCs w:val="18"/>
              </w:rPr>
              <w:t>-7.34%</w:t>
            </w:r>
          </w:p>
        </w:tc>
      </w:tr>
      <w:tr w:rsidR="0030009D" w:rsidRPr="001B6BBA" w14:paraId="4E595BDA" w14:textId="77777777" w:rsidTr="000E48F1">
        <w:trPr>
          <w:cnfStyle w:val="000000010000" w:firstRow="0" w:lastRow="0" w:firstColumn="0" w:lastColumn="0" w:oddVBand="0" w:evenVBand="0" w:oddHBand="0" w:evenHBand="1" w:firstRowFirstColumn="0" w:firstRowLastColumn="0" w:lastRowFirstColumn="0" w:lastRowLastColumn="0"/>
          <w:trHeight w:val="288"/>
        </w:trPr>
        <w:tc>
          <w:tcPr>
            <w:tcW w:w="0" w:type="dxa"/>
          </w:tcPr>
          <w:p w14:paraId="1966E716" w14:textId="7F2D6CB7" w:rsidR="00B9321C" w:rsidRPr="007140BF" w:rsidRDefault="00B9321C" w:rsidP="00B9321C">
            <w:pPr>
              <w:pStyle w:val="25tbl-data"/>
              <w:jc w:val="center"/>
              <w:rPr>
                <w:rFonts w:cs="Segoe UI"/>
                <w:szCs w:val="18"/>
              </w:rPr>
            </w:pPr>
            <w:r w:rsidRPr="007140BF">
              <w:t>Rosebud County</w:t>
            </w:r>
          </w:p>
        </w:tc>
        <w:tc>
          <w:tcPr>
            <w:tcW w:w="0" w:type="dxa"/>
            <w:noWrap/>
            <w:vAlign w:val="center"/>
          </w:tcPr>
          <w:p w14:paraId="1BBC02BF" w14:textId="1D99564B" w:rsidR="00B9321C" w:rsidRPr="007140BF" w:rsidRDefault="006A1901" w:rsidP="00B9321C">
            <w:pPr>
              <w:pStyle w:val="25tbl-data"/>
              <w:jc w:val="center"/>
              <w:rPr>
                <w:rFonts w:cs="Segoe UI"/>
                <w:szCs w:val="18"/>
              </w:rPr>
            </w:pPr>
            <w:r>
              <w:rPr>
                <w:rFonts w:cs="Segoe UI"/>
                <w:color w:val="000000"/>
                <w:szCs w:val="18"/>
              </w:rPr>
              <w:t>3,505</w:t>
            </w:r>
          </w:p>
        </w:tc>
        <w:tc>
          <w:tcPr>
            <w:tcW w:w="0" w:type="dxa"/>
            <w:vAlign w:val="center"/>
          </w:tcPr>
          <w:p w14:paraId="16C2255E" w14:textId="1F67AA0C" w:rsidR="00B9321C" w:rsidRPr="007140BF" w:rsidRDefault="006A1901" w:rsidP="00B9321C">
            <w:pPr>
              <w:pStyle w:val="25tbl-data"/>
              <w:jc w:val="center"/>
              <w:rPr>
                <w:rFonts w:cs="Segoe UI"/>
                <w:szCs w:val="18"/>
              </w:rPr>
            </w:pPr>
            <w:r>
              <w:rPr>
                <w:rFonts w:cs="Segoe UI"/>
                <w:color w:val="000000"/>
                <w:szCs w:val="18"/>
              </w:rPr>
              <w:t>3,645</w:t>
            </w:r>
          </w:p>
        </w:tc>
        <w:tc>
          <w:tcPr>
            <w:tcW w:w="0" w:type="dxa"/>
            <w:vAlign w:val="center"/>
          </w:tcPr>
          <w:p w14:paraId="312041AB" w14:textId="4E0DBE83" w:rsidR="00B9321C" w:rsidRPr="007140BF" w:rsidRDefault="006A1901" w:rsidP="00B9321C">
            <w:pPr>
              <w:pStyle w:val="25tbl-data"/>
              <w:jc w:val="center"/>
              <w:rPr>
                <w:rFonts w:cs="Segoe UI"/>
                <w:szCs w:val="18"/>
              </w:rPr>
            </w:pPr>
            <w:r>
              <w:rPr>
                <w:rFonts w:cs="Segoe UI"/>
                <w:color w:val="000000"/>
                <w:szCs w:val="18"/>
              </w:rPr>
              <w:t>3,568</w:t>
            </w:r>
          </w:p>
        </w:tc>
        <w:tc>
          <w:tcPr>
            <w:tcW w:w="0" w:type="dxa"/>
            <w:vAlign w:val="center"/>
          </w:tcPr>
          <w:p w14:paraId="3D8411A4" w14:textId="212618BC" w:rsidR="00B9321C" w:rsidRPr="007140BF" w:rsidRDefault="006A1901" w:rsidP="00B9321C">
            <w:pPr>
              <w:pStyle w:val="25tbl-data"/>
              <w:jc w:val="center"/>
              <w:rPr>
                <w:rFonts w:cs="Segoe UI"/>
                <w:szCs w:val="18"/>
              </w:rPr>
            </w:pPr>
            <w:r>
              <w:rPr>
                <w:rFonts w:cs="Segoe UI"/>
                <w:color w:val="000000"/>
                <w:szCs w:val="18"/>
              </w:rPr>
              <w:t>3,574</w:t>
            </w:r>
          </w:p>
        </w:tc>
        <w:tc>
          <w:tcPr>
            <w:tcW w:w="0" w:type="dxa"/>
            <w:vAlign w:val="center"/>
          </w:tcPr>
          <w:p w14:paraId="0EA59639" w14:textId="2E0276BA" w:rsidR="00B9321C" w:rsidRPr="007140BF" w:rsidRDefault="006A1901" w:rsidP="00B9321C">
            <w:pPr>
              <w:pStyle w:val="25tbl-data"/>
              <w:jc w:val="center"/>
              <w:rPr>
                <w:rFonts w:cs="Segoe UI"/>
                <w:szCs w:val="18"/>
              </w:rPr>
            </w:pPr>
            <w:r>
              <w:rPr>
                <w:rFonts w:cs="Segoe UI"/>
                <w:color w:val="000000"/>
                <w:szCs w:val="18"/>
              </w:rPr>
              <w:t>3,483</w:t>
            </w:r>
          </w:p>
        </w:tc>
        <w:tc>
          <w:tcPr>
            <w:tcW w:w="0" w:type="dxa"/>
            <w:vAlign w:val="center"/>
          </w:tcPr>
          <w:p w14:paraId="0180D3CA" w14:textId="47D6EA2F" w:rsidR="00B9321C" w:rsidRPr="007140BF" w:rsidRDefault="006A1901" w:rsidP="00B9321C">
            <w:pPr>
              <w:pStyle w:val="25tbl-data"/>
              <w:jc w:val="center"/>
              <w:rPr>
                <w:rFonts w:cs="Segoe UI"/>
                <w:szCs w:val="18"/>
              </w:rPr>
            </w:pPr>
            <w:r>
              <w:rPr>
                <w:rFonts w:cs="Segoe UI"/>
                <w:color w:val="000000"/>
                <w:szCs w:val="18"/>
              </w:rPr>
              <w:t>3,389</w:t>
            </w:r>
          </w:p>
        </w:tc>
        <w:tc>
          <w:tcPr>
            <w:tcW w:w="0" w:type="dxa"/>
            <w:noWrap/>
            <w:vAlign w:val="center"/>
          </w:tcPr>
          <w:p w14:paraId="4649A002" w14:textId="7B1DAF5D" w:rsidR="00B9321C" w:rsidRPr="007140BF" w:rsidRDefault="006A1901" w:rsidP="00B9321C">
            <w:pPr>
              <w:pStyle w:val="25tbl-data"/>
              <w:jc w:val="center"/>
              <w:rPr>
                <w:rFonts w:cs="Segoe UI"/>
                <w:szCs w:val="18"/>
              </w:rPr>
            </w:pPr>
            <w:r>
              <w:rPr>
                <w:rFonts w:cs="Segoe UI"/>
                <w:color w:val="000000"/>
                <w:szCs w:val="18"/>
              </w:rPr>
              <w:t>3,522</w:t>
            </w:r>
          </w:p>
        </w:tc>
        <w:tc>
          <w:tcPr>
            <w:tcW w:w="0" w:type="dxa"/>
            <w:vAlign w:val="center"/>
          </w:tcPr>
          <w:p w14:paraId="118C4C57" w14:textId="77458D03" w:rsidR="00B9321C" w:rsidRPr="007140BF" w:rsidRDefault="006A1901" w:rsidP="00B9321C">
            <w:pPr>
              <w:pStyle w:val="25tbl-data"/>
              <w:jc w:val="center"/>
              <w:rPr>
                <w:rFonts w:cs="Segoe UI"/>
                <w:b/>
                <w:bCs/>
                <w:szCs w:val="18"/>
              </w:rPr>
            </w:pPr>
            <w:r>
              <w:rPr>
                <w:rFonts w:cs="Segoe UI"/>
                <w:b/>
                <w:bCs/>
                <w:color w:val="000000"/>
                <w:szCs w:val="18"/>
              </w:rPr>
              <w:t>0.49%</w:t>
            </w:r>
          </w:p>
        </w:tc>
      </w:tr>
      <w:tr w:rsidR="0030009D" w:rsidRPr="001B6BBA" w14:paraId="3E54620E" w14:textId="77777777" w:rsidTr="000E48F1">
        <w:trPr>
          <w:cnfStyle w:val="000000100000" w:firstRow="0" w:lastRow="0" w:firstColumn="0" w:lastColumn="0" w:oddVBand="0" w:evenVBand="0" w:oddHBand="1" w:evenHBand="0" w:firstRowFirstColumn="0" w:firstRowLastColumn="0" w:lastRowFirstColumn="0" w:lastRowLastColumn="0"/>
          <w:trHeight w:val="288"/>
        </w:trPr>
        <w:tc>
          <w:tcPr>
            <w:tcW w:w="0" w:type="dxa"/>
          </w:tcPr>
          <w:p w14:paraId="13F4A9E3" w14:textId="423F9B49" w:rsidR="00B9321C" w:rsidRPr="007140BF" w:rsidRDefault="00B9321C" w:rsidP="00B9321C">
            <w:pPr>
              <w:pStyle w:val="25tbl-data"/>
              <w:jc w:val="center"/>
              <w:rPr>
                <w:rFonts w:cs="Segoe UI"/>
                <w:szCs w:val="18"/>
              </w:rPr>
            </w:pPr>
            <w:r w:rsidRPr="007140BF">
              <w:t>Sheridan County</w:t>
            </w:r>
          </w:p>
        </w:tc>
        <w:tc>
          <w:tcPr>
            <w:tcW w:w="0" w:type="dxa"/>
            <w:noWrap/>
            <w:vAlign w:val="center"/>
          </w:tcPr>
          <w:p w14:paraId="2C261AB2" w14:textId="2AE32C2B" w:rsidR="00B9321C" w:rsidRPr="007140BF" w:rsidRDefault="006A1901" w:rsidP="00B9321C">
            <w:pPr>
              <w:pStyle w:val="25tbl-data"/>
              <w:jc w:val="center"/>
              <w:rPr>
                <w:rFonts w:cs="Segoe UI"/>
                <w:szCs w:val="18"/>
              </w:rPr>
            </w:pPr>
            <w:r>
              <w:rPr>
                <w:rFonts w:cs="Segoe UI"/>
                <w:color w:val="000000"/>
                <w:szCs w:val="18"/>
              </w:rPr>
              <w:t>8,934</w:t>
            </w:r>
          </w:p>
        </w:tc>
        <w:tc>
          <w:tcPr>
            <w:tcW w:w="0" w:type="dxa"/>
            <w:vAlign w:val="center"/>
          </w:tcPr>
          <w:p w14:paraId="4CDADF1A" w14:textId="3228A37C" w:rsidR="00B9321C" w:rsidRPr="007140BF" w:rsidRDefault="006A1901" w:rsidP="00B9321C">
            <w:pPr>
              <w:pStyle w:val="25tbl-data"/>
              <w:jc w:val="center"/>
              <w:rPr>
                <w:rFonts w:cs="Segoe UI"/>
                <w:szCs w:val="18"/>
              </w:rPr>
            </w:pPr>
            <w:r>
              <w:rPr>
                <w:rFonts w:cs="Segoe UI"/>
                <w:color w:val="000000"/>
                <w:szCs w:val="18"/>
              </w:rPr>
              <w:t>9,342</w:t>
            </w:r>
          </w:p>
        </w:tc>
        <w:tc>
          <w:tcPr>
            <w:tcW w:w="0" w:type="dxa"/>
            <w:vAlign w:val="center"/>
          </w:tcPr>
          <w:p w14:paraId="03ADCA61" w14:textId="6C16254F" w:rsidR="00B9321C" w:rsidRPr="007140BF" w:rsidRDefault="006A1901" w:rsidP="00B9321C">
            <w:pPr>
              <w:pStyle w:val="25tbl-data"/>
              <w:jc w:val="center"/>
              <w:rPr>
                <w:rFonts w:cs="Segoe UI"/>
                <w:szCs w:val="18"/>
              </w:rPr>
            </w:pPr>
            <w:r>
              <w:rPr>
                <w:rFonts w:cs="Segoe UI"/>
                <w:color w:val="000000"/>
                <w:szCs w:val="18"/>
              </w:rPr>
              <w:t>9,342</w:t>
            </w:r>
          </w:p>
        </w:tc>
        <w:tc>
          <w:tcPr>
            <w:tcW w:w="0" w:type="dxa"/>
            <w:vAlign w:val="center"/>
          </w:tcPr>
          <w:p w14:paraId="3D39AE3A" w14:textId="53B8CC60" w:rsidR="00B9321C" w:rsidRPr="007140BF" w:rsidRDefault="006A1901" w:rsidP="00B9321C">
            <w:pPr>
              <w:pStyle w:val="25tbl-data"/>
              <w:jc w:val="center"/>
              <w:rPr>
                <w:rFonts w:cs="Segoe UI"/>
                <w:szCs w:val="18"/>
              </w:rPr>
            </w:pPr>
            <w:r>
              <w:rPr>
                <w:rFonts w:cs="Segoe UI"/>
                <w:color w:val="000000"/>
                <w:szCs w:val="18"/>
              </w:rPr>
              <w:t>9,410</w:t>
            </w:r>
          </w:p>
        </w:tc>
        <w:tc>
          <w:tcPr>
            <w:tcW w:w="0" w:type="dxa"/>
            <w:vAlign w:val="center"/>
          </w:tcPr>
          <w:p w14:paraId="68DDA961" w14:textId="252488A7" w:rsidR="00B9321C" w:rsidRPr="007140BF" w:rsidRDefault="006A1901" w:rsidP="00B9321C">
            <w:pPr>
              <w:pStyle w:val="25tbl-data"/>
              <w:jc w:val="center"/>
              <w:rPr>
                <w:rFonts w:cs="Segoe UI"/>
                <w:szCs w:val="18"/>
              </w:rPr>
            </w:pPr>
            <w:r>
              <w:rPr>
                <w:rFonts w:cs="Segoe UI"/>
                <w:color w:val="000000"/>
                <w:szCs w:val="18"/>
              </w:rPr>
              <w:t>9,466</w:t>
            </w:r>
          </w:p>
        </w:tc>
        <w:tc>
          <w:tcPr>
            <w:tcW w:w="0" w:type="dxa"/>
            <w:vAlign w:val="center"/>
          </w:tcPr>
          <w:p w14:paraId="1AB7E4ED" w14:textId="5C616369" w:rsidR="00B9321C" w:rsidRPr="007140BF" w:rsidRDefault="006A1901" w:rsidP="00B9321C">
            <w:pPr>
              <w:pStyle w:val="25tbl-data"/>
              <w:jc w:val="center"/>
              <w:rPr>
                <w:rFonts w:cs="Segoe UI"/>
                <w:szCs w:val="18"/>
              </w:rPr>
            </w:pPr>
            <w:r>
              <w:rPr>
                <w:rFonts w:cs="Segoe UI"/>
                <w:color w:val="000000"/>
                <w:szCs w:val="18"/>
              </w:rPr>
              <w:t>9,562</w:t>
            </w:r>
          </w:p>
        </w:tc>
        <w:tc>
          <w:tcPr>
            <w:tcW w:w="0" w:type="dxa"/>
            <w:noWrap/>
            <w:vAlign w:val="center"/>
          </w:tcPr>
          <w:p w14:paraId="1BD62726" w14:textId="2D11A585" w:rsidR="00B9321C" w:rsidRPr="007140BF" w:rsidRDefault="006A1901" w:rsidP="00B9321C">
            <w:pPr>
              <w:pStyle w:val="25tbl-data"/>
              <w:jc w:val="center"/>
              <w:rPr>
                <w:rFonts w:cs="Segoe UI"/>
                <w:szCs w:val="18"/>
              </w:rPr>
            </w:pPr>
            <w:r>
              <w:rPr>
                <w:rFonts w:cs="Segoe UI"/>
                <w:color w:val="000000"/>
                <w:szCs w:val="18"/>
              </w:rPr>
              <w:t>8,916</w:t>
            </w:r>
          </w:p>
        </w:tc>
        <w:tc>
          <w:tcPr>
            <w:tcW w:w="0" w:type="dxa"/>
            <w:vAlign w:val="center"/>
          </w:tcPr>
          <w:p w14:paraId="01A8A87D" w14:textId="02144DC0" w:rsidR="00B9321C" w:rsidRPr="007140BF" w:rsidRDefault="006A1901" w:rsidP="00B9321C">
            <w:pPr>
              <w:pStyle w:val="25tbl-data"/>
              <w:jc w:val="center"/>
              <w:rPr>
                <w:rFonts w:cs="Segoe UI"/>
                <w:b/>
                <w:bCs/>
                <w:szCs w:val="18"/>
              </w:rPr>
            </w:pPr>
            <w:r>
              <w:rPr>
                <w:rFonts w:cs="Segoe UI"/>
                <w:b/>
                <w:bCs/>
                <w:color w:val="000000"/>
                <w:szCs w:val="18"/>
              </w:rPr>
              <w:t>0.20%</w:t>
            </w:r>
          </w:p>
        </w:tc>
      </w:tr>
      <w:tr w:rsidR="0030009D" w:rsidRPr="001B6BBA" w14:paraId="0902FC25" w14:textId="77777777" w:rsidTr="000E48F1">
        <w:trPr>
          <w:cnfStyle w:val="000000010000" w:firstRow="0" w:lastRow="0" w:firstColumn="0" w:lastColumn="0" w:oddVBand="0" w:evenVBand="0" w:oddHBand="0" w:evenHBand="1" w:firstRowFirstColumn="0" w:firstRowLastColumn="0" w:lastRowFirstColumn="0" w:lastRowLastColumn="0"/>
          <w:trHeight w:val="25"/>
        </w:trPr>
        <w:tc>
          <w:tcPr>
            <w:tcW w:w="0" w:type="dxa"/>
          </w:tcPr>
          <w:p w14:paraId="542FCA6E" w14:textId="5FF76244" w:rsidR="00B9321C" w:rsidRPr="007140BF" w:rsidRDefault="00B9321C" w:rsidP="00B9321C">
            <w:pPr>
              <w:pStyle w:val="25tbl-data"/>
              <w:jc w:val="center"/>
              <w:rPr>
                <w:rFonts w:cs="Segoe UI"/>
                <w:szCs w:val="18"/>
              </w:rPr>
            </w:pPr>
            <w:r w:rsidRPr="007140BF">
              <w:t>Stillwater County</w:t>
            </w:r>
          </w:p>
        </w:tc>
        <w:tc>
          <w:tcPr>
            <w:tcW w:w="0" w:type="dxa"/>
            <w:noWrap/>
            <w:vAlign w:val="center"/>
          </w:tcPr>
          <w:p w14:paraId="4875C5F6" w14:textId="172BB10A" w:rsidR="00B9321C" w:rsidRPr="007140BF" w:rsidRDefault="006A1901" w:rsidP="00B9321C">
            <w:pPr>
              <w:pStyle w:val="25tbl-data"/>
              <w:jc w:val="center"/>
              <w:rPr>
                <w:rFonts w:cs="Segoe UI"/>
                <w:szCs w:val="18"/>
              </w:rPr>
            </w:pPr>
            <w:r>
              <w:rPr>
                <w:rFonts w:cs="Segoe UI"/>
                <w:color w:val="000000"/>
                <w:szCs w:val="18"/>
              </w:rPr>
              <w:t>848</w:t>
            </w:r>
          </w:p>
        </w:tc>
        <w:tc>
          <w:tcPr>
            <w:tcW w:w="0" w:type="dxa"/>
            <w:vAlign w:val="center"/>
          </w:tcPr>
          <w:p w14:paraId="69384CB3" w14:textId="2F0D8D20" w:rsidR="00B9321C" w:rsidRPr="007140BF" w:rsidRDefault="006A1901" w:rsidP="00B9321C">
            <w:pPr>
              <w:pStyle w:val="25tbl-data"/>
              <w:jc w:val="center"/>
              <w:rPr>
                <w:rFonts w:cs="Segoe UI"/>
                <w:szCs w:val="18"/>
              </w:rPr>
            </w:pPr>
            <w:r>
              <w:rPr>
                <w:rFonts w:cs="Segoe UI"/>
                <w:color w:val="000000"/>
                <w:szCs w:val="18"/>
              </w:rPr>
              <w:t>846</w:t>
            </w:r>
          </w:p>
        </w:tc>
        <w:tc>
          <w:tcPr>
            <w:tcW w:w="0" w:type="dxa"/>
            <w:vAlign w:val="center"/>
          </w:tcPr>
          <w:p w14:paraId="2FE3632B" w14:textId="1B416D12" w:rsidR="00B9321C" w:rsidRPr="007140BF" w:rsidRDefault="006A1901" w:rsidP="00B9321C">
            <w:pPr>
              <w:pStyle w:val="25tbl-data"/>
              <w:jc w:val="center"/>
              <w:rPr>
                <w:rFonts w:cs="Segoe UI"/>
                <w:szCs w:val="18"/>
              </w:rPr>
            </w:pPr>
            <w:r>
              <w:rPr>
                <w:rFonts w:cs="Segoe UI"/>
                <w:color w:val="000000"/>
                <w:szCs w:val="18"/>
              </w:rPr>
              <w:t>790</w:t>
            </w:r>
          </w:p>
        </w:tc>
        <w:tc>
          <w:tcPr>
            <w:tcW w:w="0" w:type="dxa"/>
            <w:vAlign w:val="center"/>
          </w:tcPr>
          <w:p w14:paraId="416030ED" w14:textId="7574C001" w:rsidR="00B9321C" w:rsidRPr="007140BF" w:rsidRDefault="006A1901" w:rsidP="00B9321C">
            <w:pPr>
              <w:pStyle w:val="25tbl-data"/>
              <w:jc w:val="center"/>
              <w:rPr>
                <w:rFonts w:cs="Segoe UI"/>
                <w:szCs w:val="18"/>
              </w:rPr>
            </w:pPr>
            <w:r>
              <w:rPr>
                <w:rFonts w:cs="Segoe UI"/>
                <w:color w:val="000000"/>
                <w:szCs w:val="18"/>
              </w:rPr>
              <w:t>777</w:t>
            </w:r>
          </w:p>
        </w:tc>
        <w:tc>
          <w:tcPr>
            <w:tcW w:w="0" w:type="dxa"/>
            <w:vAlign w:val="center"/>
          </w:tcPr>
          <w:p w14:paraId="2241D8CE" w14:textId="277C717F" w:rsidR="00B9321C" w:rsidRPr="007140BF" w:rsidRDefault="006A1901" w:rsidP="00B9321C">
            <w:pPr>
              <w:pStyle w:val="25tbl-data"/>
              <w:jc w:val="center"/>
              <w:rPr>
                <w:rFonts w:cs="Segoe UI"/>
                <w:szCs w:val="18"/>
              </w:rPr>
            </w:pPr>
            <w:r>
              <w:rPr>
                <w:rFonts w:cs="Segoe UI"/>
                <w:color w:val="000000"/>
                <w:szCs w:val="18"/>
              </w:rPr>
              <w:t>668</w:t>
            </w:r>
          </w:p>
        </w:tc>
        <w:tc>
          <w:tcPr>
            <w:tcW w:w="0" w:type="dxa"/>
            <w:vAlign w:val="center"/>
          </w:tcPr>
          <w:p w14:paraId="53270F1B" w14:textId="4790D165" w:rsidR="00B9321C" w:rsidRPr="007140BF" w:rsidRDefault="006A1901" w:rsidP="00B9321C">
            <w:pPr>
              <w:pStyle w:val="25tbl-data"/>
              <w:jc w:val="center"/>
              <w:rPr>
                <w:rFonts w:cs="Segoe UI"/>
                <w:szCs w:val="18"/>
              </w:rPr>
            </w:pPr>
            <w:r>
              <w:rPr>
                <w:rFonts w:cs="Segoe UI"/>
                <w:color w:val="000000"/>
                <w:szCs w:val="18"/>
              </w:rPr>
              <w:t>614</w:t>
            </w:r>
          </w:p>
        </w:tc>
        <w:tc>
          <w:tcPr>
            <w:tcW w:w="0" w:type="dxa"/>
            <w:noWrap/>
            <w:vAlign w:val="center"/>
          </w:tcPr>
          <w:p w14:paraId="1C7B6876" w14:textId="7CA32A09" w:rsidR="00B9321C" w:rsidRPr="007140BF" w:rsidRDefault="006A1901" w:rsidP="00B9321C">
            <w:pPr>
              <w:pStyle w:val="25tbl-data"/>
              <w:jc w:val="center"/>
              <w:rPr>
                <w:rFonts w:cs="Segoe UI"/>
                <w:szCs w:val="18"/>
              </w:rPr>
            </w:pPr>
            <w:r>
              <w:rPr>
                <w:rFonts w:cs="Segoe UI"/>
                <w:color w:val="000000"/>
                <w:szCs w:val="18"/>
              </w:rPr>
              <w:t>693</w:t>
            </w:r>
          </w:p>
        </w:tc>
        <w:tc>
          <w:tcPr>
            <w:tcW w:w="0" w:type="dxa"/>
            <w:vAlign w:val="center"/>
          </w:tcPr>
          <w:p w14:paraId="45632EB0" w14:textId="4E4BB578" w:rsidR="00B9321C" w:rsidRPr="007140BF" w:rsidRDefault="006A1901" w:rsidP="00B9321C">
            <w:pPr>
              <w:pStyle w:val="25tbl-data"/>
              <w:jc w:val="center"/>
              <w:rPr>
                <w:rFonts w:cs="Segoe UI"/>
                <w:b/>
                <w:bCs/>
                <w:szCs w:val="18"/>
              </w:rPr>
            </w:pPr>
            <w:r>
              <w:rPr>
                <w:rFonts w:cs="Segoe UI"/>
                <w:b/>
                <w:bCs/>
                <w:color w:val="000000"/>
                <w:szCs w:val="18"/>
              </w:rPr>
              <w:t>-18.28%</w:t>
            </w:r>
          </w:p>
        </w:tc>
      </w:tr>
      <w:tr w:rsidR="0030009D" w:rsidRPr="001B6BBA" w14:paraId="7D1C64A1" w14:textId="77777777" w:rsidTr="000E48F1">
        <w:trPr>
          <w:cnfStyle w:val="000000100000" w:firstRow="0" w:lastRow="0" w:firstColumn="0" w:lastColumn="0" w:oddVBand="0" w:evenVBand="0" w:oddHBand="1" w:evenHBand="0" w:firstRowFirstColumn="0" w:firstRowLastColumn="0" w:lastRowFirstColumn="0" w:lastRowLastColumn="0"/>
          <w:trHeight w:val="25"/>
        </w:trPr>
        <w:tc>
          <w:tcPr>
            <w:tcW w:w="0" w:type="dxa"/>
          </w:tcPr>
          <w:p w14:paraId="74146AC5" w14:textId="497DA9EA" w:rsidR="00B9321C" w:rsidRPr="007140BF" w:rsidRDefault="00B9321C" w:rsidP="00B9321C">
            <w:pPr>
              <w:pStyle w:val="25tbl-data"/>
              <w:jc w:val="center"/>
              <w:rPr>
                <w:rFonts w:cs="Segoe UI"/>
                <w:szCs w:val="18"/>
              </w:rPr>
            </w:pPr>
            <w:r w:rsidRPr="007140BF">
              <w:t>Treasure County</w:t>
            </w:r>
          </w:p>
        </w:tc>
        <w:tc>
          <w:tcPr>
            <w:tcW w:w="0" w:type="dxa"/>
            <w:noWrap/>
            <w:vAlign w:val="center"/>
          </w:tcPr>
          <w:p w14:paraId="4E50FA6E" w14:textId="28D4289A" w:rsidR="00B9321C" w:rsidRPr="007140BF" w:rsidRDefault="006A1901" w:rsidP="00B9321C">
            <w:pPr>
              <w:pStyle w:val="25tbl-data"/>
              <w:jc w:val="center"/>
              <w:rPr>
                <w:rFonts w:cs="Segoe UI"/>
                <w:szCs w:val="18"/>
              </w:rPr>
            </w:pPr>
            <w:r>
              <w:rPr>
                <w:rFonts w:cs="Segoe UI"/>
                <w:color w:val="000000"/>
                <w:szCs w:val="18"/>
              </w:rPr>
              <w:t>7,345</w:t>
            </w:r>
          </w:p>
        </w:tc>
        <w:tc>
          <w:tcPr>
            <w:tcW w:w="0" w:type="dxa"/>
            <w:vAlign w:val="center"/>
          </w:tcPr>
          <w:p w14:paraId="13A43956" w14:textId="50206421" w:rsidR="00B9321C" w:rsidRPr="007140BF" w:rsidRDefault="006A1901" w:rsidP="00B9321C">
            <w:pPr>
              <w:pStyle w:val="25tbl-data"/>
              <w:jc w:val="center"/>
              <w:rPr>
                <w:rFonts w:cs="Segoe UI"/>
                <w:szCs w:val="18"/>
              </w:rPr>
            </w:pPr>
            <w:r>
              <w:rPr>
                <w:rFonts w:cs="Segoe UI"/>
                <w:color w:val="000000"/>
                <w:szCs w:val="18"/>
              </w:rPr>
              <w:t>7,576</w:t>
            </w:r>
          </w:p>
        </w:tc>
        <w:tc>
          <w:tcPr>
            <w:tcW w:w="0" w:type="dxa"/>
            <w:vAlign w:val="center"/>
          </w:tcPr>
          <w:p w14:paraId="1E3856E2" w14:textId="63B63CE3" w:rsidR="00B9321C" w:rsidRPr="007140BF" w:rsidRDefault="006A1901" w:rsidP="00B9321C">
            <w:pPr>
              <w:pStyle w:val="25tbl-data"/>
              <w:jc w:val="center"/>
              <w:rPr>
                <w:rFonts w:cs="Segoe UI"/>
                <w:szCs w:val="18"/>
              </w:rPr>
            </w:pPr>
            <w:r>
              <w:rPr>
                <w:rFonts w:cs="Segoe UI"/>
                <w:color w:val="000000"/>
                <w:szCs w:val="18"/>
              </w:rPr>
              <w:t>7,561</w:t>
            </w:r>
          </w:p>
        </w:tc>
        <w:tc>
          <w:tcPr>
            <w:tcW w:w="0" w:type="dxa"/>
            <w:vAlign w:val="center"/>
          </w:tcPr>
          <w:p w14:paraId="7269F03E" w14:textId="7D0F6DE1" w:rsidR="00B9321C" w:rsidRPr="007140BF" w:rsidRDefault="006A1901" w:rsidP="00B9321C">
            <w:pPr>
              <w:pStyle w:val="25tbl-data"/>
              <w:jc w:val="center"/>
              <w:rPr>
                <w:rFonts w:cs="Segoe UI"/>
                <w:szCs w:val="18"/>
              </w:rPr>
            </w:pPr>
            <w:r>
              <w:rPr>
                <w:rFonts w:cs="Segoe UI"/>
                <w:color w:val="000000"/>
                <w:szCs w:val="18"/>
              </w:rPr>
              <w:t>7,532</w:t>
            </w:r>
          </w:p>
        </w:tc>
        <w:tc>
          <w:tcPr>
            <w:tcW w:w="0" w:type="dxa"/>
            <w:vAlign w:val="center"/>
          </w:tcPr>
          <w:p w14:paraId="65327A0D" w14:textId="7258ACC0" w:rsidR="00B9321C" w:rsidRPr="007140BF" w:rsidRDefault="006A1901" w:rsidP="00B9321C">
            <w:pPr>
              <w:pStyle w:val="25tbl-data"/>
              <w:jc w:val="center"/>
              <w:rPr>
                <w:rFonts w:cs="Segoe UI"/>
                <w:szCs w:val="18"/>
              </w:rPr>
            </w:pPr>
            <w:r>
              <w:rPr>
                <w:rFonts w:cs="Segoe UI"/>
                <w:color w:val="000000"/>
                <w:szCs w:val="18"/>
              </w:rPr>
              <w:t>7,471</w:t>
            </w:r>
          </w:p>
        </w:tc>
        <w:tc>
          <w:tcPr>
            <w:tcW w:w="0" w:type="dxa"/>
            <w:vAlign w:val="center"/>
          </w:tcPr>
          <w:p w14:paraId="5C81248E" w14:textId="38229132" w:rsidR="00B9321C" w:rsidRPr="007140BF" w:rsidRDefault="006A1901" w:rsidP="00B9321C">
            <w:pPr>
              <w:pStyle w:val="25tbl-data"/>
              <w:jc w:val="center"/>
              <w:rPr>
                <w:rFonts w:cs="Segoe UI"/>
                <w:szCs w:val="18"/>
              </w:rPr>
            </w:pPr>
            <w:r>
              <w:rPr>
                <w:rFonts w:cs="Segoe UI"/>
                <w:color w:val="000000"/>
                <w:szCs w:val="18"/>
              </w:rPr>
              <w:t>7,424</w:t>
            </w:r>
          </w:p>
        </w:tc>
        <w:tc>
          <w:tcPr>
            <w:tcW w:w="0" w:type="dxa"/>
            <w:noWrap/>
            <w:vAlign w:val="center"/>
          </w:tcPr>
          <w:p w14:paraId="616441A3" w14:textId="6C863A00" w:rsidR="00B9321C" w:rsidRPr="007140BF" w:rsidRDefault="006A1901" w:rsidP="00B9321C">
            <w:pPr>
              <w:pStyle w:val="25tbl-data"/>
              <w:jc w:val="center"/>
              <w:rPr>
                <w:rFonts w:cs="Segoe UI"/>
                <w:szCs w:val="18"/>
              </w:rPr>
            </w:pPr>
            <w:r>
              <w:rPr>
                <w:rFonts w:cs="Segoe UI"/>
                <w:color w:val="000000"/>
                <w:szCs w:val="18"/>
              </w:rPr>
              <w:t>7,553</w:t>
            </w:r>
          </w:p>
        </w:tc>
        <w:tc>
          <w:tcPr>
            <w:tcW w:w="0" w:type="dxa"/>
            <w:vAlign w:val="center"/>
          </w:tcPr>
          <w:p w14:paraId="5E36F330" w14:textId="6C040043" w:rsidR="00B9321C" w:rsidRPr="007140BF" w:rsidRDefault="006A1901" w:rsidP="00B9321C">
            <w:pPr>
              <w:pStyle w:val="25tbl-data"/>
              <w:jc w:val="center"/>
              <w:rPr>
                <w:rFonts w:cs="Segoe UI"/>
                <w:b/>
                <w:bCs/>
                <w:szCs w:val="18"/>
              </w:rPr>
            </w:pPr>
            <w:r>
              <w:rPr>
                <w:rFonts w:cs="Segoe UI"/>
                <w:b/>
                <w:bCs/>
                <w:color w:val="000000"/>
                <w:szCs w:val="18"/>
              </w:rPr>
              <w:t>2.83%</w:t>
            </w:r>
          </w:p>
        </w:tc>
      </w:tr>
      <w:tr w:rsidR="001B0B83" w:rsidRPr="001B6BBA" w14:paraId="59C60668" w14:textId="77777777" w:rsidTr="000E48F1">
        <w:trPr>
          <w:cnfStyle w:val="000000010000" w:firstRow="0" w:lastRow="0" w:firstColumn="0" w:lastColumn="0" w:oddVBand="0" w:evenVBand="0" w:oddHBand="0" w:evenHBand="1" w:firstRowFirstColumn="0" w:firstRowLastColumn="0" w:lastRowFirstColumn="0" w:lastRowLastColumn="0"/>
          <w:trHeight w:val="25"/>
        </w:trPr>
        <w:tc>
          <w:tcPr>
            <w:tcW w:w="0" w:type="dxa"/>
          </w:tcPr>
          <w:p w14:paraId="69CC831C" w14:textId="1B335DF5" w:rsidR="00B9321C" w:rsidRPr="007140BF" w:rsidRDefault="00B9321C" w:rsidP="00B9321C">
            <w:pPr>
              <w:pStyle w:val="25tbl-data"/>
              <w:jc w:val="center"/>
              <w:rPr>
                <w:rFonts w:cs="Segoe UI"/>
                <w:szCs w:val="18"/>
              </w:rPr>
            </w:pPr>
            <w:r w:rsidRPr="007140BF">
              <w:t>Valley County</w:t>
            </w:r>
          </w:p>
        </w:tc>
        <w:tc>
          <w:tcPr>
            <w:tcW w:w="0" w:type="dxa"/>
            <w:noWrap/>
            <w:vAlign w:val="center"/>
          </w:tcPr>
          <w:p w14:paraId="65CEA9E7" w14:textId="57ADA230" w:rsidR="00B9321C" w:rsidRPr="007140BF" w:rsidRDefault="006A1901" w:rsidP="00B9321C">
            <w:pPr>
              <w:pStyle w:val="25tbl-data"/>
              <w:jc w:val="center"/>
              <w:rPr>
                <w:rFonts w:cs="Segoe UI"/>
                <w:color w:val="000000"/>
                <w:szCs w:val="18"/>
              </w:rPr>
            </w:pPr>
            <w:r>
              <w:rPr>
                <w:rFonts w:cs="Segoe UI"/>
                <w:color w:val="000000"/>
                <w:szCs w:val="18"/>
              </w:rPr>
              <w:t>1,017</w:t>
            </w:r>
          </w:p>
        </w:tc>
        <w:tc>
          <w:tcPr>
            <w:tcW w:w="0" w:type="dxa"/>
            <w:vAlign w:val="center"/>
          </w:tcPr>
          <w:p w14:paraId="4458EFDD" w14:textId="7CA90BAD" w:rsidR="00B9321C" w:rsidRPr="007140BF" w:rsidRDefault="006A1901" w:rsidP="00B9321C">
            <w:pPr>
              <w:pStyle w:val="25tbl-data"/>
              <w:jc w:val="center"/>
              <w:rPr>
                <w:rFonts w:cs="Segoe UI"/>
                <w:color w:val="000000"/>
                <w:szCs w:val="18"/>
              </w:rPr>
            </w:pPr>
            <w:r>
              <w:rPr>
                <w:rFonts w:cs="Segoe UI"/>
                <w:color w:val="000000"/>
                <w:szCs w:val="18"/>
              </w:rPr>
              <w:t>1,042</w:t>
            </w:r>
          </w:p>
        </w:tc>
        <w:tc>
          <w:tcPr>
            <w:tcW w:w="0" w:type="dxa"/>
            <w:vAlign w:val="center"/>
          </w:tcPr>
          <w:p w14:paraId="22F6CF2C" w14:textId="2F183234" w:rsidR="00B9321C" w:rsidRPr="007140BF" w:rsidRDefault="006A1901" w:rsidP="00B9321C">
            <w:pPr>
              <w:pStyle w:val="25tbl-data"/>
              <w:jc w:val="center"/>
              <w:rPr>
                <w:rFonts w:cs="Segoe UI"/>
                <w:color w:val="000000"/>
                <w:szCs w:val="18"/>
              </w:rPr>
            </w:pPr>
            <w:r>
              <w:rPr>
                <w:rFonts w:cs="Segoe UI"/>
                <w:color w:val="000000"/>
                <w:szCs w:val="18"/>
              </w:rPr>
              <w:t>1,018</w:t>
            </w:r>
          </w:p>
        </w:tc>
        <w:tc>
          <w:tcPr>
            <w:tcW w:w="0" w:type="dxa"/>
            <w:vAlign w:val="center"/>
          </w:tcPr>
          <w:p w14:paraId="71769550" w14:textId="3A700E6F" w:rsidR="00B9321C" w:rsidRPr="007140BF" w:rsidRDefault="006A1901" w:rsidP="00B9321C">
            <w:pPr>
              <w:pStyle w:val="25tbl-data"/>
              <w:jc w:val="center"/>
              <w:rPr>
                <w:rFonts w:cs="Segoe UI"/>
                <w:color w:val="000000"/>
                <w:szCs w:val="18"/>
              </w:rPr>
            </w:pPr>
            <w:r>
              <w:rPr>
                <w:rFonts w:cs="Segoe UI"/>
                <w:color w:val="000000"/>
                <w:szCs w:val="18"/>
              </w:rPr>
              <w:t>1,030</w:t>
            </w:r>
          </w:p>
        </w:tc>
        <w:tc>
          <w:tcPr>
            <w:tcW w:w="0" w:type="dxa"/>
            <w:vAlign w:val="center"/>
          </w:tcPr>
          <w:p w14:paraId="6D4AFF18" w14:textId="4E1CDDA0" w:rsidR="00B9321C" w:rsidRPr="007140BF" w:rsidRDefault="006A1901" w:rsidP="00B9321C">
            <w:pPr>
              <w:pStyle w:val="25tbl-data"/>
              <w:jc w:val="center"/>
              <w:rPr>
                <w:rFonts w:cs="Segoe UI"/>
                <w:color w:val="000000"/>
                <w:szCs w:val="18"/>
              </w:rPr>
            </w:pPr>
            <w:r>
              <w:rPr>
                <w:rFonts w:cs="Segoe UI"/>
                <w:color w:val="000000"/>
                <w:szCs w:val="18"/>
              </w:rPr>
              <w:t>969</w:t>
            </w:r>
          </w:p>
        </w:tc>
        <w:tc>
          <w:tcPr>
            <w:tcW w:w="0" w:type="dxa"/>
            <w:vAlign w:val="center"/>
          </w:tcPr>
          <w:p w14:paraId="71291E3F" w14:textId="0A47328E" w:rsidR="00B9321C" w:rsidRPr="007140BF" w:rsidRDefault="006A1901" w:rsidP="00B9321C">
            <w:pPr>
              <w:pStyle w:val="25tbl-data"/>
              <w:jc w:val="center"/>
              <w:rPr>
                <w:rFonts w:cs="Segoe UI"/>
                <w:color w:val="000000"/>
                <w:szCs w:val="18"/>
              </w:rPr>
            </w:pPr>
            <w:r>
              <w:rPr>
                <w:rFonts w:cs="Segoe UI"/>
                <w:color w:val="000000"/>
                <w:szCs w:val="18"/>
              </w:rPr>
              <w:t>1,017</w:t>
            </w:r>
          </w:p>
        </w:tc>
        <w:tc>
          <w:tcPr>
            <w:tcW w:w="0" w:type="dxa"/>
            <w:noWrap/>
            <w:vAlign w:val="bottom"/>
          </w:tcPr>
          <w:p w14:paraId="517A51B2" w14:textId="0CA78910" w:rsidR="00B9321C" w:rsidRPr="007140BF" w:rsidRDefault="006A1901" w:rsidP="00B9321C">
            <w:pPr>
              <w:pStyle w:val="25tbl-data"/>
              <w:jc w:val="center"/>
              <w:rPr>
                <w:rFonts w:cs="Segoe UI"/>
                <w:color w:val="000000"/>
                <w:szCs w:val="18"/>
              </w:rPr>
            </w:pPr>
            <w:r>
              <w:rPr>
                <w:rFonts w:ascii="Calibri" w:hAnsi="Calibri" w:cs="Calibri"/>
                <w:color w:val="000000"/>
                <w:sz w:val="22"/>
                <w:szCs w:val="22"/>
              </w:rPr>
              <w:t>1018</w:t>
            </w:r>
          </w:p>
        </w:tc>
        <w:tc>
          <w:tcPr>
            <w:tcW w:w="0" w:type="dxa"/>
            <w:vAlign w:val="center"/>
          </w:tcPr>
          <w:p w14:paraId="5C9CE86A" w14:textId="1241F020" w:rsidR="00B9321C" w:rsidRPr="007140BF" w:rsidRDefault="006A1901" w:rsidP="00B9321C">
            <w:pPr>
              <w:pStyle w:val="25tbl-data"/>
              <w:jc w:val="center"/>
              <w:rPr>
                <w:rFonts w:cs="Segoe UI"/>
                <w:b/>
                <w:bCs/>
                <w:color w:val="000000"/>
                <w:szCs w:val="18"/>
              </w:rPr>
            </w:pPr>
            <w:r>
              <w:rPr>
                <w:rFonts w:cs="Segoe UI"/>
                <w:b/>
                <w:bCs/>
                <w:color w:val="000000"/>
                <w:szCs w:val="18"/>
              </w:rPr>
              <w:t>0.10%</w:t>
            </w:r>
          </w:p>
        </w:tc>
      </w:tr>
      <w:tr w:rsidR="0030009D" w:rsidRPr="001B6BBA" w14:paraId="1BD3DEA0" w14:textId="77777777" w:rsidTr="000E48F1">
        <w:trPr>
          <w:cnfStyle w:val="000000100000" w:firstRow="0" w:lastRow="0" w:firstColumn="0" w:lastColumn="0" w:oddVBand="0" w:evenVBand="0" w:oddHBand="1" w:evenHBand="0" w:firstRowFirstColumn="0" w:firstRowLastColumn="0" w:lastRowFirstColumn="0" w:lastRowLastColumn="0"/>
          <w:trHeight w:val="25"/>
        </w:trPr>
        <w:tc>
          <w:tcPr>
            <w:tcW w:w="0" w:type="dxa"/>
          </w:tcPr>
          <w:p w14:paraId="2C5D23DB" w14:textId="06A5AFC7" w:rsidR="00B9321C" w:rsidRPr="007140BF" w:rsidRDefault="00B9321C" w:rsidP="00B9321C">
            <w:pPr>
              <w:pStyle w:val="25tbl-data"/>
              <w:jc w:val="center"/>
              <w:rPr>
                <w:rFonts w:cs="Segoe UI"/>
                <w:szCs w:val="18"/>
              </w:rPr>
            </w:pPr>
            <w:r w:rsidRPr="007140BF">
              <w:t>W</w:t>
            </w:r>
            <w:r w:rsidR="006A1901">
              <w:t xml:space="preserve">ibaux </w:t>
            </w:r>
            <w:r w:rsidRPr="007140BF">
              <w:t>County</w:t>
            </w:r>
          </w:p>
        </w:tc>
        <w:tc>
          <w:tcPr>
            <w:tcW w:w="0" w:type="dxa"/>
            <w:noWrap/>
            <w:vAlign w:val="center"/>
          </w:tcPr>
          <w:p w14:paraId="0C354FF8" w14:textId="1052C8F0" w:rsidR="00B9321C" w:rsidRPr="007140BF" w:rsidRDefault="006A1901" w:rsidP="00B9321C">
            <w:pPr>
              <w:pStyle w:val="25tbl-data"/>
              <w:jc w:val="center"/>
              <w:rPr>
                <w:rFonts w:cs="Segoe UI"/>
                <w:color w:val="000000"/>
                <w:szCs w:val="18"/>
              </w:rPr>
            </w:pPr>
            <w:r>
              <w:rPr>
                <w:rFonts w:cs="Segoe UI"/>
                <w:color w:val="000000"/>
                <w:szCs w:val="18"/>
              </w:rPr>
              <w:t>144,050</w:t>
            </w:r>
          </w:p>
        </w:tc>
        <w:tc>
          <w:tcPr>
            <w:tcW w:w="0" w:type="dxa"/>
            <w:vAlign w:val="center"/>
          </w:tcPr>
          <w:p w14:paraId="7449948A" w14:textId="7483032C" w:rsidR="00B9321C" w:rsidRPr="007140BF" w:rsidRDefault="006A1901" w:rsidP="00B9321C">
            <w:pPr>
              <w:pStyle w:val="25tbl-data"/>
              <w:jc w:val="center"/>
              <w:rPr>
                <w:rFonts w:cs="Segoe UI"/>
                <w:color w:val="000000"/>
                <w:szCs w:val="18"/>
              </w:rPr>
            </w:pPr>
            <w:r>
              <w:rPr>
                <w:rFonts w:cs="Segoe UI"/>
                <w:color w:val="000000"/>
                <w:szCs w:val="18"/>
              </w:rPr>
              <w:t>155,344</w:t>
            </w:r>
          </w:p>
        </w:tc>
        <w:tc>
          <w:tcPr>
            <w:tcW w:w="0" w:type="dxa"/>
            <w:vAlign w:val="center"/>
          </w:tcPr>
          <w:p w14:paraId="45D45BDB" w14:textId="33575486" w:rsidR="00B9321C" w:rsidRPr="007140BF" w:rsidRDefault="006A1901" w:rsidP="00B9321C">
            <w:pPr>
              <w:pStyle w:val="25tbl-data"/>
              <w:jc w:val="center"/>
              <w:rPr>
                <w:rFonts w:cs="Segoe UI"/>
                <w:color w:val="000000"/>
                <w:szCs w:val="18"/>
              </w:rPr>
            </w:pPr>
            <w:r>
              <w:rPr>
                <w:rFonts w:cs="Segoe UI"/>
                <w:color w:val="000000"/>
                <w:szCs w:val="18"/>
              </w:rPr>
              <w:t>156,332</w:t>
            </w:r>
          </w:p>
        </w:tc>
        <w:tc>
          <w:tcPr>
            <w:tcW w:w="0" w:type="dxa"/>
            <w:vAlign w:val="center"/>
          </w:tcPr>
          <w:p w14:paraId="7ED4C5C9" w14:textId="549F2AB9" w:rsidR="00B9321C" w:rsidRPr="007140BF" w:rsidRDefault="006A1901" w:rsidP="00B9321C">
            <w:pPr>
              <w:pStyle w:val="25tbl-data"/>
              <w:jc w:val="center"/>
              <w:rPr>
                <w:rFonts w:cs="Segoe UI"/>
                <w:color w:val="000000"/>
                <w:szCs w:val="18"/>
              </w:rPr>
            </w:pPr>
            <w:r>
              <w:rPr>
                <w:rFonts w:cs="Segoe UI"/>
                <w:color w:val="000000"/>
                <w:szCs w:val="18"/>
              </w:rPr>
              <w:t>157,816</w:t>
            </w:r>
          </w:p>
        </w:tc>
        <w:tc>
          <w:tcPr>
            <w:tcW w:w="0" w:type="dxa"/>
            <w:vAlign w:val="center"/>
          </w:tcPr>
          <w:p w14:paraId="43B49912" w14:textId="6E323E82" w:rsidR="00B9321C" w:rsidRPr="007140BF" w:rsidRDefault="006A1901" w:rsidP="00B9321C">
            <w:pPr>
              <w:pStyle w:val="25tbl-data"/>
              <w:jc w:val="center"/>
              <w:rPr>
                <w:rFonts w:cs="Segoe UI"/>
                <w:color w:val="000000"/>
                <w:szCs w:val="18"/>
              </w:rPr>
            </w:pPr>
            <w:r>
              <w:rPr>
                <w:rFonts w:cs="Segoe UI"/>
                <w:color w:val="000000"/>
                <w:szCs w:val="18"/>
              </w:rPr>
              <w:t>159,008</w:t>
            </w:r>
          </w:p>
        </w:tc>
        <w:tc>
          <w:tcPr>
            <w:tcW w:w="0" w:type="dxa"/>
            <w:vAlign w:val="center"/>
          </w:tcPr>
          <w:p w14:paraId="0261147F" w14:textId="6C47C874" w:rsidR="00B9321C" w:rsidRPr="007140BF" w:rsidRDefault="006A1901" w:rsidP="00B9321C">
            <w:pPr>
              <w:pStyle w:val="25tbl-data"/>
              <w:jc w:val="center"/>
              <w:rPr>
                <w:rFonts w:cs="Segoe UI"/>
                <w:color w:val="000000"/>
                <w:szCs w:val="18"/>
              </w:rPr>
            </w:pPr>
            <w:r>
              <w:rPr>
                <w:rFonts w:cs="Segoe UI"/>
                <w:color w:val="000000"/>
                <w:szCs w:val="18"/>
              </w:rPr>
              <w:t>160,390</w:t>
            </w:r>
          </w:p>
        </w:tc>
        <w:tc>
          <w:tcPr>
            <w:tcW w:w="0" w:type="dxa"/>
            <w:noWrap/>
            <w:vAlign w:val="center"/>
          </w:tcPr>
          <w:p w14:paraId="615BEE27" w14:textId="01BFFF3E" w:rsidR="00B9321C" w:rsidRPr="007140BF" w:rsidRDefault="006A1901" w:rsidP="00B9321C">
            <w:pPr>
              <w:pStyle w:val="25tbl-data"/>
              <w:jc w:val="center"/>
              <w:rPr>
                <w:rFonts w:cs="Segoe UI"/>
                <w:color w:val="000000"/>
                <w:szCs w:val="18"/>
              </w:rPr>
            </w:pPr>
            <w:r>
              <w:rPr>
                <w:rFonts w:cs="Segoe UI"/>
                <w:color w:val="000000"/>
                <w:szCs w:val="18"/>
              </w:rPr>
              <w:t>163,593</w:t>
            </w:r>
          </w:p>
        </w:tc>
        <w:tc>
          <w:tcPr>
            <w:tcW w:w="0" w:type="dxa"/>
            <w:vAlign w:val="center"/>
          </w:tcPr>
          <w:p w14:paraId="1ECC39D8" w14:textId="3DAF8DD1" w:rsidR="00B9321C" w:rsidRPr="007140BF" w:rsidRDefault="006A1901" w:rsidP="00B9321C">
            <w:pPr>
              <w:pStyle w:val="25tbl-data"/>
              <w:jc w:val="center"/>
              <w:rPr>
                <w:rFonts w:cs="Segoe UI"/>
                <w:b/>
                <w:bCs/>
                <w:color w:val="000000"/>
                <w:szCs w:val="18"/>
              </w:rPr>
            </w:pPr>
            <w:r>
              <w:rPr>
                <w:rFonts w:cs="Segoe UI"/>
                <w:b/>
                <w:bCs/>
                <w:color w:val="000000"/>
                <w:szCs w:val="18"/>
              </w:rPr>
              <w:t>13.57%</w:t>
            </w:r>
          </w:p>
        </w:tc>
      </w:tr>
      <w:tr w:rsidR="0030009D" w:rsidRPr="001B6BBA" w14:paraId="4D08C623" w14:textId="77777777" w:rsidTr="000E48F1">
        <w:trPr>
          <w:cnfStyle w:val="000000010000" w:firstRow="0" w:lastRow="0" w:firstColumn="0" w:lastColumn="0" w:oddVBand="0" w:evenVBand="0" w:oddHBand="0" w:evenHBand="1" w:firstRowFirstColumn="0" w:firstRowLastColumn="0" w:lastRowFirstColumn="0" w:lastRowLastColumn="0"/>
          <w:trHeight w:val="25"/>
        </w:trPr>
        <w:tc>
          <w:tcPr>
            <w:tcW w:w="0" w:type="dxa"/>
          </w:tcPr>
          <w:p w14:paraId="4855472A" w14:textId="108C4E4B" w:rsidR="00826E90" w:rsidRPr="007140BF" w:rsidRDefault="00826E90" w:rsidP="00B9321C">
            <w:pPr>
              <w:pStyle w:val="25tbl-data"/>
              <w:jc w:val="center"/>
            </w:pPr>
            <w:r w:rsidRPr="007140BF">
              <w:t>Yellowstone County</w:t>
            </w:r>
          </w:p>
        </w:tc>
        <w:tc>
          <w:tcPr>
            <w:tcW w:w="0" w:type="dxa"/>
            <w:noWrap/>
            <w:vAlign w:val="center"/>
          </w:tcPr>
          <w:p w14:paraId="0A97F86B" w14:textId="2A85A4FE" w:rsidR="00826E90" w:rsidRPr="007140BF" w:rsidRDefault="006A1901" w:rsidP="00B9321C">
            <w:pPr>
              <w:pStyle w:val="25tbl-data"/>
              <w:jc w:val="center"/>
              <w:rPr>
                <w:rFonts w:cs="Segoe UI"/>
                <w:color w:val="000000"/>
                <w:szCs w:val="18"/>
              </w:rPr>
            </w:pPr>
            <w:r>
              <w:rPr>
                <w:rFonts w:cs="Segoe UI"/>
                <w:color w:val="000000"/>
                <w:szCs w:val="18"/>
              </w:rPr>
              <w:t>254,328</w:t>
            </w:r>
          </w:p>
        </w:tc>
        <w:tc>
          <w:tcPr>
            <w:tcW w:w="0" w:type="dxa"/>
            <w:vAlign w:val="center"/>
          </w:tcPr>
          <w:p w14:paraId="0321D267" w14:textId="67EBDFFC" w:rsidR="00826E90" w:rsidRPr="007140BF" w:rsidRDefault="006A1901" w:rsidP="00B9321C">
            <w:pPr>
              <w:pStyle w:val="25tbl-data"/>
              <w:jc w:val="center"/>
              <w:rPr>
                <w:rFonts w:cs="Segoe UI"/>
                <w:color w:val="000000"/>
                <w:szCs w:val="18"/>
              </w:rPr>
            </w:pPr>
            <w:r>
              <w:rPr>
                <w:rFonts w:cs="Segoe UI"/>
                <w:color w:val="000000"/>
                <w:szCs w:val="18"/>
              </w:rPr>
              <w:t>272,034</w:t>
            </w:r>
          </w:p>
        </w:tc>
        <w:tc>
          <w:tcPr>
            <w:tcW w:w="0" w:type="dxa"/>
            <w:vAlign w:val="center"/>
          </w:tcPr>
          <w:p w14:paraId="43916F5E" w14:textId="6777D75D" w:rsidR="00826E90" w:rsidRPr="007140BF" w:rsidRDefault="006A1901" w:rsidP="00B9321C">
            <w:pPr>
              <w:pStyle w:val="25tbl-data"/>
              <w:jc w:val="center"/>
              <w:rPr>
                <w:rFonts w:cs="Segoe UI"/>
                <w:color w:val="000000"/>
                <w:szCs w:val="18"/>
              </w:rPr>
            </w:pPr>
            <w:r>
              <w:rPr>
                <w:rFonts w:cs="Segoe UI"/>
                <w:color w:val="000000"/>
                <w:szCs w:val="18"/>
              </w:rPr>
              <w:t>272,796</w:t>
            </w:r>
          </w:p>
        </w:tc>
        <w:tc>
          <w:tcPr>
            <w:tcW w:w="0" w:type="dxa"/>
            <w:vAlign w:val="center"/>
          </w:tcPr>
          <w:p w14:paraId="3D6A3A99" w14:textId="592DDE47" w:rsidR="00826E90" w:rsidRPr="007140BF" w:rsidRDefault="006A1901" w:rsidP="00B9321C">
            <w:pPr>
              <w:pStyle w:val="25tbl-data"/>
              <w:jc w:val="center"/>
              <w:rPr>
                <w:rFonts w:cs="Segoe UI"/>
                <w:color w:val="000000"/>
                <w:szCs w:val="18"/>
              </w:rPr>
            </w:pPr>
            <w:r>
              <w:rPr>
                <w:rFonts w:cs="Segoe UI"/>
                <w:color w:val="000000"/>
                <w:szCs w:val="18"/>
              </w:rPr>
              <w:t>274,107</w:t>
            </w:r>
          </w:p>
        </w:tc>
        <w:tc>
          <w:tcPr>
            <w:tcW w:w="0" w:type="dxa"/>
            <w:vAlign w:val="center"/>
          </w:tcPr>
          <w:p w14:paraId="2F56DB12" w14:textId="6C0DEA5E" w:rsidR="00826E90" w:rsidRPr="007140BF" w:rsidRDefault="006A1901" w:rsidP="00B9321C">
            <w:pPr>
              <w:pStyle w:val="25tbl-data"/>
              <w:jc w:val="center"/>
              <w:rPr>
                <w:rFonts w:cs="Segoe UI"/>
                <w:color w:val="000000"/>
                <w:szCs w:val="18"/>
              </w:rPr>
            </w:pPr>
            <w:r>
              <w:rPr>
                <w:rFonts w:cs="Segoe UI"/>
                <w:color w:val="000000"/>
                <w:szCs w:val="18"/>
              </w:rPr>
              <w:t>274,482</w:t>
            </w:r>
          </w:p>
        </w:tc>
        <w:tc>
          <w:tcPr>
            <w:tcW w:w="0" w:type="dxa"/>
            <w:vAlign w:val="center"/>
          </w:tcPr>
          <w:p w14:paraId="321F1310" w14:textId="318506E8" w:rsidR="00826E90" w:rsidRPr="007140BF" w:rsidRDefault="006A1901" w:rsidP="00B9321C">
            <w:pPr>
              <w:pStyle w:val="25tbl-data"/>
              <w:jc w:val="center"/>
              <w:rPr>
                <w:rFonts w:cs="Segoe UI"/>
                <w:color w:val="000000"/>
                <w:szCs w:val="18"/>
              </w:rPr>
            </w:pPr>
            <w:r>
              <w:rPr>
                <w:rFonts w:cs="Segoe UI"/>
                <w:color w:val="000000"/>
                <w:szCs w:val="18"/>
              </w:rPr>
              <w:t>275,181</w:t>
            </w:r>
          </w:p>
        </w:tc>
        <w:tc>
          <w:tcPr>
            <w:tcW w:w="0" w:type="dxa"/>
            <w:noWrap/>
            <w:vAlign w:val="center"/>
          </w:tcPr>
          <w:p w14:paraId="6D2B1843" w14:textId="07E09E30" w:rsidR="00826E90" w:rsidRPr="007140BF" w:rsidRDefault="006A1901" w:rsidP="00B9321C">
            <w:pPr>
              <w:pStyle w:val="25tbl-data"/>
              <w:jc w:val="center"/>
              <w:rPr>
                <w:rFonts w:cs="Segoe UI"/>
                <w:color w:val="000000"/>
                <w:szCs w:val="18"/>
              </w:rPr>
            </w:pPr>
            <w:r>
              <w:rPr>
                <w:rFonts w:cs="Segoe UI"/>
                <w:color w:val="000000"/>
                <w:szCs w:val="18"/>
              </w:rPr>
              <w:t>278,233</w:t>
            </w:r>
          </w:p>
        </w:tc>
        <w:tc>
          <w:tcPr>
            <w:tcW w:w="0" w:type="dxa"/>
            <w:vAlign w:val="center"/>
          </w:tcPr>
          <w:p w14:paraId="294EBF2C" w14:textId="4F215D7F" w:rsidR="00826E90" w:rsidRPr="007140BF" w:rsidRDefault="006A1901" w:rsidP="00B9321C">
            <w:pPr>
              <w:pStyle w:val="25tbl-data"/>
              <w:jc w:val="center"/>
              <w:rPr>
                <w:rFonts w:cs="Segoe UI"/>
                <w:b/>
                <w:bCs/>
                <w:color w:val="000000"/>
                <w:szCs w:val="18"/>
              </w:rPr>
            </w:pPr>
            <w:r>
              <w:rPr>
                <w:rFonts w:cs="Segoe UI"/>
                <w:b/>
                <w:bCs/>
                <w:color w:val="000000"/>
                <w:szCs w:val="18"/>
              </w:rPr>
              <w:t>9.40%</w:t>
            </w:r>
          </w:p>
        </w:tc>
      </w:tr>
      <w:tr w:rsidR="0030009D" w:rsidRPr="001B6BBA" w14:paraId="1586E3CD" w14:textId="77777777" w:rsidTr="000E48F1">
        <w:trPr>
          <w:cnfStyle w:val="000000100000" w:firstRow="0" w:lastRow="0" w:firstColumn="0" w:lastColumn="0" w:oddVBand="0" w:evenVBand="0" w:oddHBand="1" w:evenHBand="0" w:firstRowFirstColumn="0" w:firstRowLastColumn="0" w:lastRowFirstColumn="0" w:lastRowLastColumn="0"/>
          <w:trHeight w:val="288"/>
        </w:trPr>
        <w:tc>
          <w:tcPr>
            <w:tcW w:w="0" w:type="dxa"/>
            <w:vAlign w:val="center"/>
          </w:tcPr>
          <w:p w14:paraId="1AE39D25" w14:textId="281F32B4" w:rsidR="00361915" w:rsidRPr="001B6BBA" w:rsidRDefault="00361915" w:rsidP="00361915">
            <w:pPr>
              <w:pStyle w:val="25tbl-data"/>
              <w:jc w:val="center"/>
              <w:rPr>
                <w:rFonts w:cs="Segoe UI"/>
                <w:b/>
                <w:bCs/>
                <w:szCs w:val="18"/>
              </w:rPr>
            </w:pPr>
            <w:r w:rsidRPr="001B6BBA">
              <w:rPr>
                <w:rFonts w:cs="Segoe UI"/>
                <w:b/>
                <w:bCs/>
                <w:szCs w:val="18"/>
              </w:rPr>
              <w:t>Total</w:t>
            </w:r>
          </w:p>
        </w:tc>
        <w:tc>
          <w:tcPr>
            <w:tcW w:w="0" w:type="dxa"/>
            <w:noWrap/>
            <w:vAlign w:val="center"/>
          </w:tcPr>
          <w:p w14:paraId="29104D8A" w14:textId="5613B57C" w:rsidR="00361915" w:rsidRPr="001B6BBA" w:rsidRDefault="006A1901" w:rsidP="00361915">
            <w:pPr>
              <w:pStyle w:val="25tbl-data"/>
              <w:jc w:val="center"/>
              <w:rPr>
                <w:rFonts w:cs="Segoe UI"/>
                <w:b/>
                <w:bCs/>
                <w:szCs w:val="18"/>
              </w:rPr>
            </w:pPr>
            <w:r>
              <w:rPr>
                <w:rFonts w:cs="Segoe UI"/>
                <w:color w:val="000000"/>
                <w:szCs w:val="18"/>
              </w:rPr>
              <w:t>12,663</w:t>
            </w:r>
          </w:p>
        </w:tc>
        <w:tc>
          <w:tcPr>
            <w:tcW w:w="0" w:type="dxa"/>
            <w:vAlign w:val="center"/>
          </w:tcPr>
          <w:p w14:paraId="717B6A57" w14:textId="4DB7413F" w:rsidR="00361915" w:rsidRPr="001B6BBA" w:rsidRDefault="006A1901" w:rsidP="00361915">
            <w:pPr>
              <w:pStyle w:val="25tbl-data"/>
              <w:jc w:val="center"/>
              <w:rPr>
                <w:rFonts w:cs="Segoe UI"/>
                <w:b/>
                <w:bCs/>
                <w:szCs w:val="18"/>
              </w:rPr>
            </w:pPr>
            <w:r>
              <w:rPr>
                <w:rFonts w:cs="Segoe UI"/>
                <w:color w:val="000000"/>
                <w:szCs w:val="18"/>
              </w:rPr>
              <w:t>13,214</w:t>
            </w:r>
          </w:p>
        </w:tc>
        <w:tc>
          <w:tcPr>
            <w:tcW w:w="0" w:type="dxa"/>
            <w:vAlign w:val="center"/>
          </w:tcPr>
          <w:p w14:paraId="26AB8930" w14:textId="129D9F68" w:rsidR="00361915" w:rsidRPr="001B6BBA" w:rsidRDefault="006A1901" w:rsidP="00361915">
            <w:pPr>
              <w:pStyle w:val="25tbl-data"/>
              <w:jc w:val="center"/>
              <w:rPr>
                <w:rFonts w:cs="Segoe UI"/>
                <w:b/>
                <w:bCs/>
                <w:szCs w:val="18"/>
              </w:rPr>
            </w:pPr>
            <w:r>
              <w:rPr>
                <w:rFonts w:cs="Segoe UI"/>
                <w:color w:val="000000"/>
                <w:szCs w:val="18"/>
              </w:rPr>
              <w:t>13,290</w:t>
            </w:r>
          </w:p>
        </w:tc>
        <w:tc>
          <w:tcPr>
            <w:tcW w:w="0" w:type="dxa"/>
            <w:vAlign w:val="center"/>
          </w:tcPr>
          <w:p w14:paraId="1DBABA66" w14:textId="4488EF73" w:rsidR="00361915" w:rsidRPr="001B6BBA" w:rsidRDefault="006A1901" w:rsidP="00361915">
            <w:pPr>
              <w:pStyle w:val="25tbl-data"/>
              <w:jc w:val="center"/>
              <w:rPr>
                <w:rFonts w:cs="Segoe UI"/>
                <w:b/>
                <w:bCs/>
                <w:szCs w:val="18"/>
              </w:rPr>
            </w:pPr>
            <w:r>
              <w:rPr>
                <w:rFonts w:cs="Segoe UI"/>
                <w:color w:val="000000"/>
                <w:szCs w:val="18"/>
              </w:rPr>
              <w:t>13,376</w:t>
            </w:r>
          </w:p>
        </w:tc>
        <w:tc>
          <w:tcPr>
            <w:tcW w:w="0" w:type="dxa"/>
            <w:vAlign w:val="center"/>
          </w:tcPr>
          <w:p w14:paraId="1F8DAB3B" w14:textId="26155C57" w:rsidR="00361915" w:rsidRPr="001B6BBA" w:rsidRDefault="006A1901" w:rsidP="00361915">
            <w:pPr>
              <w:pStyle w:val="25tbl-data"/>
              <w:jc w:val="center"/>
              <w:rPr>
                <w:rFonts w:cs="Segoe UI"/>
                <w:b/>
                <w:bCs/>
                <w:szCs w:val="18"/>
              </w:rPr>
            </w:pPr>
            <w:r>
              <w:rPr>
                <w:rFonts w:cs="Segoe UI"/>
                <w:color w:val="000000"/>
                <w:szCs w:val="18"/>
              </w:rPr>
              <w:t>13,387</w:t>
            </w:r>
          </w:p>
        </w:tc>
        <w:tc>
          <w:tcPr>
            <w:tcW w:w="0" w:type="dxa"/>
            <w:vAlign w:val="center"/>
          </w:tcPr>
          <w:p w14:paraId="18EEB78D" w14:textId="15933785" w:rsidR="00361915" w:rsidRPr="001B6BBA" w:rsidRDefault="006A1901" w:rsidP="00361915">
            <w:pPr>
              <w:pStyle w:val="25tbl-data"/>
              <w:jc w:val="center"/>
              <w:rPr>
                <w:rFonts w:cs="Segoe UI"/>
                <w:b/>
                <w:bCs/>
                <w:szCs w:val="18"/>
              </w:rPr>
            </w:pPr>
            <w:r>
              <w:rPr>
                <w:rFonts w:cs="Segoe UI"/>
                <w:color w:val="000000"/>
                <w:szCs w:val="18"/>
              </w:rPr>
              <w:t>13,302</w:t>
            </w:r>
          </w:p>
        </w:tc>
        <w:tc>
          <w:tcPr>
            <w:tcW w:w="0" w:type="dxa"/>
            <w:noWrap/>
            <w:vAlign w:val="center"/>
          </w:tcPr>
          <w:p w14:paraId="190449C8" w14:textId="77310882" w:rsidR="00361915" w:rsidRPr="001B6BBA" w:rsidRDefault="006A1901" w:rsidP="00361915">
            <w:pPr>
              <w:pStyle w:val="25tbl-data"/>
              <w:jc w:val="center"/>
              <w:rPr>
                <w:rFonts w:cs="Segoe UI"/>
                <w:b/>
                <w:bCs/>
                <w:szCs w:val="18"/>
              </w:rPr>
            </w:pPr>
            <w:r>
              <w:rPr>
                <w:rFonts w:cs="Segoe UI"/>
                <w:color w:val="000000"/>
                <w:szCs w:val="18"/>
              </w:rPr>
              <w:t>13,198</w:t>
            </w:r>
          </w:p>
        </w:tc>
        <w:tc>
          <w:tcPr>
            <w:tcW w:w="0" w:type="dxa"/>
            <w:vAlign w:val="center"/>
          </w:tcPr>
          <w:p w14:paraId="548F41EA" w14:textId="3404E103" w:rsidR="00361915" w:rsidRPr="001B6BBA" w:rsidRDefault="006A1901" w:rsidP="00361915">
            <w:pPr>
              <w:pStyle w:val="25tbl-data"/>
              <w:jc w:val="center"/>
              <w:rPr>
                <w:rFonts w:cs="Segoe UI"/>
                <w:b/>
                <w:bCs/>
                <w:szCs w:val="18"/>
              </w:rPr>
            </w:pPr>
            <w:r>
              <w:rPr>
                <w:rFonts w:cs="Segoe UI"/>
                <w:b/>
                <w:bCs/>
                <w:color w:val="000000"/>
                <w:szCs w:val="18"/>
              </w:rPr>
              <w:t>4.22%</w:t>
            </w:r>
          </w:p>
        </w:tc>
      </w:tr>
    </w:tbl>
    <w:p w14:paraId="640A8301" w14:textId="697682AA" w:rsidR="00E64A78" w:rsidRPr="001B6BBA" w:rsidRDefault="00E64A78" w:rsidP="00D62C37">
      <w:pPr>
        <w:pStyle w:val="27tbl-notes"/>
      </w:pPr>
      <w:bookmarkStart w:id="29" w:name="_Hlk130841163"/>
      <w:r w:rsidRPr="001B6BBA">
        <w:t>Source: US Census Bureau</w:t>
      </w:r>
      <w:r w:rsidR="00D75559" w:rsidRPr="001B6BBA">
        <w:t xml:space="preserve"> ACS 5-year Estimates</w:t>
      </w:r>
    </w:p>
    <w:p w14:paraId="7E02966A" w14:textId="0151EF48" w:rsidR="00056E13" w:rsidRPr="001B6BBA" w:rsidRDefault="00056E13" w:rsidP="00E9089F">
      <w:pPr>
        <w:pStyle w:val="Heading2"/>
      </w:pPr>
      <w:bookmarkStart w:id="30" w:name="_Toc125469321"/>
      <w:bookmarkStart w:id="31" w:name="_Toc132797016"/>
      <w:bookmarkEnd w:id="29"/>
      <w:r w:rsidRPr="001B6BBA">
        <w:t>Development Trends</w:t>
      </w:r>
      <w:bookmarkEnd w:id="30"/>
      <w:bookmarkEnd w:id="31"/>
    </w:p>
    <w:p w14:paraId="222B4EB8" w14:textId="5C675EA7" w:rsidR="00806DE2" w:rsidRPr="001B6BBA" w:rsidRDefault="000A571D" w:rsidP="00D62C37">
      <w:pPr>
        <w:pStyle w:val="01Bodytextctrl6"/>
      </w:pPr>
      <w:r w:rsidRPr="001B6BBA">
        <w:t>T</w:t>
      </w:r>
      <w:r w:rsidR="00806DE2" w:rsidRPr="001B6BBA">
        <w:t xml:space="preserve">he population of </w:t>
      </w:r>
      <w:r w:rsidRPr="001B6BBA">
        <w:t>the</w:t>
      </w:r>
      <w:r w:rsidR="00AE30F8" w:rsidRPr="001B6BBA">
        <w:t xml:space="preserve"> </w:t>
      </w:r>
      <w:r w:rsidR="00004C95">
        <w:t>Eastern Region</w:t>
      </w:r>
      <w:r w:rsidR="00806DE2" w:rsidRPr="001B6BBA">
        <w:t xml:space="preserve"> </w:t>
      </w:r>
      <w:r w:rsidR="0037314E" w:rsidRPr="001B6BBA">
        <w:t>has</w:t>
      </w:r>
      <w:r w:rsidR="00806DE2" w:rsidRPr="001B6BBA">
        <w:t xml:space="preserve"> been</w:t>
      </w:r>
      <w:r w:rsidR="00D676B8" w:rsidRPr="001B6BBA">
        <w:t xml:space="preserve"> consistently growing</w:t>
      </w:r>
      <w:r w:rsidR="00F81AE0" w:rsidRPr="001B6BBA">
        <w:t xml:space="preserve"> </w:t>
      </w:r>
      <w:r w:rsidRPr="001B6BBA">
        <w:t>since 2010</w:t>
      </w:r>
      <w:r w:rsidR="00806DE2" w:rsidRPr="001B6BBA">
        <w:t xml:space="preserve">, </w:t>
      </w:r>
      <w:r w:rsidRPr="001B6BBA">
        <w:t xml:space="preserve">and </w:t>
      </w:r>
      <w:r w:rsidR="00806DE2" w:rsidRPr="001B6BBA">
        <w:t xml:space="preserve">the </w:t>
      </w:r>
      <w:r w:rsidR="00AE30F8" w:rsidRPr="001B6BBA">
        <w:t>Montana Department of Commerce</w:t>
      </w:r>
      <w:r w:rsidR="00806DE2" w:rsidRPr="001B6BBA">
        <w:t xml:space="preserve"> projects </w:t>
      </w:r>
      <w:r w:rsidRPr="001B6BBA">
        <w:t xml:space="preserve">that this </w:t>
      </w:r>
      <w:r w:rsidR="00F81AE0" w:rsidRPr="001B6BBA">
        <w:t xml:space="preserve">growth </w:t>
      </w:r>
      <w:r w:rsidRPr="001B6BBA">
        <w:t xml:space="preserve">will continue </w:t>
      </w:r>
      <w:r w:rsidR="00806DE2" w:rsidRPr="001B6BBA">
        <w:t xml:space="preserve">through the year 2040. </w:t>
      </w:r>
      <w:r w:rsidR="00704164">
        <w:t>Please n</w:t>
      </w:r>
      <w:r w:rsidR="00467FD4">
        <w:t>ote that the p</w:t>
      </w:r>
      <w:r w:rsidR="00D05054" w:rsidRPr="001B6BBA">
        <w:t xml:space="preserve">opulation </w:t>
      </w:r>
      <w:r w:rsidRPr="001B6BBA">
        <w:t xml:space="preserve">change </w:t>
      </w:r>
      <w:r w:rsidR="00EB7676" w:rsidRPr="001B6BBA">
        <w:t xml:space="preserve">projections </w:t>
      </w:r>
      <w:r w:rsidR="00D05054" w:rsidRPr="001B6BBA">
        <w:t>for</w:t>
      </w:r>
      <w:r w:rsidR="00003471">
        <w:t xml:space="preserve"> </w:t>
      </w:r>
      <w:r w:rsidR="00300CE8">
        <w:t>Crow</w:t>
      </w:r>
      <w:r w:rsidR="00003471">
        <w:t xml:space="preserve"> T</w:t>
      </w:r>
      <w:r w:rsidRPr="001B6BBA">
        <w:t>rib</w:t>
      </w:r>
      <w:r w:rsidR="00003471">
        <w:t>e</w:t>
      </w:r>
      <w:r w:rsidRPr="001B6BBA">
        <w:t xml:space="preserve"> </w:t>
      </w:r>
      <w:r w:rsidR="00467FD4">
        <w:t>is</w:t>
      </w:r>
      <w:r w:rsidRPr="001B6BBA">
        <w:t xml:space="preserve"> not available</w:t>
      </w:r>
      <w:r w:rsidR="00347F39" w:rsidRPr="001B6BBA">
        <w:t xml:space="preserve">. </w:t>
      </w:r>
      <w:r w:rsidR="00437E27" w:rsidRPr="001B6BBA">
        <w:fldChar w:fldCharType="begin"/>
      </w:r>
      <w:r w:rsidR="00437E27" w:rsidRPr="001B6BBA">
        <w:instrText xml:space="preserve"> REF _Ref134433465 \h </w:instrText>
      </w:r>
      <w:r w:rsidR="00437E27" w:rsidRPr="001B6BBA">
        <w:fldChar w:fldCharType="separate"/>
      </w:r>
      <w:r w:rsidR="00BF19FC" w:rsidRPr="001B6BBA">
        <w:t xml:space="preserve">Table </w:t>
      </w:r>
      <w:r w:rsidR="00BF19FC">
        <w:rPr>
          <w:noProof/>
        </w:rPr>
        <w:t>2</w:t>
      </w:r>
      <w:r w:rsidR="00BF19FC" w:rsidRPr="001B6BBA">
        <w:noBreakHyphen/>
      </w:r>
      <w:r w:rsidR="00BF19FC">
        <w:rPr>
          <w:noProof/>
        </w:rPr>
        <w:t>2</w:t>
      </w:r>
      <w:r w:rsidR="00437E27" w:rsidRPr="001B6BBA">
        <w:fldChar w:fldCharType="end"/>
      </w:r>
      <w:r w:rsidR="00437E27" w:rsidRPr="001B6BBA">
        <w:t xml:space="preserve"> below</w:t>
      </w:r>
      <w:r w:rsidR="00806DE2" w:rsidRPr="001B6BBA">
        <w:t xml:space="preserve"> list</w:t>
      </w:r>
      <w:r w:rsidR="00437E27" w:rsidRPr="001B6BBA">
        <w:t>s</w:t>
      </w:r>
      <w:r w:rsidR="00806DE2" w:rsidRPr="001B6BBA">
        <w:t xml:space="preserve"> the projected 2040 populations of each county within </w:t>
      </w:r>
      <w:r w:rsidR="00AE30F8" w:rsidRPr="001B6BBA">
        <w:t>the</w:t>
      </w:r>
      <w:r w:rsidR="00806DE2" w:rsidRPr="001B6BBA">
        <w:t xml:space="preserve"> </w:t>
      </w:r>
      <w:r w:rsidR="00004C95">
        <w:t>Eastern Region</w:t>
      </w:r>
      <w:r w:rsidR="00437E27" w:rsidRPr="001B6BBA">
        <w:t xml:space="preserve">. </w:t>
      </w:r>
      <w:r w:rsidR="00E60A71" w:rsidRPr="001B6BBA">
        <w:t xml:space="preserve">Counties such as </w:t>
      </w:r>
      <w:r w:rsidR="007229AC">
        <w:t>Yellowstone</w:t>
      </w:r>
      <w:r w:rsidR="00CC4C15" w:rsidRPr="001B6BBA">
        <w:t xml:space="preserve">, </w:t>
      </w:r>
      <w:r w:rsidR="001053E1">
        <w:t>Big Horn</w:t>
      </w:r>
      <w:r w:rsidR="00CC4C15" w:rsidRPr="001B6BBA">
        <w:t xml:space="preserve">, </w:t>
      </w:r>
      <w:r w:rsidR="00AC7D6B">
        <w:t>Custer</w:t>
      </w:r>
      <w:r w:rsidR="00E60A71" w:rsidRPr="001B6BBA">
        <w:t xml:space="preserve">, and </w:t>
      </w:r>
      <w:r w:rsidR="00AC7D6B">
        <w:t>Richland</w:t>
      </w:r>
      <w:r w:rsidR="00E60A71" w:rsidRPr="001B6BBA">
        <w:t xml:space="preserve"> have </w:t>
      </w:r>
      <w:r w:rsidR="006270FD" w:rsidRPr="001B6BBA">
        <w:t xml:space="preserve">seen </w:t>
      </w:r>
      <w:proofErr w:type="gramStart"/>
      <w:r w:rsidR="006270FD" w:rsidRPr="001B6BBA">
        <w:t>some of</w:t>
      </w:r>
      <w:proofErr w:type="gramEnd"/>
      <w:r w:rsidR="006270FD" w:rsidRPr="001B6BBA">
        <w:t xml:space="preserve"> the greatest concentrations of population growth and urban development in the </w:t>
      </w:r>
      <w:r w:rsidR="007156CF">
        <w:t>Eastern</w:t>
      </w:r>
      <w:r w:rsidR="006270FD" w:rsidRPr="001B6BBA">
        <w:t xml:space="preserve"> </w:t>
      </w:r>
      <w:r w:rsidR="007156CF">
        <w:t>R</w:t>
      </w:r>
      <w:r w:rsidR="006270FD" w:rsidRPr="001B6BBA">
        <w:t xml:space="preserve">egion and the </w:t>
      </w:r>
      <w:r w:rsidR="00682C84">
        <w:t>S</w:t>
      </w:r>
      <w:r w:rsidR="006270FD" w:rsidRPr="001B6BBA">
        <w:t>tate</w:t>
      </w:r>
      <w:r w:rsidR="00AC7D6B">
        <w:t>, although not all these counties</w:t>
      </w:r>
      <w:r w:rsidR="0095041F">
        <w:t>'</w:t>
      </w:r>
      <w:r w:rsidR="00AC7D6B">
        <w:t xml:space="preserve"> populations</w:t>
      </w:r>
      <w:r w:rsidR="005D4DBD">
        <w:t xml:space="preserve"> </w:t>
      </w:r>
      <w:r w:rsidR="00AC7D6B">
        <w:t xml:space="preserve">are projected to </w:t>
      </w:r>
      <w:r w:rsidR="005D4DBD">
        <w:t>increase by 2040</w:t>
      </w:r>
      <w:r w:rsidR="006270FD" w:rsidRPr="001B6BBA">
        <w:t xml:space="preserve">. </w:t>
      </w:r>
      <w:r w:rsidR="002B3128" w:rsidRPr="001B6BBA">
        <w:t xml:space="preserve">Based on the estimates from the Montana Department of Commerce, </w:t>
      </w:r>
      <w:r w:rsidR="001239FB" w:rsidRPr="001B6BBA">
        <w:t>through the year 2040</w:t>
      </w:r>
      <w:r w:rsidR="007156CF">
        <w:t>,</w:t>
      </w:r>
      <w:r w:rsidR="001239FB" w:rsidRPr="001B6BBA">
        <w:t xml:space="preserve"> </w:t>
      </w:r>
      <w:r w:rsidR="007E50B8">
        <w:t>Treasure, Powder River, Garfield</w:t>
      </w:r>
      <w:r w:rsidR="00E615A4">
        <w:t>, and Stillwater</w:t>
      </w:r>
      <w:r w:rsidR="004E7C75" w:rsidRPr="001B6BBA">
        <w:t xml:space="preserve"> </w:t>
      </w:r>
      <w:r w:rsidR="007156CF">
        <w:t>c</w:t>
      </w:r>
      <w:r w:rsidR="004E7C75" w:rsidRPr="001B6BBA">
        <w:t xml:space="preserve">ounties </w:t>
      </w:r>
      <w:proofErr w:type="gramStart"/>
      <w:r w:rsidR="004E7C75" w:rsidRPr="001B6BBA">
        <w:t>are projected</w:t>
      </w:r>
      <w:proofErr w:type="gramEnd"/>
      <w:r w:rsidR="004E7C75" w:rsidRPr="001B6BBA">
        <w:t xml:space="preserve"> to see the highest rates of population increase. </w:t>
      </w:r>
      <w:r w:rsidR="00437E27" w:rsidRPr="001B6BBA">
        <w:t xml:space="preserve">Additional details on specific growth and development trends </w:t>
      </w:r>
      <w:proofErr w:type="gramStart"/>
      <w:r w:rsidR="00437E27" w:rsidRPr="001B6BBA">
        <w:t>are provided</w:t>
      </w:r>
      <w:proofErr w:type="gramEnd"/>
      <w:r w:rsidR="00437E27" w:rsidRPr="001B6BBA">
        <w:t xml:space="preserve"> in each county’s respective annex</w:t>
      </w:r>
      <w:r w:rsidR="007156CF">
        <w:t xml:space="preserve"> and addendum</w:t>
      </w:r>
      <w:r w:rsidR="00437E27" w:rsidRPr="001B6BBA">
        <w:t>.</w:t>
      </w:r>
    </w:p>
    <w:p w14:paraId="639EEDD9" w14:textId="641C4E95" w:rsidR="00BD78B2" w:rsidRPr="001B6BBA" w:rsidRDefault="00BD78B2" w:rsidP="001C1F9D">
      <w:pPr>
        <w:pStyle w:val="Caption"/>
      </w:pPr>
      <w:bookmarkStart w:id="32" w:name="_Ref134433465"/>
      <w:r w:rsidRPr="001B6BBA">
        <w:t xml:space="preserve">Table </w:t>
      </w:r>
      <w:r>
        <w:fldChar w:fldCharType="begin"/>
      </w:r>
      <w:r>
        <w:instrText>STYLEREF 1 \s</w:instrText>
      </w:r>
      <w:r>
        <w:fldChar w:fldCharType="separate"/>
      </w:r>
      <w:r w:rsidR="00BF19FC">
        <w:rPr>
          <w:noProof/>
        </w:rPr>
        <w:t>2</w:t>
      </w:r>
      <w:r>
        <w:fldChar w:fldCharType="end"/>
      </w:r>
      <w:r w:rsidR="007B20A7" w:rsidRPr="001B6BBA">
        <w:noBreakHyphen/>
      </w:r>
      <w:r>
        <w:fldChar w:fldCharType="begin"/>
      </w:r>
      <w:r>
        <w:instrText>SEQ Table \* ARABIC \s 1</w:instrText>
      </w:r>
      <w:r>
        <w:fldChar w:fldCharType="separate"/>
      </w:r>
      <w:r w:rsidR="00BF19FC">
        <w:rPr>
          <w:noProof/>
        </w:rPr>
        <w:t>2</w:t>
      </w:r>
      <w:r>
        <w:fldChar w:fldCharType="end"/>
      </w:r>
      <w:bookmarkEnd w:id="32"/>
      <w:r w:rsidRPr="001B6BBA">
        <w:t xml:space="preserve"> </w:t>
      </w:r>
      <w:r w:rsidR="00437E27" w:rsidRPr="001B6BBA">
        <w:tab/>
      </w:r>
      <w:r w:rsidR="008E0F82">
        <w:t>Eastern</w:t>
      </w:r>
      <w:r w:rsidRPr="001B6BBA">
        <w:t xml:space="preserve"> Montana 2020 Census and 2040 Projections</w:t>
      </w:r>
    </w:p>
    <w:tbl>
      <w:tblPr>
        <w:tblStyle w:val="WYTable"/>
        <w:tblW w:w="7259" w:type="dxa"/>
        <w:tblLook w:val="04A0" w:firstRow="1" w:lastRow="0" w:firstColumn="1" w:lastColumn="0" w:noHBand="0" w:noVBand="1"/>
      </w:tblPr>
      <w:tblGrid>
        <w:gridCol w:w="1721"/>
        <w:gridCol w:w="2001"/>
        <w:gridCol w:w="2286"/>
        <w:gridCol w:w="1251"/>
      </w:tblGrid>
      <w:tr w:rsidR="00080B2F" w:rsidRPr="001B6BBA" w14:paraId="51C2CB93" w14:textId="78D63B71" w:rsidTr="00645244">
        <w:trPr>
          <w:cnfStyle w:val="100000000000" w:firstRow="1" w:lastRow="0" w:firstColumn="0" w:lastColumn="0" w:oddVBand="0" w:evenVBand="0" w:oddHBand="0" w:evenHBand="0" w:firstRowFirstColumn="0" w:firstRowLastColumn="0" w:lastRowFirstColumn="0" w:lastRowLastColumn="0"/>
          <w:trHeight w:val="290"/>
        </w:trPr>
        <w:tc>
          <w:tcPr>
            <w:tcW w:w="0" w:type="dxa"/>
            <w:noWrap/>
            <w:hideMark/>
          </w:tcPr>
          <w:p w14:paraId="00B50CEE" w14:textId="77777777" w:rsidR="00080B2F" w:rsidRPr="001B6BBA" w:rsidRDefault="00080B2F" w:rsidP="00FE4EBC">
            <w:pPr>
              <w:spacing w:after="0" w:line="240" w:lineRule="auto"/>
              <w:rPr>
                <w:rFonts w:cs="Segoe UI"/>
                <w:b/>
                <w:bCs/>
                <w:color w:val="FFFFFF" w:themeColor="background1"/>
                <w:sz w:val="18"/>
                <w:szCs w:val="18"/>
              </w:rPr>
            </w:pPr>
            <w:r w:rsidRPr="001B6BBA">
              <w:rPr>
                <w:rFonts w:cs="Segoe UI"/>
                <w:b/>
                <w:bCs/>
                <w:color w:val="FFFFFF" w:themeColor="background1"/>
                <w:sz w:val="18"/>
                <w:szCs w:val="18"/>
              </w:rPr>
              <w:t>County</w:t>
            </w:r>
          </w:p>
        </w:tc>
        <w:tc>
          <w:tcPr>
            <w:tcW w:w="1362" w:type="dxa"/>
            <w:noWrap/>
            <w:hideMark/>
          </w:tcPr>
          <w:p w14:paraId="0C270A6A" w14:textId="77777777" w:rsidR="00080B2F" w:rsidRPr="001B6BBA" w:rsidRDefault="00080B2F" w:rsidP="00BD78B2">
            <w:pPr>
              <w:spacing w:after="0" w:line="240" w:lineRule="auto"/>
              <w:rPr>
                <w:rFonts w:cs="Segoe UI"/>
                <w:b/>
                <w:bCs/>
                <w:color w:val="FFFFFF" w:themeColor="background1"/>
                <w:sz w:val="18"/>
                <w:szCs w:val="18"/>
              </w:rPr>
            </w:pPr>
            <w:r w:rsidRPr="001B6BBA">
              <w:rPr>
                <w:rFonts w:cs="Segoe UI"/>
                <w:b/>
                <w:bCs/>
                <w:color w:val="FFFFFF" w:themeColor="background1"/>
                <w:sz w:val="18"/>
                <w:szCs w:val="18"/>
              </w:rPr>
              <w:t xml:space="preserve">2020 </w:t>
            </w:r>
          </w:p>
          <w:p w14:paraId="3CBDBF8F" w14:textId="537A0BE4" w:rsidR="00080B2F" w:rsidRPr="001B6BBA" w:rsidRDefault="00080B2F" w:rsidP="00BD78B2">
            <w:pPr>
              <w:spacing w:after="0" w:line="240" w:lineRule="auto"/>
              <w:rPr>
                <w:rFonts w:cs="Segoe UI"/>
                <w:b/>
                <w:bCs/>
                <w:color w:val="FFFFFF" w:themeColor="background1"/>
                <w:sz w:val="18"/>
                <w:szCs w:val="18"/>
              </w:rPr>
            </w:pPr>
            <w:r w:rsidRPr="001B6BBA">
              <w:rPr>
                <w:rFonts w:cs="Segoe UI"/>
                <w:b/>
                <w:bCs/>
                <w:color w:val="FFFFFF" w:themeColor="background1"/>
                <w:sz w:val="18"/>
                <w:szCs w:val="18"/>
              </w:rPr>
              <w:t>Census</w:t>
            </w:r>
          </w:p>
        </w:tc>
        <w:tc>
          <w:tcPr>
            <w:tcW w:w="1556" w:type="dxa"/>
            <w:noWrap/>
            <w:hideMark/>
          </w:tcPr>
          <w:p w14:paraId="566A9429" w14:textId="77777777" w:rsidR="00080B2F" w:rsidRPr="001B6BBA" w:rsidRDefault="00080B2F" w:rsidP="00BD78B2">
            <w:pPr>
              <w:spacing w:after="0" w:line="240" w:lineRule="auto"/>
              <w:rPr>
                <w:rFonts w:cs="Segoe UI"/>
                <w:b/>
                <w:bCs/>
                <w:color w:val="FFFFFF" w:themeColor="background1"/>
                <w:sz w:val="18"/>
                <w:szCs w:val="18"/>
              </w:rPr>
            </w:pPr>
            <w:r w:rsidRPr="001B6BBA">
              <w:rPr>
                <w:rFonts w:cs="Segoe UI"/>
                <w:b/>
                <w:bCs/>
                <w:color w:val="FFFFFF" w:themeColor="background1"/>
                <w:sz w:val="18"/>
                <w:szCs w:val="18"/>
              </w:rPr>
              <w:t>2040 Projections</w:t>
            </w:r>
          </w:p>
        </w:tc>
        <w:tc>
          <w:tcPr>
            <w:tcW w:w="0" w:type="dxa"/>
          </w:tcPr>
          <w:p w14:paraId="4DB343E1" w14:textId="77665B99" w:rsidR="00080B2F" w:rsidRPr="001B6BBA" w:rsidRDefault="00080B2F" w:rsidP="00BD78B2">
            <w:pPr>
              <w:spacing w:after="0" w:line="240" w:lineRule="auto"/>
              <w:rPr>
                <w:rFonts w:cs="Segoe UI"/>
                <w:b/>
                <w:bCs/>
                <w:color w:val="FFFFFF" w:themeColor="background1"/>
                <w:sz w:val="18"/>
                <w:szCs w:val="18"/>
              </w:rPr>
            </w:pPr>
            <w:r>
              <w:rPr>
                <w:rFonts w:cs="Segoe UI"/>
                <w:b/>
                <w:bCs/>
                <w:color w:val="FFFFFF" w:themeColor="background1"/>
                <w:sz w:val="18"/>
                <w:szCs w:val="18"/>
              </w:rPr>
              <w:t>% of Change</w:t>
            </w:r>
          </w:p>
        </w:tc>
      </w:tr>
      <w:tr w:rsidR="003F63B1" w:rsidRPr="001B6BBA" w14:paraId="205233BA" w14:textId="1D3BFD8A"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hideMark/>
          </w:tcPr>
          <w:p w14:paraId="3908A8B6" w14:textId="7DA3F4C6" w:rsidR="003F63B1" w:rsidRPr="00645244" w:rsidRDefault="003F63B1" w:rsidP="003F63B1">
            <w:pPr>
              <w:spacing w:after="0" w:line="240" w:lineRule="auto"/>
              <w:rPr>
                <w:rFonts w:ascii="Segoe UI" w:hAnsi="Segoe UI" w:cs="Segoe UI"/>
                <w:sz w:val="18"/>
                <w:szCs w:val="18"/>
              </w:rPr>
            </w:pPr>
            <w:r w:rsidRPr="00645244">
              <w:rPr>
                <w:rFonts w:ascii="Segoe UI" w:hAnsi="Segoe UI" w:cs="Segoe UI"/>
                <w:sz w:val="18"/>
                <w:szCs w:val="18"/>
              </w:rPr>
              <w:t>Big Horn County</w:t>
            </w:r>
          </w:p>
        </w:tc>
        <w:tc>
          <w:tcPr>
            <w:tcW w:w="1362" w:type="dxa"/>
            <w:noWrap/>
            <w:hideMark/>
          </w:tcPr>
          <w:p w14:paraId="1C3D0D95" w14:textId="15F2500F" w:rsidR="003F63B1" w:rsidRPr="001B6BBA"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13,302</w:t>
            </w:r>
          </w:p>
        </w:tc>
        <w:tc>
          <w:tcPr>
            <w:tcW w:w="1556" w:type="dxa"/>
            <w:noWrap/>
            <w:hideMark/>
          </w:tcPr>
          <w:p w14:paraId="6D3EE132" w14:textId="0BF61A4E" w:rsidR="003F63B1" w:rsidRPr="001B6BBA" w:rsidRDefault="003F63B1"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11,178</w:t>
            </w:r>
          </w:p>
        </w:tc>
        <w:tc>
          <w:tcPr>
            <w:tcW w:w="0" w:type="dxa"/>
          </w:tcPr>
          <w:p w14:paraId="217A56D3" w14:textId="1212F811" w:rsidR="003F63B1" w:rsidRPr="001B6BBA" w:rsidDel="00B017AF"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-15.97%</w:t>
            </w:r>
          </w:p>
        </w:tc>
      </w:tr>
      <w:tr w:rsidR="003F63B1" w:rsidRPr="001B6BBA" w14:paraId="63501901" w14:textId="7005A1B2"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hideMark/>
          </w:tcPr>
          <w:p w14:paraId="0C972417" w14:textId="7B5BE76B" w:rsidR="003F63B1" w:rsidRPr="00645244" w:rsidRDefault="003F63B1" w:rsidP="003F63B1">
            <w:pPr>
              <w:spacing w:after="0" w:line="240" w:lineRule="auto"/>
              <w:rPr>
                <w:rFonts w:cs="Segoe UI"/>
                <w:sz w:val="18"/>
                <w:szCs w:val="18"/>
              </w:rPr>
            </w:pPr>
            <w:r w:rsidRPr="00645244">
              <w:rPr>
                <w:rFonts w:cs="Segoe UI"/>
                <w:sz w:val="18"/>
                <w:szCs w:val="18"/>
              </w:rPr>
              <w:t>Carbon County</w:t>
            </w:r>
          </w:p>
        </w:tc>
        <w:tc>
          <w:tcPr>
            <w:tcW w:w="1362" w:type="dxa"/>
            <w:noWrap/>
            <w:hideMark/>
          </w:tcPr>
          <w:p w14:paraId="1D503EB4" w14:textId="0FC9DFD9" w:rsidR="003F63B1" w:rsidRPr="001B6BBA" w:rsidRDefault="003F63B1" w:rsidP="003F63B1">
            <w:pPr>
              <w:spacing w:after="0" w:line="240" w:lineRule="auto"/>
              <w:jc w:val="right"/>
              <w:rPr>
                <w:rFonts w:cs="Segoe UI"/>
                <w:color w:val="000000"/>
                <w:sz w:val="18"/>
                <w:szCs w:val="18"/>
              </w:rPr>
            </w:pPr>
            <w:r w:rsidRPr="00645244">
              <w:rPr>
                <w:rFonts w:cs="Segoe UI"/>
                <w:color w:val="000000"/>
                <w:sz w:val="18"/>
                <w:szCs w:val="18"/>
              </w:rPr>
              <w:t>10,689</w:t>
            </w:r>
          </w:p>
        </w:tc>
        <w:tc>
          <w:tcPr>
            <w:tcW w:w="1556" w:type="dxa"/>
            <w:noWrap/>
            <w:hideMark/>
          </w:tcPr>
          <w:p w14:paraId="2A8249A5" w14:textId="4E9D3191"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13,425</w:t>
            </w:r>
          </w:p>
        </w:tc>
        <w:tc>
          <w:tcPr>
            <w:tcW w:w="0" w:type="dxa"/>
          </w:tcPr>
          <w:p w14:paraId="23191D35" w14:textId="70A9C970" w:rsidR="003F63B1" w:rsidRPr="001B6BBA" w:rsidDel="00143C93" w:rsidRDefault="003F63B1" w:rsidP="003F63B1">
            <w:pPr>
              <w:spacing w:after="0" w:line="240" w:lineRule="auto"/>
              <w:jc w:val="right"/>
              <w:rPr>
                <w:rFonts w:cs="Segoe UI"/>
                <w:color w:val="000000"/>
                <w:sz w:val="18"/>
                <w:szCs w:val="18"/>
              </w:rPr>
            </w:pPr>
            <w:r w:rsidRPr="00645244">
              <w:rPr>
                <w:rFonts w:cs="Segoe UI"/>
                <w:color w:val="000000"/>
                <w:sz w:val="18"/>
                <w:szCs w:val="18"/>
              </w:rPr>
              <w:t>25.60%</w:t>
            </w:r>
          </w:p>
        </w:tc>
      </w:tr>
      <w:tr w:rsidR="003F63B1" w:rsidRPr="001B6BBA" w14:paraId="3F938816" w14:textId="47865E73"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hideMark/>
          </w:tcPr>
          <w:p w14:paraId="12DC21F1" w14:textId="7F83682E" w:rsidR="003F63B1" w:rsidRPr="00645244" w:rsidRDefault="003F63B1" w:rsidP="003F63B1">
            <w:pPr>
              <w:spacing w:after="0" w:line="240" w:lineRule="auto"/>
              <w:rPr>
                <w:rFonts w:ascii="Segoe UI" w:hAnsi="Segoe UI" w:cs="Segoe UI"/>
                <w:sz w:val="18"/>
                <w:szCs w:val="18"/>
              </w:rPr>
            </w:pPr>
            <w:r w:rsidRPr="00645244">
              <w:rPr>
                <w:rFonts w:ascii="Segoe UI" w:hAnsi="Segoe UI" w:cs="Segoe UI"/>
                <w:sz w:val="18"/>
                <w:szCs w:val="18"/>
              </w:rPr>
              <w:t>Carter County</w:t>
            </w:r>
          </w:p>
        </w:tc>
        <w:tc>
          <w:tcPr>
            <w:tcW w:w="1362" w:type="dxa"/>
            <w:noWrap/>
            <w:hideMark/>
          </w:tcPr>
          <w:p w14:paraId="220EE794" w14:textId="6F40AB1D" w:rsidR="003F63B1" w:rsidRPr="001B6BBA"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1,305</w:t>
            </w:r>
          </w:p>
        </w:tc>
        <w:tc>
          <w:tcPr>
            <w:tcW w:w="1556" w:type="dxa"/>
            <w:noWrap/>
            <w:hideMark/>
          </w:tcPr>
          <w:p w14:paraId="30D6E81E" w14:textId="1EF161DC" w:rsidR="003F63B1" w:rsidRPr="001B6BBA" w:rsidRDefault="003F63B1"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1,464</w:t>
            </w:r>
          </w:p>
        </w:tc>
        <w:tc>
          <w:tcPr>
            <w:tcW w:w="0" w:type="dxa"/>
          </w:tcPr>
          <w:p w14:paraId="08E241FD" w14:textId="21B8AB60" w:rsidR="003F63B1" w:rsidRPr="001B6BBA" w:rsidDel="00A87182"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12.18%</w:t>
            </w:r>
          </w:p>
        </w:tc>
      </w:tr>
      <w:tr w:rsidR="003F63B1" w:rsidRPr="001B6BBA" w14:paraId="16F1CB9A" w14:textId="64BC7712"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hideMark/>
          </w:tcPr>
          <w:p w14:paraId="19D88EE2" w14:textId="2D44052C" w:rsidR="003F63B1" w:rsidRPr="00645244" w:rsidRDefault="003F63B1" w:rsidP="003F63B1">
            <w:pPr>
              <w:spacing w:after="0" w:line="240" w:lineRule="auto"/>
              <w:rPr>
                <w:rFonts w:cs="Segoe UI"/>
                <w:sz w:val="18"/>
                <w:szCs w:val="18"/>
              </w:rPr>
            </w:pPr>
            <w:r w:rsidRPr="00645244">
              <w:rPr>
                <w:rFonts w:cs="Segoe UI"/>
                <w:sz w:val="18"/>
                <w:szCs w:val="18"/>
              </w:rPr>
              <w:t>Custer County</w:t>
            </w:r>
          </w:p>
        </w:tc>
        <w:tc>
          <w:tcPr>
            <w:tcW w:w="1362" w:type="dxa"/>
            <w:noWrap/>
            <w:hideMark/>
          </w:tcPr>
          <w:p w14:paraId="23EE343E" w14:textId="25873111" w:rsidR="003F63B1" w:rsidRPr="001B6BBA" w:rsidRDefault="003F63B1" w:rsidP="003F63B1">
            <w:pPr>
              <w:spacing w:after="0" w:line="240" w:lineRule="auto"/>
              <w:jc w:val="right"/>
              <w:rPr>
                <w:rFonts w:cs="Segoe UI"/>
                <w:color w:val="000000"/>
                <w:sz w:val="18"/>
                <w:szCs w:val="18"/>
              </w:rPr>
            </w:pPr>
            <w:r w:rsidRPr="00645244">
              <w:rPr>
                <w:rFonts w:cs="Segoe UI"/>
                <w:color w:val="000000"/>
                <w:sz w:val="18"/>
                <w:szCs w:val="18"/>
              </w:rPr>
              <w:t>11,563</w:t>
            </w:r>
          </w:p>
        </w:tc>
        <w:tc>
          <w:tcPr>
            <w:tcW w:w="1556" w:type="dxa"/>
            <w:noWrap/>
            <w:hideMark/>
          </w:tcPr>
          <w:p w14:paraId="0456F496" w14:textId="4E7228F9"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10,923</w:t>
            </w:r>
          </w:p>
        </w:tc>
        <w:tc>
          <w:tcPr>
            <w:tcW w:w="0" w:type="dxa"/>
          </w:tcPr>
          <w:p w14:paraId="2D30CECC" w14:textId="63607697" w:rsidR="003F63B1" w:rsidRPr="001B6BBA" w:rsidDel="004A130D" w:rsidRDefault="003F63B1" w:rsidP="003F63B1">
            <w:pPr>
              <w:spacing w:after="0" w:line="240" w:lineRule="auto"/>
              <w:jc w:val="right"/>
              <w:rPr>
                <w:rFonts w:cs="Segoe UI"/>
                <w:color w:val="000000"/>
                <w:sz w:val="18"/>
                <w:szCs w:val="18"/>
              </w:rPr>
            </w:pPr>
            <w:r w:rsidRPr="00645244">
              <w:rPr>
                <w:rFonts w:cs="Segoe UI"/>
                <w:color w:val="000000"/>
                <w:sz w:val="18"/>
                <w:szCs w:val="18"/>
              </w:rPr>
              <w:t>-5.53%</w:t>
            </w:r>
          </w:p>
        </w:tc>
      </w:tr>
      <w:tr w:rsidR="003F63B1" w:rsidRPr="001B6BBA" w14:paraId="6ED3FFCD" w14:textId="7B5AEC91"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hideMark/>
          </w:tcPr>
          <w:p w14:paraId="551C93C2" w14:textId="0C9AC375" w:rsidR="003F63B1" w:rsidRPr="00645244" w:rsidRDefault="003F63B1" w:rsidP="003F63B1">
            <w:pPr>
              <w:spacing w:after="0" w:line="240" w:lineRule="auto"/>
              <w:rPr>
                <w:rFonts w:ascii="Segoe UI" w:hAnsi="Segoe UI" w:cs="Segoe UI"/>
                <w:sz w:val="18"/>
                <w:szCs w:val="18"/>
              </w:rPr>
            </w:pPr>
            <w:r w:rsidRPr="00645244">
              <w:rPr>
                <w:rFonts w:ascii="Segoe UI" w:hAnsi="Segoe UI" w:cs="Segoe UI"/>
                <w:sz w:val="18"/>
                <w:szCs w:val="18"/>
              </w:rPr>
              <w:t>Daniels County</w:t>
            </w:r>
          </w:p>
        </w:tc>
        <w:tc>
          <w:tcPr>
            <w:tcW w:w="1362" w:type="dxa"/>
            <w:noWrap/>
            <w:hideMark/>
          </w:tcPr>
          <w:p w14:paraId="445D57E3" w14:textId="284921AB" w:rsidR="003F63B1" w:rsidRPr="001B6BBA"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1,705</w:t>
            </w:r>
          </w:p>
        </w:tc>
        <w:tc>
          <w:tcPr>
            <w:tcW w:w="1556" w:type="dxa"/>
            <w:noWrap/>
            <w:hideMark/>
          </w:tcPr>
          <w:p w14:paraId="4C017435" w14:textId="189D5F83" w:rsidR="003F63B1" w:rsidRPr="001B6BBA" w:rsidRDefault="003F63B1"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1,534</w:t>
            </w:r>
          </w:p>
        </w:tc>
        <w:tc>
          <w:tcPr>
            <w:tcW w:w="0" w:type="dxa"/>
          </w:tcPr>
          <w:p w14:paraId="6A32656B" w14:textId="07C71F60" w:rsidR="003F63B1" w:rsidRPr="001B6BBA" w:rsidDel="00B1752D"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-10.03%</w:t>
            </w:r>
          </w:p>
        </w:tc>
      </w:tr>
      <w:tr w:rsidR="003F63B1" w:rsidRPr="001B6BBA" w14:paraId="43EF2E78" w14:textId="39942A88"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hideMark/>
          </w:tcPr>
          <w:p w14:paraId="5609408D" w14:textId="6865D584" w:rsidR="003F63B1" w:rsidRPr="00645244" w:rsidRDefault="003F63B1" w:rsidP="003F63B1">
            <w:pPr>
              <w:spacing w:after="0" w:line="240" w:lineRule="auto"/>
              <w:rPr>
                <w:rFonts w:cs="Segoe UI"/>
                <w:sz w:val="18"/>
                <w:szCs w:val="18"/>
              </w:rPr>
            </w:pPr>
            <w:r w:rsidRPr="00645244">
              <w:rPr>
                <w:rFonts w:cs="Segoe UI"/>
                <w:sz w:val="18"/>
                <w:szCs w:val="18"/>
              </w:rPr>
              <w:t>Dawson County</w:t>
            </w:r>
          </w:p>
        </w:tc>
        <w:tc>
          <w:tcPr>
            <w:tcW w:w="1362" w:type="dxa"/>
            <w:noWrap/>
            <w:hideMark/>
          </w:tcPr>
          <w:p w14:paraId="3BFE3C69" w14:textId="25BD1A3F" w:rsidR="003F63B1" w:rsidRPr="001B6BBA" w:rsidRDefault="003F63B1" w:rsidP="003F63B1">
            <w:pPr>
              <w:spacing w:after="0" w:line="240" w:lineRule="auto"/>
              <w:jc w:val="right"/>
              <w:rPr>
                <w:rFonts w:cs="Segoe UI"/>
                <w:color w:val="000000"/>
                <w:sz w:val="18"/>
                <w:szCs w:val="18"/>
              </w:rPr>
            </w:pPr>
            <w:r w:rsidRPr="00645244">
              <w:rPr>
                <w:rFonts w:cs="Segoe UI"/>
                <w:color w:val="000000"/>
                <w:sz w:val="18"/>
                <w:szCs w:val="18"/>
              </w:rPr>
              <w:t>8,824</w:t>
            </w:r>
          </w:p>
        </w:tc>
        <w:tc>
          <w:tcPr>
            <w:tcW w:w="1556" w:type="dxa"/>
            <w:noWrap/>
            <w:hideMark/>
          </w:tcPr>
          <w:p w14:paraId="23606429" w14:textId="62A4AEF0"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8,067</w:t>
            </w:r>
          </w:p>
        </w:tc>
        <w:tc>
          <w:tcPr>
            <w:tcW w:w="0" w:type="dxa"/>
          </w:tcPr>
          <w:p w14:paraId="04307ED3" w14:textId="395B2D41" w:rsidR="003F63B1" w:rsidRPr="001B6BBA" w:rsidDel="007D120F" w:rsidRDefault="003F63B1" w:rsidP="003F63B1">
            <w:pPr>
              <w:spacing w:after="0" w:line="240" w:lineRule="auto"/>
              <w:jc w:val="right"/>
              <w:rPr>
                <w:rFonts w:cs="Segoe UI"/>
                <w:color w:val="000000"/>
                <w:sz w:val="18"/>
                <w:szCs w:val="18"/>
              </w:rPr>
            </w:pPr>
            <w:r w:rsidRPr="00645244">
              <w:rPr>
                <w:rFonts w:cs="Segoe UI"/>
                <w:color w:val="000000"/>
                <w:sz w:val="18"/>
                <w:szCs w:val="18"/>
              </w:rPr>
              <w:t>-8.58%</w:t>
            </w:r>
          </w:p>
        </w:tc>
      </w:tr>
      <w:tr w:rsidR="003F63B1" w:rsidRPr="001B6BBA" w14:paraId="2E694F97" w14:textId="41287A17"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hideMark/>
          </w:tcPr>
          <w:p w14:paraId="49D68690" w14:textId="62D81509" w:rsidR="003F63B1" w:rsidRPr="00645244" w:rsidRDefault="003F63B1" w:rsidP="003F63B1">
            <w:pPr>
              <w:spacing w:after="0" w:line="240" w:lineRule="auto"/>
              <w:rPr>
                <w:rFonts w:ascii="Segoe UI" w:hAnsi="Segoe UI" w:cs="Segoe UI"/>
                <w:sz w:val="18"/>
                <w:szCs w:val="18"/>
              </w:rPr>
            </w:pPr>
            <w:r w:rsidRPr="00645244">
              <w:rPr>
                <w:rFonts w:ascii="Segoe UI" w:hAnsi="Segoe UI" w:cs="Segoe UI"/>
                <w:sz w:val="18"/>
                <w:szCs w:val="18"/>
              </w:rPr>
              <w:t>Fallon County</w:t>
            </w:r>
          </w:p>
        </w:tc>
        <w:tc>
          <w:tcPr>
            <w:tcW w:w="1362" w:type="dxa"/>
            <w:noWrap/>
            <w:hideMark/>
          </w:tcPr>
          <w:p w14:paraId="45F51B67" w14:textId="16ABF109" w:rsidR="003F63B1" w:rsidRPr="001B6BBA"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2,975</w:t>
            </w:r>
          </w:p>
        </w:tc>
        <w:tc>
          <w:tcPr>
            <w:tcW w:w="1556" w:type="dxa"/>
            <w:noWrap/>
            <w:hideMark/>
          </w:tcPr>
          <w:p w14:paraId="67291722" w14:textId="5D4A95EC" w:rsidR="003F63B1" w:rsidRPr="001B6BBA" w:rsidRDefault="003F63B1"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2,910</w:t>
            </w:r>
          </w:p>
        </w:tc>
        <w:tc>
          <w:tcPr>
            <w:tcW w:w="0" w:type="dxa"/>
          </w:tcPr>
          <w:p w14:paraId="48E092E1" w14:textId="365EBCE7" w:rsidR="003F63B1" w:rsidRPr="001B6BBA" w:rsidDel="006718E8"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-2.18%</w:t>
            </w:r>
          </w:p>
        </w:tc>
      </w:tr>
      <w:tr w:rsidR="003F63B1" w:rsidRPr="001B6BBA" w14:paraId="0D15F683" w14:textId="075A13F6"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hideMark/>
          </w:tcPr>
          <w:p w14:paraId="191F1E56" w14:textId="11666CA8" w:rsidR="003F63B1" w:rsidRPr="00645244" w:rsidRDefault="003F63B1" w:rsidP="003F63B1">
            <w:pPr>
              <w:spacing w:after="0" w:line="240" w:lineRule="auto"/>
              <w:rPr>
                <w:rFonts w:cs="Segoe UI"/>
                <w:sz w:val="18"/>
                <w:szCs w:val="18"/>
              </w:rPr>
            </w:pPr>
            <w:r w:rsidRPr="00645244">
              <w:rPr>
                <w:rFonts w:cs="Segoe UI"/>
                <w:sz w:val="18"/>
                <w:szCs w:val="18"/>
              </w:rPr>
              <w:t>Garfield County</w:t>
            </w:r>
          </w:p>
        </w:tc>
        <w:tc>
          <w:tcPr>
            <w:tcW w:w="1362" w:type="dxa"/>
            <w:noWrap/>
            <w:hideMark/>
          </w:tcPr>
          <w:p w14:paraId="59DB91D9" w14:textId="21632E6B" w:rsidR="003F63B1" w:rsidRPr="001B6BBA" w:rsidRDefault="003F63B1" w:rsidP="003F63B1">
            <w:pPr>
              <w:spacing w:after="0" w:line="240" w:lineRule="auto"/>
              <w:jc w:val="right"/>
              <w:rPr>
                <w:rFonts w:cs="Segoe UI"/>
                <w:color w:val="000000"/>
                <w:sz w:val="18"/>
                <w:szCs w:val="18"/>
              </w:rPr>
            </w:pPr>
            <w:r w:rsidRPr="00645244">
              <w:rPr>
                <w:rFonts w:cs="Segoe UI"/>
                <w:color w:val="000000"/>
                <w:sz w:val="18"/>
                <w:szCs w:val="18"/>
              </w:rPr>
              <w:t>1,051</w:t>
            </w:r>
          </w:p>
        </w:tc>
        <w:tc>
          <w:tcPr>
            <w:tcW w:w="1556" w:type="dxa"/>
            <w:noWrap/>
            <w:hideMark/>
          </w:tcPr>
          <w:p w14:paraId="57770C0B" w14:textId="74F879FD"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1,481</w:t>
            </w:r>
          </w:p>
        </w:tc>
        <w:tc>
          <w:tcPr>
            <w:tcW w:w="0" w:type="dxa"/>
          </w:tcPr>
          <w:p w14:paraId="25BC8ACD" w14:textId="6B42C687" w:rsidR="003F63B1" w:rsidRPr="001B6BBA" w:rsidDel="00047E93" w:rsidRDefault="003F63B1" w:rsidP="003F63B1">
            <w:pPr>
              <w:spacing w:after="0" w:line="240" w:lineRule="auto"/>
              <w:jc w:val="right"/>
              <w:rPr>
                <w:rFonts w:cs="Segoe UI"/>
                <w:color w:val="000000"/>
                <w:sz w:val="18"/>
                <w:szCs w:val="18"/>
              </w:rPr>
            </w:pPr>
            <w:r w:rsidRPr="00645244">
              <w:rPr>
                <w:rFonts w:cs="Segoe UI"/>
                <w:color w:val="000000"/>
                <w:sz w:val="18"/>
                <w:szCs w:val="18"/>
              </w:rPr>
              <w:t>40.91%</w:t>
            </w:r>
          </w:p>
        </w:tc>
      </w:tr>
      <w:tr w:rsidR="003F63B1" w:rsidRPr="001B6BBA" w14:paraId="480B61C5" w14:textId="79EF961E"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hideMark/>
          </w:tcPr>
          <w:p w14:paraId="1E9EC460" w14:textId="7B6CC4CF" w:rsidR="003F63B1" w:rsidRPr="00645244" w:rsidRDefault="003F63B1" w:rsidP="003F63B1">
            <w:pPr>
              <w:spacing w:after="0" w:line="240" w:lineRule="auto"/>
              <w:rPr>
                <w:rFonts w:ascii="Segoe UI" w:hAnsi="Segoe UI" w:cs="Segoe UI"/>
                <w:sz w:val="18"/>
                <w:szCs w:val="18"/>
              </w:rPr>
            </w:pPr>
            <w:r w:rsidRPr="00645244">
              <w:rPr>
                <w:rFonts w:ascii="Segoe UI" w:hAnsi="Segoe UI" w:cs="Segoe UI"/>
                <w:sz w:val="18"/>
                <w:szCs w:val="18"/>
              </w:rPr>
              <w:t>Golden Valley County</w:t>
            </w:r>
          </w:p>
        </w:tc>
        <w:tc>
          <w:tcPr>
            <w:tcW w:w="1362" w:type="dxa"/>
            <w:noWrap/>
            <w:hideMark/>
          </w:tcPr>
          <w:p w14:paraId="4BE066F9" w14:textId="16C73A9A" w:rsidR="003F63B1" w:rsidRPr="001B6BBA"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814</w:t>
            </w:r>
          </w:p>
        </w:tc>
        <w:tc>
          <w:tcPr>
            <w:tcW w:w="1556" w:type="dxa"/>
            <w:noWrap/>
            <w:hideMark/>
          </w:tcPr>
          <w:p w14:paraId="7ADB3EF6" w14:textId="741FF418" w:rsidR="003F63B1" w:rsidRPr="001B6BBA" w:rsidRDefault="003F63B1"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1,005</w:t>
            </w:r>
          </w:p>
        </w:tc>
        <w:tc>
          <w:tcPr>
            <w:tcW w:w="0" w:type="dxa"/>
          </w:tcPr>
          <w:p w14:paraId="775EE665" w14:textId="1F55CC5D" w:rsidR="003F63B1" w:rsidRPr="001B6BBA" w:rsidDel="006D0B98"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23.46%</w:t>
            </w:r>
          </w:p>
        </w:tc>
      </w:tr>
      <w:tr w:rsidR="003F63B1" w:rsidRPr="001B6BBA" w14:paraId="562E35FB" w14:textId="4DE26F8A"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hideMark/>
          </w:tcPr>
          <w:p w14:paraId="77B2ACE3" w14:textId="08E427DF" w:rsidR="003F63B1" w:rsidRPr="00645244" w:rsidRDefault="003F63B1" w:rsidP="003F63B1">
            <w:pPr>
              <w:spacing w:after="0" w:line="240" w:lineRule="auto"/>
              <w:rPr>
                <w:rFonts w:cs="Segoe UI"/>
                <w:sz w:val="18"/>
                <w:szCs w:val="18"/>
              </w:rPr>
            </w:pPr>
            <w:r w:rsidRPr="00645244">
              <w:rPr>
                <w:rFonts w:cs="Segoe UI"/>
                <w:sz w:val="18"/>
                <w:szCs w:val="18"/>
              </w:rPr>
              <w:t>McCone County</w:t>
            </w:r>
          </w:p>
        </w:tc>
        <w:tc>
          <w:tcPr>
            <w:tcW w:w="1362" w:type="dxa"/>
            <w:noWrap/>
            <w:hideMark/>
          </w:tcPr>
          <w:p w14:paraId="1C9F7701" w14:textId="33DA3FE6" w:rsidR="003F63B1" w:rsidRPr="001B6BBA" w:rsidRDefault="003F63B1" w:rsidP="003F63B1">
            <w:pPr>
              <w:spacing w:after="0" w:line="240" w:lineRule="auto"/>
              <w:jc w:val="right"/>
              <w:rPr>
                <w:rFonts w:cs="Segoe UI"/>
                <w:color w:val="000000"/>
                <w:sz w:val="18"/>
                <w:szCs w:val="18"/>
              </w:rPr>
            </w:pPr>
            <w:r w:rsidRPr="00645244">
              <w:rPr>
                <w:rFonts w:cs="Segoe UI"/>
                <w:color w:val="000000"/>
                <w:sz w:val="18"/>
                <w:szCs w:val="18"/>
              </w:rPr>
              <w:t>1,826</w:t>
            </w:r>
          </w:p>
        </w:tc>
        <w:tc>
          <w:tcPr>
            <w:tcW w:w="1556" w:type="dxa"/>
            <w:noWrap/>
            <w:hideMark/>
          </w:tcPr>
          <w:p w14:paraId="2CA522A1" w14:textId="56D222A2"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1,562</w:t>
            </w:r>
          </w:p>
        </w:tc>
        <w:tc>
          <w:tcPr>
            <w:tcW w:w="0" w:type="dxa"/>
          </w:tcPr>
          <w:p w14:paraId="02DDE804" w14:textId="11D79202" w:rsidR="003F63B1" w:rsidRPr="001B6BBA" w:rsidDel="00DB0591" w:rsidRDefault="003F63B1" w:rsidP="003F63B1">
            <w:pPr>
              <w:spacing w:after="0" w:line="240" w:lineRule="auto"/>
              <w:jc w:val="right"/>
              <w:rPr>
                <w:rFonts w:cs="Segoe UI"/>
                <w:color w:val="000000"/>
                <w:sz w:val="18"/>
                <w:szCs w:val="18"/>
              </w:rPr>
            </w:pPr>
            <w:r w:rsidRPr="00645244">
              <w:rPr>
                <w:rFonts w:cs="Segoe UI"/>
                <w:color w:val="000000"/>
                <w:sz w:val="18"/>
                <w:szCs w:val="18"/>
              </w:rPr>
              <w:t>-14.46%</w:t>
            </w:r>
          </w:p>
        </w:tc>
      </w:tr>
      <w:tr w:rsidR="003F63B1" w:rsidRPr="001B6BBA" w14:paraId="38203AD5" w14:textId="5B1FA12E"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hideMark/>
          </w:tcPr>
          <w:p w14:paraId="45D9C090" w14:textId="56879703" w:rsidR="003F63B1" w:rsidRPr="00645244" w:rsidRDefault="003F63B1" w:rsidP="003F63B1">
            <w:pPr>
              <w:spacing w:after="0" w:line="240" w:lineRule="auto"/>
              <w:rPr>
                <w:rFonts w:ascii="Segoe UI" w:hAnsi="Segoe UI" w:cs="Segoe UI"/>
                <w:sz w:val="18"/>
                <w:szCs w:val="18"/>
              </w:rPr>
            </w:pPr>
            <w:r w:rsidRPr="00645244">
              <w:rPr>
                <w:rFonts w:ascii="Segoe UI" w:hAnsi="Segoe UI" w:cs="Segoe UI"/>
                <w:sz w:val="18"/>
                <w:szCs w:val="18"/>
              </w:rPr>
              <w:t>Musselshell County</w:t>
            </w:r>
          </w:p>
        </w:tc>
        <w:tc>
          <w:tcPr>
            <w:tcW w:w="1362" w:type="dxa"/>
            <w:noWrap/>
            <w:hideMark/>
          </w:tcPr>
          <w:p w14:paraId="4DBD411C" w14:textId="2AB93917" w:rsidR="003F63B1" w:rsidRPr="001B6BBA"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4,682</w:t>
            </w:r>
          </w:p>
        </w:tc>
        <w:tc>
          <w:tcPr>
            <w:tcW w:w="1556" w:type="dxa"/>
            <w:noWrap/>
            <w:hideMark/>
          </w:tcPr>
          <w:p w14:paraId="70779F1E" w14:textId="1ECFE985" w:rsidR="003F63B1" w:rsidRPr="001B6BBA" w:rsidRDefault="003F63B1"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3,970</w:t>
            </w:r>
          </w:p>
        </w:tc>
        <w:tc>
          <w:tcPr>
            <w:tcW w:w="0" w:type="dxa"/>
          </w:tcPr>
          <w:p w14:paraId="67774BBB" w14:textId="77545678" w:rsidR="003F63B1" w:rsidRPr="001B6BBA" w:rsidDel="009209D5"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-15.21%</w:t>
            </w:r>
          </w:p>
        </w:tc>
      </w:tr>
      <w:tr w:rsidR="003F63B1" w:rsidRPr="001B6BBA" w14:paraId="3129C18A" w14:textId="7BA23926"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hideMark/>
          </w:tcPr>
          <w:p w14:paraId="477DDDD0" w14:textId="293E55B4" w:rsidR="003F63B1" w:rsidRPr="00645244" w:rsidRDefault="003F63B1" w:rsidP="003F63B1">
            <w:pPr>
              <w:spacing w:after="0" w:line="240" w:lineRule="auto"/>
              <w:rPr>
                <w:rFonts w:cs="Segoe UI"/>
                <w:sz w:val="18"/>
                <w:szCs w:val="18"/>
              </w:rPr>
            </w:pPr>
            <w:r w:rsidRPr="00645244">
              <w:rPr>
                <w:rFonts w:cs="Segoe UI"/>
                <w:sz w:val="18"/>
                <w:szCs w:val="18"/>
              </w:rPr>
              <w:t>Powder River County</w:t>
            </w:r>
          </w:p>
        </w:tc>
        <w:tc>
          <w:tcPr>
            <w:tcW w:w="1362" w:type="dxa"/>
            <w:noWrap/>
            <w:hideMark/>
          </w:tcPr>
          <w:p w14:paraId="42B345A3" w14:textId="576AB1AE" w:rsidR="003F63B1" w:rsidRPr="001B6BBA" w:rsidRDefault="003F63B1" w:rsidP="003F63B1">
            <w:pPr>
              <w:spacing w:after="0" w:line="240" w:lineRule="auto"/>
              <w:jc w:val="right"/>
              <w:rPr>
                <w:rFonts w:cs="Segoe UI"/>
                <w:color w:val="000000"/>
                <w:sz w:val="18"/>
                <w:szCs w:val="18"/>
              </w:rPr>
            </w:pPr>
            <w:r w:rsidRPr="00645244">
              <w:rPr>
                <w:rFonts w:cs="Segoe UI"/>
                <w:color w:val="000000"/>
                <w:sz w:val="18"/>
                <w:szCs w:val="18"/>
              </w:rPr>
              <w:t>1,634</w:t>
            </w:r>
          </w:p>
        </w:tc>
        <w:tc>
          <w:tcPr>
            <w:tcW w:w="1556" w:type="dxa"/>
            <w:noWrap/>
            <w:hideMark/>
          </w:tcPr>
          <w:p w14:paraId="72834638" w14:textId="332F5181"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2,381</w:t>
            </w:r>
          </w:p>
        </w:tc>
        <w:tc>
          <w:tcPr>
            <w:tcW w:w="0" w:type="dxa"/>
          </w:tcPr>
          <w:p w14:paraId="19775F84" w14:textId="2B982D8D" w:rsidR="003F63B1" w:rsidRPr="001B6BBA" w:rsidDel="00BD0C42" w:rsidRDefault="003F63B1" w:rsidP="003F63B1">
            <w:pPr>
              <w:spacing w:after="0" w:line="240" w:lineRule="auto"/>
              <w:jc w:val="right"/>
              <w:rPr>
                <w:rFonts w:cs="Segoe UI"/>
                <w:color w:val="000000"/>
                <w:sz w:val="18"/>
                <w:szCs w:val="18"/>
              </w:rPr>
            </w:pPr>
            <w:r w:rsidRPr="00645244">
              <w:rPr>
                <w:rFonts w:cs="Segoe UI"/>
                <w:color w:val="000000"/>
                <w:sz w:val="18"/>
                <w:szCs w:val="18"/>
              </w:rPr>
              <w:t>45.72%</w:t>
            </w:r>
          </w:p>
        </w:tc>
      </w:tr>
      <w:tr w:rsidR="003F63B1" w:rsidRPr="001B6BBA" w14:paraId="6E108E3B" w14:textId="4118E441"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hideMark/>
          </w:tcPr>
          <w:p w14:paraId="29F293E4" w14:textId="39568DEB" w:rsidR="003F63B1" w:rsidRPr="00645244" w:rsidRDefault="003F63B1" w:rsidP="003F63B1">
            <w:pPr>
              <w:spacing w:after="0" w:line="240" w:lineRule="auto"/>
              <w:rPr>
                <w:rFonts w:ascii="Segoe UI" w:hAnsi="Segoe UI" w:cs="Segoe UI"/>
                <w:sz w:val="18"/>
                <w:szCs w:val="18"/>
              </w:rPr>
            </w:pPr>
            <w:r w:rsidRPr="00645244">
              <w:rPr>
                <w:rFonts w:ascii="Segoe UI" w:hAnsi="Segoe UI" w:cs="Segoe UI"/>
                <w:sz w:val="18"/>
                <w:szCs w:val="18"/>
              </w:rPr>
              <w:t>Prairie County</w:t>
            </w:r>
          </w:p>
        </w:tc>
        <w:tc>
          <w:tcPr>
            <w:tcW w:w="1362" w:type="dxa"/>
            <w:noWrap/>
            <w:hideMark/>
          </w:tcPr>
          <w:p w14:paraId="5A20539D" w14:textId="488F31DC" w:rsidR="003F63B1" w:rsidRPr="001B6BBA"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1,162</w:t>
            </w:r>
          </w:p>
        </w:tc>
        <w:tc>
          <w:tcPr>
            <w:tcW w:w="1556" w:type="dxa"/>
            <w:noWrap/>
            <w:hideMark/>
          </w:tcPr>
          <w:p w14:paraId="25349A4F" w14:textId="38789552" w:rsidR="003F63B1" w:rsidRPr="001B6BBA" w:rsidRDefault="003F63B1"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1,145</w:t>
            </w:r>
          </w:p>
        </w:tc>
        <w:tc>
          <w:tcPr>
            <w:tcW w:w="0" w:type="dxa"/>
          </w:tcPr>
          <w:p w14:paraId="72F964A2" w14:textId="24AEE5E8" w:rsidR="003F63B1" w:rsidRPr="001B6BBA" w:rsidDel="000F5F97"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-1.46%</w:t>
            </w:r>
          </w:p>
        </w:tc>
      </w:tr>
      <w:tr w:rsidR="003F63B1" w:rsidRPr="001B6BBA" w14:paraId="09A38CC9" w14:textId="457D5249"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tcPr>
          <w:p w14:paraId="7D243351" w14:textId="050540D0" w:rsidR="003F63B1" w:rsidRPr="00645244" w:rsidRDefault="003F63B1" w:rsidP="003F63B1">
            <w:pPr>
              <w:spacing w:after="0" w:line="240" w:lineRule="auto"/>
              <w:rPr>
                <w:rFonts w:cs="Segoe UI"/>
                <w:sz w:val="18"/>
                <w:szCs w:val="18"/>
              </w:rPr>
            </w:pPr>
            <w:r w:rsidRPr="00645244">
              <w:rPr>
                <w:rFonts w:cs="Segoe UI"/>
                <w:sz w:val="18"/>
                <w:szCs w:val="18"/>
              </w:rPr>
              <w:t>Richland County</w:t>
            </w:r>
          </w:p>
        </w:tc>
        <w:tc>
          <w:tcPr>
            <w:tcW w:w="1362" w:type="dxa"/>
            <w:noWrap/>
          </w:tcPr>
          <w:p w14:paraId="70D192F3" w14:textId="35940CC2" w:rsidR="003F63B1" w:rsidRPr="00645244" w:rsidRDefault="003F63B1" w:rsidP="003F63B1">
            <w:pPr>
              <w:spacing w:after="0" w:line="240" w:lineRule="auto"/>
              <w:jc w:val="right"/>
              <w:rPr>
                <w:rFonts w:cs="Segoe UI"/>
                <w:color w:val="000000"/>
                <w:sz w:val="18"/>
                <w:szCs w:val="18"/>
              </w:rPr>
            </w:pPr>
            <w:r w:rsidRPr="00645244">
              <w:rPr>
                <w:rFonts w:cs="Segoe UI"/>
                <w:color w:val="000000"/>
                <w:sz w:val="18"/>
                <w:szCs w:val="18"/>
              </w:rPr>
              <w:t>11,097</w:t>
            </w:r>
          </w:p>
        </w:tc>
        <w:tc>
          <w:tcPr>
            <w:tcW w:w="1556" w:type="dxa"/>
            <w:noWrap/>
          </w:tcPr>
          <w:p w14:paraId="32FF5D1A" w14:textId="0BBA33DD"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10,712</w:t>
            </w:r>
          </w:p>
        </w:tc>
        <w:tc>
          <w:tcPr>
            <w:tcW w:w="0" w:type="dxa"/>
          </w:tcPr>
          <w:p w14:paraId="73CA8FDC" w14:textId="4FBC9D68" w:rsidR="003F63B1" w:rsidRPr="001B6BBA" w:rsidDel="00343ED8" w:rsidRDefault="003F63B1" w:rsidP="003F63B1">
            <w:pPr>
              <w:spacing w:after="0" w:line="240" w:lineRule="auto"/>
              <w:jc w:val="right"/>
              <w:rPr>
                <w:rFonts w:cs="Segoe UI"/>
                <w:color w:val="000000"/>
                <w:sz w:val="18"/>
                <w:szCs w:val="18"/>
              </w:rPr>
            </w:pPr>
            <w:r w:rsidRPr="00645244">
              <w:rPr>
                <w:rFonts w:cs="Segoe UI"/>
                <w:color w:val="000000"/>
                <w:sz w:val="18"/>
                <w:szCs w:val="18"/>
              </w:rPr>
              <w:t>-3.47%</w:t>
            </w:r>
          </w:p>
        </w:tc>
      </w:tr>
      <w:tr w:rsidR="003F63B1" w:rsidRPr="001B6BBA" w14:paraId="45613609" w14:textId="2F00F4F9"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tcPr>
          <w:p w14:paraId="5FA2305D" w14:textId="01646068" w:rsidR="003F63B1" w:rsidRPr="00645244" w:rsidRDefault="003F63B1" w:rsidP="003F63B1">
            <w:pPr>
              <w:spacing w:after="0" w:line="240" w:lineRule="auto"/>
              <w:rPr>
                <w:rFonts w:ascii="Segoe UI" w:hAnsi="Segoe UI" w:cs="Segoe UI"/>
                <w:sz w:val="18"/>
                <w:szCs w:val="18"/>
              </w:rPr>
            </w:pPr>
            <w:r w:rsidRPr="00645244">
              <w:rPr>
                <w:rFonts w:ascii="Segoe UI" w:hAnsi="Segoe UI" w:cs="Segoe UI"/>
                <w:sz w:val="18"/>
                <w:szCs w:val="18"/>
              </w:rPr>
              <w:t>Roosevelt County</w:t>
            </w:r>
          </w:p>
        </w:tc>
        <w:tc>
          <w:tcPr>
            <w:tcW w:w="1362" w:type="dxa"/>
            <w:noWrap/>
          </w:tcPr>
          <w:p w14:paraId="6C265366" w14:textId="02D33553" w:rsidR="003F63B1" w:rsidRPr="00645244"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11,091</w:t>
            </w:r>
          </w:p>
        </w:tc>
        <w:tc>
          <w:tcPr>
            <w:tcW w:w="1556" w:type="dxa"/>
            <w:noWrap/>
          </w:tcPr>
          <w:p w14:paraId="155A5450" w14:textId="7BB165D3" w:rsidR="003F63B1" w:rsidRPr="001B6BBA" w:rsidRDefault="003F63B1"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8,760</w:t>
            </w:r>
          </w:p>
        </w:tc>
        <w:tc>
          <w:tcPr>
            <w:tcW w:w="0" w:type="dxa"/>
          </w:tcPr>
          <w:p w14:paraId="52C2CB99" w14:textId="2977CE82" w:rsidR="003F63B1" w:rsidRPr="001B6BBA" w:rsidDel="000E740E"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-21.02%</w:t>
            </w:r>
          </w:p>
        </w:tc>
      </w:tr>
      <w:tr w:rsidR="003F63B1" w:rsidRPr="001B6BBA" w14:paraId="29A26D66" w14:textId="470F5BC9"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tcPr>
          <w:p w14:paraId="1FC32879" w14:textId="5F9C4F97" w:rsidR="003F63B1" w:rsidRPr="00645244" w:rsidRDefault="003F63B1" w:rsidP="003F63B1">
            <w:pPr>
              <w:spacing w:after="0" w:line="240" w:lineRule="auto"/>
              <w:rPr>
                <w:rFonts w:cs="Segoe UI"/>
                <w:sz w:val="18"/>
                <w:szCs w:val="18"/>
              </w:rPr>
            </w:pPr>
            <w:r w:rsidRPr="00645244">
              <w:rPr>
                <w:rFonts w:cs="Segoe UI"/>
                <w:sz w:val="18"/>
                <w:szCs w:val="18"/>
              </w:rPr>
              <w:t>Rosebud County</w:t>
            </w:r>
          </w:p>
        </w:tc>
        <w:tc>
          <w:tcPr>
            <w:tcW w:w="1362" w:type="dxa"/>
            <w:noWrap/>
          </w:tcPr>
          <w:p w14:paraId="1CF47689" w14:textId="0AA62FCC" w:rsidR="003F63B1" w:rsidRPr="00645244" w:rsidRDefault="003F63B1" w:rsidP="003F63B1">
            <w:pPr>
              <w:spacing w:after="0" w:line="240" w:lineRule="auto"/>
              <w:jc w:val="right"/>
              <w:rPr>
                <w:rFonts w:cs="Segoe UI"/>
                <w:color w:val="000000"/>
                <w:sz w:val="18"/>
                <w:szCs w:val="18"/>
              </w:rPr>
            </w:pPr>
            <w:r w:rsidRPr="00645244">
              <w:rPr>
                <w:rFonts w:cs="Segoe UI"/>
                <w:color w:val="000000"/>
                <w:sz w:val="18"/>
                <w:szCs w:val="18"/>
              </w:rPr>
              <w:t>9,065</w:t>
            </w:r>
          </w:p>
        </w:tc>
        <w:tc>
          <w:tcPr>
            <w:tcW w:w="1556" w:type="dxa"/>
            <w:noWrap/>
          </w:tcPr>
          <w:p w14:paraId="697431AB" w14:textId="248453B7"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6,323</w:t>
            </w:r>
          </w:p>
        </w:tc>
        <w:tc>
          <w:tcPr>
            <w:tcW w:w="0" w:type="dxa"/>
          </w:tcPr>
          <w:p w14:paraId="33410576" w14:textId="71CA73F0" w:rsidR="003F63B1" w:rsidRPr="001B6BBA" w:rsidDel="00472B61" w:rsidRDefault="003F63B1" w:rsidP="003F63B1">
            <w:pPr>
              <w:spacing w:after="0" w:line="240" w:lineRule="auto"/>
              <w:jc w:val="right"/>
              <w:rPr>
                <w:rFonts w:cs="Segoe UI"/>
                <w:color w:val="000000"/>
                <w:sz w:val="18"/>
                <w:szCs w:val="18"/>
              </w:rPr>
            </w:pPr>
            <w:r w:rsidRPr="00645244">
              <w:rPr>
                <w:rFonts w:cs="Segoe UI"/>
                <w:color w:val="000000"/>
                <w:sz w:val="18"/>
                <w:szCs w:val="18"/>
              </w:rPr>
              <w:t>-30.25%</w:t>
            </w:r>
          </w:p>
        </w:tc>
      </w:tr>
      <w:tr w:rsidR="003F63B1" w:rsidRPr="001B6BBA" w14:paraId="2AE71330" w14:textId="05603C6A"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tcPr>
          <w:p w14:paraId="2728ADF1" w14:textId="038C6C93" w:rsidR="003F63B1" w:rsidRPr="00645244" w:rsidRDefault="003F63B1" w:rsidP="003F63B1">
            <w:pPr>
              <w:spacing w:after="0" w:line="240" w:lineRule="auto"/>
              <w:rPr>
                <w:rFonts w:ascii="Segoe UI" w:hAnsi="Segoe UI" w:cs="Segoe UI"/>
                <w:sz w:val="18"/>
                <w:szCs w:val="18"/>
              </w:rPr>
            </w:pPr>
            <w:r w:rsidRPr="00645244">
              <w:rPr>
                <w:rFonts w:ascii="Segoe UI" w:hAnsi="Segoe UI" w:cs="Segoe UI"/>
                <w:sz w:val="18"/>
                <w:szCs w:val="18"/>
              </w:rPr>
              <w:t>Sheridan County</w:t>
            </w:r>
          </w:p>
        </w:tc>
        <w:tc>
          <w:tcPr>
            <w:tcW w:w="1362" w:type="dxa"/>
            <w:noWrap/>
          </w:tcPr>
          <w:p w14:paraId="5EA5CC6B" w14:textId="3D2DF5C1" w:rsidR="003F63B1" w:rsidRPr="00645244"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3,389</w:t>
            </w:r>
          </w:p>
        </w:tc>
        <w:tc>
          <w:tcPr>
            <w:tcW w:w="1556" w:type="dxa"/>
            <w:noWrap/>
          </w:tcPr>
          <w:p w14:paraId="19A004DB" w14:textId="2739C95A" w:rsidR="003F63B1" w:rsidRPr="001B6BBA" w:rsidRDefault="003F63B1"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3,097</w:t>
            </w:r>
          </w:p>
        </w:tc>
        <w:tc>
          <w:tcPr>
            <w:tcW w:w="0" w:type="dxa"/>
          </w:tcPr>
          <w:p w14:paraId="57FA5180" w14:textId="5AFAE4A1" w:rsidR="003F63B1" w:rsidRPr="001B6BBA" w:rsidDel="00084B63"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-8.62%</w:t>
            </w:r>
          </w:p>
        </w:tc>
      </w:tr>
      <w:tr w:rsidR="003F63B1" w:rsidRPr="001B6BBA" w14:paraId="0E1F1E5F" w14:textId="67BD18E9"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tcPr>
          <w:p w14:paraId="7D008D47" w14:textId="6EEE4C2C" w:rsidR="003F63B1" w:rsidRPr="00645244" w:rsidRDefault="003F63B1" w:rsidP="003F63B1">
            <w:pPr>
              <w:spacing w:after="0" w:line="240" w:lineRule="auto"/>
              <w:rPr>
                <w:rFonts w:cs="Segoe UI"/>
                <w:sz w:val="18"/>
                <w:szCs w:val="18"/>
              </w:rPr>
            </w:pPr>
            <w:r w:rsidRPr="00645244">
              <w:rPr>
                <w:rFonts w:cs="Segoe UI"/>
                <w:sz w:val="18"/>
                <w:szCs w:val="18"/>
              </w:rPr>
              <w:t>Stillwater County</w:t>
            </w:r>
          </w:p>
        </w:tc>
        <w:tc>
          <w:tcPr>
            <w:tcW w:w="1362" w:type="dxa"/>
            <w:noWrap/>
          </w:tcPr>
          <w:p w14:paraId="1938C971" w14:textId="46ED22F4" w:rsidR="003F63B1" w:rsidRPr="00645244" w:rsidRDefault="003F63B1" w:rsidP="003F63B1">
            <w:pPr>
              <w:spacing w:after="0" w:line="240" w:lineRule="auto"/>
              <w:jc w:val="right"/>
              <w:rPr>
                <w:rFonts w:cs="Segoe UI"/>
                <w:color w:val="000000"/>
                <w:sz w:val="18"/>
                <w:szCs w:val="18"/>
              </w:rPr>
            </w:pPr>
            <w:r w:rsidRPr="00645244">
              <w:rPr>
                <w:rFonts w:cs="Segoe UI"/>
                <w:color w:val="000000"/>
                <w:sz w:val="18"/>
                <w:szCs w:val="18"/>
              </w:rPr>
              <w:t>9,562</w:t>
            </w:r>
          </w:p>
        </w:tc>
        <w:tc>
          <w:tcPr>
            <w:tcW w:w="1556" w:type="dxa"/>
            <w:noWrap/>
          </w:tcPr>
          <w:p w14:paraId="3294B637" w14:textId="1262C4EF"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12,873</w:t>
            </w:r>
          </w:p>
        </w:tc>
        <w:tc>
          <w:tcPr>
            <w:tcW w:w="0" w:type="dxa"/>
          </w:tcPr>
          <w:p w14:paraId="5C719C40" w14:textId="3982435C" w:rsidR="003F63B1" w:rsidRPr="001B6BBA" w:rsidDel="00FF6E77" w:rsidRDefault="003F63B1" w:rsidP="003F63B1">
            <w:pPr>
              <w:spacing w:after="0" w:line="240" w:lineRule="auto"/>
              <w:jc w:val="right"/>
              <w:rPr>
                <w:rFonts w:cs="Segoe UI"/>
                <w:color w:val="000000"/>
                <w:sz w:val="18"/>
                <w:szCs w:val="18"/>
              </w:rPr>
            </w:pPr>
            <w:r w:rsidRPr="00645244">
              <w:rPr>
                <w:rFonts w:cs="Segoe UI"/>
                <w:color w:val="000000"/>
                <w:sz w:val="18"/>
                <w:szCs w:val="18"/>
              </w:rPr>
              <w:t>34.63%</w:t>
            </w:r>
          </w:p>
        </w:tc>
      </w:tr>
      <w:tr w:rsidR="003F63B1" w:rsidRPr="001B6BBA" w14:paraId="4841A232" w14:textId="2E3E5FFF"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tcPr>
          <w:p w14:paraId="7FF08E87" w14:textId="7229B394" w:rsidR="003F63B1" w:rsidRPr="00645244" w:rsidRDefault="003F63B1" w:rsidP="003F63B1">
            <w:pPr>
              <w:spacing w:after="0" w:line="240" w:lineRule="auto"/>
              <w:rPr>
                <w:rFonts w:ascii="Segoe UI" w:hAnsi="Segoe UI" w:cs="Segoe UI"/>
                <w:sz w:val="18"/>
                <w:szCs w:val="18"/>
              </w:rPr>
            </w:pPr>
            <w:r w:rsidRPr="00645244">
              <w:rPr>
                <w:rFonts w:ascii="Segoe UI" w:hAnsi="Segoe UI" w:cs="Segoe UI"/>
                <w:sz w:val="18"/>
                <w:szCs w:val="18"/>
              </w:rPr>
              <w:t>Treasure County</w:t>
            </w:r>
          </w:p>
        </w:tc>
        <w:tc>
          <w:tcPr>
            <w:tcW w:w="1362" w:type="dxa"/>
            <w:noWrap/>
          </w:tcPr>
          <w:p w14:paraId="4A98DAC3" w14:textId="44DB1BCB" w:rsidR="003F63B1" w:rsidRPr="00645244"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614</w:t>
            </w:r>
            <w:r w:rsidRPr="00645244" w:rsidDel="00FA2B83">
              <w:rPr>
                <w:rFonts w:ascii="Segoe UI" w:hAnsi="Segoe UI" w:cs="Segoe UI"/>
                <w:color w:val="000000"/>
                <w:sz w:val="18"/>
                <w:szCs w:val="18"/>
              </w:rPr>
              <w:t xml:space="preserve"> </w:t>
            </w:r>
          </w:p>
        </w:tc>
        <w:tc>
          <w:tcPr>
            <w:tcW w:w="1556" w:type="dxa"/>
            <w:noWrap/>
          </w:tcPr>
          <w:p w14:paraId="650D3F48" w14:textId="24C60B4C" w:rsidR="003F63B1" w:rsidRPr="001B6BBA" w:rsidRDefault="003F63B1"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1,007</w:t>
            </w:r>
          </w:p>
        </w:tc>
        <w:tc>
          <w:tcPr>
            <w:tcW w:w="0" w:type="dxa"/>
          </w:tcPr>
          <w:p w14:paraId="29F58863" w14:textId="39575B21" w:rsidR="003F63B1" w:rsidRPr="001B6BBA" w:rsidDel="00E31C3C" w:rsidRDefault="003F63B1" w:rsidP="003F63B1">
            <w:pPr>
              <w:spacing w:after="0" w:line="240" w:lineRule="auto"/>
              <w:jc w:val="right"/>
              <w:rPr>
                <w:rFonts w:ascii="Segoe UI" w:hAnsi="Segoe UI" w:cs="Segoe UI"/>
                <w:color w:val="000000"/>
                <w:sz w:val="18"/>
                <w:szCs w:val="18"/>
              </w:rPr>
            </w:pPr>
            <w:r w:rsidRPr="00645244">
              <w:rPr>
                <w:rFonts w:ascii="Segoe UI" w:hAnsi="Segoe UI" w:cs="Segoe UI"/>
                <w:color w:val="000000"/>
                <w:sz w:val="18"/>
                <w:szCs w:val="18"/>
              </w:rPr>
              <w:t>64.01%</w:t>
            </w:r>
          </w:p>
        </w:tc>
      </w:tr>
      <w:tr w:rsidR="003F63B1" w:rsidRPr="001B6BBA" w14:paraId="79B963D2" w14:textId="60A00EF9"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tcPr>
          <w:p w14:paraId="6537EF44" w14:textId="5CAC2033" w:rsidR="003F63B1" w:rsidRPr="00645244" w:rsidRDefault="003F63B1" w:rsidP="003F63B1">
            <w:pPr>
              <w:spacing w:after="0" w:line="240" w:lineRule="auto"/>
              <w:rPr>
                <w:rFonts w:cs="Segoe UI"/>
                <w:sz w:val="18"/>
                <w:szCs w:val="18"/>
              </w:rPr>
            </w:pPr>
            <w:r w:rsidRPr="00645244">
              <w:rPr>
                <w:rFonts w:cs="Segoe UI"/>
                <w:sz w:val="18"/>
                <w:szCs w:val="18"/>
              </w:rPr>
              <w:t>Valley County</w:t>
            </w:r>
          </w:p>
        </w:tc>
        <w:tc>
          <w:tcPr>
            <w:tcW w:w="1362" w:type="dxa"/>
            <w:noWrap/>
          </w:tcPr>
          <w:p w14:paraId="2DE2DF0B" w14:textId="525C2A34" w:rsidR="003F63B1" w:rsidRPr="00645244" w:rsidRDefault="003F63B1" w:rsidP="003F63B1">
            <w:pPr>
              <w:spacing w:after="0" w:line="240" w:lineRule="auto"/>
              <w:jc w:val="right"/>
              <w:rPr>
                <w:rFonts w:cs="Segoe UI"/>
                <w:color w:val="000000"/>
                <w:sz w:val="18"/>
                <w:szCs w:val="18"/>
              </w:rPr>
            </w:pPr>
            <w:r w:rsidRPr="00645244">
              <w:rPr>
                <w:rFonts w:cs="Segoe UI"/>
                <w:color w:val="000000"/>
                <w:sz w:val="18"/>
                <w:szCs w:val="18"/>
              </w:rPr>
              <w:t>7,424</w:t>
            </w:r>
          </w:p>
        </w:tc>
        <w:tc>
          <w:tcPr>
            <w:tcW w:w="1556" w:type="dxa"/>
            <w:noWrap/>
          </w:tcPr>
          <w:p w14:paraId="73936C94" w14:textId="34CBF963"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8,346</w:t>
            </w:r>
          </w:p>
        </w:tc>
        <w:tc>
          <w:tcPr>
            <w:tcW w:w="0" w:type="dxa"/>
          </w:tcPr>
          <w:p w14:paraId="776B48AF" w14:textId="7F4B3482" w:rsidR="003F63B1" w:rsidRPr="001B6BBA" w:rsidDel="00895B1B" w:rsidRDefault="003F63B1" w:rsidP="003F63B1">
            <w:pPr>
              <w:spacing w:after="0" w:line="240" w:lineRule="auto"/>
              <w:jc w:val="right"/>
              <w:rPr>
                <w:rFonts w:cs="Segoe UI"/>
                <w:color w:val="000000"/>
                <w:sz w:val="18"/>
                <w:szCs w:val="18"/>
              </w:rPr>
            </w:pPr>
            <w:r w:rsidRPr="00645244">
              <w:rPr>
                <w:rFonts w:cs="Segoe UI"/>
                <w:color w:val="000000"/>
                <w:sz w:val="18"/>
                <w:szCs w:val="18"/>
              </w:rPr>
              <w:t>12.42%</w:t>
            </w:r>
          </w:p>
        </w:tc>
      </w:tr>
      <w:tr w:rsidR="003F63B1" w:rsidRPr="001B6BBA" w14:paraId="6483EE68" w14:textId="758DB388"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tcPr>
          <w:p w14:paraId="4FF410E7" w14:textId="102B2568" w:rsidR="003F63B1" w:rsidRPr="00645244" w:rsidRDefault="000E48F1" w:rsidP="003F63B1">
            <w:pPr>
              <w:spacing w:after="0" w:line="240" w:lineRule="auto"/>
              <w:rPr>
                <w:rFonts w:ascii="Segoe UI" w:hAnsi="Segoe UI" w:cs="Segoe UI"/>
                <w:sz w:val="18"/>
                <w:szCs w:val="18"/>
              </w:rPr>
            </w:pPr>
            <w:r>
              <w:rPr>
                <w:rFonts w:ascii="Segoe UI" w:hAnsi="Segoe UI" w:cs="Segoe UI"/>
                <w:sz w:val="18"/>
                <w:szCs w:val="18"/>
              </w:rPr>
              <w:t>Wibaux</w:t>
            </w:r>
            <w:r w:rsidR="003F63B1" w:rsidRPr="00645244">
              <w:rPr>
                <w:rFonts w:ascii="Segoe UI" w:hAnsi="Segoe UI" w:cs="Segoe UI"/>
                <w:sz w:val="18"/>
                <w:szCs w:val="18"/>
              </w:rPr>
              <w:t xml:space="preserve"> County</w:t>
            </w:r>
          </w:p>
        </w:tc>
        <w:tc>
          <w:tcPr>
            <w:tcW w:w="1362" w:type="dxa"/>
            <w:noWrap/>
          </w:tcPr>
          <w:p w14:paraId="61395EE8" w14:textId="6246C379" w:rsidR="003F63B1" w:rsidRPr="001B6BBA" w:rsidRDefault="00944EA2"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939</w:t>
            </w:r>
          </w:p>
        </w:tc>
        <w:tc>
          <w:tcPr>
            <w:tcW w:w="1556" w:type="dxa"/>
            <w:noWrap/>
          </w:tcPr>
          <w:p w14:paraId="70FAE72F" w14:textId="73F2653E" w:rsidR="003F63B1" w:rsidRPr="001B6BBA" w:rsidRDefault="00944EA2"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1,090</w:t>
            </w:r>
          </w:p>
        </w:tc>
        <w:tc>
          <w:tcPr>
            <w:tcW w:w="0" w:type="dxa"/>
          </w:tcPr>
          <w:p w14:paraId="582D6E01" w14:textId="3522F7D5" w:rsidR="003F63B1" w:rsidRDefault="00F65615" w:rsidP="003F63B1">
            <w:pPr>
              <w:spacing w:after="0" w:line="240" w:lineRule="auto"/>
              <w:jc w:val="right"/>
              <w:rPr>
                <w:rFonts w:ascii="Segoe UI" w:hAnsi="Segoe UI" w:cs="Segoe UI"/>
                <w:color w:val="000000"/>
                <w:sz w:val="18"/>
                <w:szCs w:val="18"/>
              </w:rPr>
            </w:pPr>
            <w:r>
              <w:rPr>
                <w:rFonts w:ascii="Segoe UI" w:hAnsi="Segoe UI" w:cs="Segoe UI"/>
                <w:color w:val="000000"/>
                <w:sz w:val="18"/>
                <w:szCs w:val="18"/>
              </w:rPr>
              <w:t>16.08</w:t>
            </w:r>
            <w:r w:rsidR="003F63B1" w:rsidRPr="00645244">
              <w:rPr>
                <w:rFonts w:ascii="Segoe UI" w:hAnsi="Segoe UI" w:cs="Segoe UI"/>
                <w:color w:val="000000"/>
                <w:sz w:val="18"/>
                <w:szCs w:val="18"/>
              </w:rPr>
              <w:t>%</w:t>
            </w:r>
          </w:p>
        </w:tc>
      </w:tr>
      <w:tr w:rsidR="003F63B1" w:rsidRPr="001B6BBA" w14:paraId="670B0A8F" w14:textId="6D1B1F22" w:rsidTr="00645244">
        <w:trPr>
          <w:cnfStyle w:val="000000010000" w:firstRow="0" w:lastRow="0" w:firstColumn="0" w:lastColumn="0" w:oddVBand="0" w:evenVBand="0" w:oddHBand="0" w:evenHBand="1" w:firstRowFirstColumn="0" w:firstRowLastColumn="0" w:lastRowFirstColumn="0" w:lastRowLastColumn="0"/>
          <w:trHeight w:val="290"/>
        </w:trPr>
        <w:tc>
          <w:tcPr>
            <w:tcW w:w="0" w:type="dxa"/>
            <w:noWrap/>
          </w:tcPr>
          <w:p w14:paraId="5E37E5A7" w14:textId="5BEAEAC6" w:rsidR="003F63B1" w:rsidRPr="00645244" w:rsidRDefault="003F63B1" w:rsidP="003F63B1">
            <w:pPr>
              <w:spacing w:after="0" w:line="240" w:lineRule="auto"/>
              <w:rPr>
                <w:rFonts w:cs="Segoe UI"/>
                <w:sz w:val="18"/>
                <w:szCs w:val="18"/>
              </w:rPr>
            </w:pPr>
            <w:r w:rsidRPr="00645244">
              <w:rPr>
                <w:rFonts w:cs="Segoe UI"/>
                <w:sz w:val="18"/>
                <w:szCs w:val="18"/>
              </w:rPr>
              <w:t>Yellowstone County</w:t>
            </w:r>
          </w:p>
        </w:tc>
        <w:tc>
          <w:tcPr>
            <w:tcW w:w="1362" w:type="dxa"/>
            <w:noWrap/>
          </w:tcPr>
          <w:p w14:paraId="21721D6C" w14:textId="48DFD6EF" w:rsidR="003F63B1" w:rsidRPr="001B6BBA" w:rsidRDefault="003F63B1" w:rsidP="003F63B1">
            <w:pPr>
              <w:spacing w:after="0" w:line="240" w:lineRule="auto"/>
              <w:jc w:val="right"/>
              <w:rPr>
                <w:rFonts w:cs="Segoe UI"/>
                <w:color w:val="000000"/>
                <w:sz w:val="18"/>
                <w:szCs w:val="18"/>
              </w:rPr>
            </w:pPr>
            <w:r w:rsidRPr="00645244">
              <w:rPr>
                <w:rFonts w:cs="Segoe UI"/>
                <w:color w:val="000000"/>
                <w:sz w:val="18"/>
                <w:szCs w:val="18"/>
              </w:rPr>
              <w:t>160,390</w:t>
            </w:r>
          </w:p>
        </w:tc>
        <w:tc>
          <w:tcPr>
            <w:tcW w:w="1556" w:type="dxa"/>
            <w:noWrap/>
          </w:tcPr>
          <w:p w14:paraId="31DF8556" w14:textId="7E0752C0" w:rsidR="003F63B1" w:rsidRPr="001B6BBA" w:rsidRDefault="003F63B1" w:rsidP="003F63B1">
            <w:pPr>
              <w:spacing w:after="0" w:line="240" w:lineRule="auto"/>
              <w:jc w:val="right"/>
              <w:rPr>
                <w:rFonts w:cs="Segoe UI"/>
                <w:color w:val="000000"/>
                <w:sz w:val="18"/>
                <w:szCs w:val="18"/>
              </w:rPr>
            </w:pPr>
            <w:r>
              <w:rPr>
                <w:rFonts w:cs="Segoe UI"/>
                <w:color w:val="000000"/>
                <w:sz w:val="18"/>
                <w:szCs w:val="18"/>
              </w:rPr>
              <w:t>178,358</w:t>
            </w:r>
          </w:p>
        </w:tc>
        <w:tc>
          <w:tcPr>
            <w:tcW w:w="0" w:type="dxa"/>
          </w:tcPr>
          <w:p w14:paraId="44865CD4" w14:textId="43AC818F" w:rsidR="003F63B1" w:rsidRDefault="003F63B1" w:rsidP="003F63B1">
            <w:pPr>
              <w:spacing w:after="0" w:line="240" w:lineRule="auto"/>
              <w:jc w:val="right"/>
              <w:rPr>
                <w:rFonts w:cs="Segoe UI"/>
                <w:color w:val="000000"/>
                <w:sz w:val="18"/>
                <w:szCs w:val="18"/>
              </w:rPr>
            </w:pPr>
            <w:r w:rsidRPr="00645244">
              <w:rPr>
                <w:rFonts w:cs="Segoe UI"/>
                <w:color w:val="000000"/>
                <w:sz w:val="18"/>
                <w:szCs w:val="18"/>
              </w:rPr>
              <w:t>11.20%</w:t>
            </w:r>
          </w:p>
        </w:tc>
      </w:tr>
      <w:tr w:rsidR="0043468B" w:rsidRPr="001B6BBA" w14:paraId="1D90F442" w14:textId="7A6F48F8" w:rsidTr="00645244">
        <w:trPr>
          <w:cnfStyle w:val="000000100000" w:firstRow="0" w:lastRow="0" w:firstColumn="0" w:lastColumn="0" w:oddVBand="0" w:evenVBand="0" w:oddHBand="1" w:evenHBand="0" w:firstRowFirstColumn="0" w:firstRowLastColumn="0" w:lastRowFirstColumn="0" w:lastRowLastColumn="0"/>
          <w:trHeight w:val="290"/>
        </w:trPr>
        <w:tc>
          <w:tcPr>
            <w:tcW w:w="0" w:type="dxa"/>
            <w:noWrap/>
            <w:hideMark/>
          </w:tcPr>
          <w:p w14:paraId="0C2D5CDB" w14:textId="77777777" w:rsidR="0043468B" w:rsidRPr="00645244" w:rsidRDefault="0043468B" w:rsidP="0043468B">
            <w:pPr>
              <w:spacing w:after="0" w:line="240" w:lineRule="auto"/>
              <w:rPr>
                <w:rFonts w:ascii="Segoe UI" w:hAnsi="Segoe UI" w:cs="Segoe UI"/>
                <w:sz w:val="18"/>
                <w:szCs w:val="18"/>
              </w:rPr>
            </w:pPr>
            <w:r w:rsidRPr="00645244">
              <w:rPr>
                <w:rFonts w:ascii="Segoe UI" w:hAnsi="Segoe UI" w:cs="Segoe UI"/>
                <w:sz w:val="18"/>
                <w:szCs w:val="18"/>
              </w:rPr>
              <w:t>Total</w:t>
            </w:r>
          </w:p>
        </w:tc>
        <w:tc>
          <w:tcPr>
            <w:tcW w:w="1362" w:type="dxa"/>
            <w:noWrap/>
            <w:hideMark/>
          </w:tcPr>
          <w:p w14:paraId="36790527" w14:textId="77777777" w:rsidR="0043468B" w:rsidRPr="00645244" w:rsidRDefault="0043468B" w:rsidP="0043468B">
            <w:pPr>
              <w:spacing w:after="0" w:line="240" w:lineRule="auto"/>
              <w:jc w:val="right"/>
              <w:rPr>
                <w:rFonts w:ascii="Segoe UI" w:hAnsi="Segoe UI" w:cs="Segoe UI"/>
                <w:b/>
                <w:bCs/>
                <w:color w:val="000000"/>
                <w:sz w:val="18"/>
                <w:szCs w:val="18"/>
              </w:rPr>
            </w:pPr>
            <w:r w:rsidRPr="00645244">
              <w:rPr>
                <w:rFonts w:ascii="Segoe UI" w:hAnsi="Segoe UI" w:cs="Segoe UI"/>
                <w:b/>
                <w:bCs/>
                <w:color w:val="000000"/>
                <w:sz w:val="18"/>
                <w:szCs w:val="18"/>
              </w:rPr>
              <w:t>276,302</w:t>
            </w:r>
          </w:p>
          <w:p w14:paraId="434FF4EE" w14:textId="198A670B" w:rsidR="0043468B" w:rsidRPr="001B6BBA" w:rsidRDefault="0043468B" w:rsidP="0043468B">
            <w:pPr>
              <w:spacing w:after="0" w:line="240" w:lineRule="auto"/>
              <w:jc w:val="right"/>
              <w:rPr>
                <w:rFonts w:ascii="Segoe UI" w:hAnsi="Segoe UI" w:cs="Segoe UI"/>
                <w:b/>
                <w:bCs/>
                <w:color w:val="000000"/>
                <w:sz w:val="18"/>
                <w:szCs w:val="18"/>
              </w:rPr>
            </w:pPr>
          </w:p>
        </w:tc>
        <w:tc>
          <w:tcPr>
            <w:tcW w:w="1556" w:type="dxa"/>
            <w:noWrap/>
            <w:hideMark/>
          </w:tcPr>
          <w:p w14:paraId="6D743137" w14:textId="6D9FE177" w:rsidR="0043468B" w:rsidRPr="001B6BBA" w:rsidRDefault="0043468B" w:rsidP="0043468B">
            <w:pPr>
              <w:spacing w:after="0" w:line="240" w:lineRule="auto"/>
              <w:jc w:val="right"/>
              <w:rPr>
                <w:rFonts w:ascii="Segoe UI" w:hAnsi="Segoe UI" w:cs="Segoe UI"/>
                <w:b/>
                <w:bCs/>
                <w:color w:val="000000"/>
                <w:sz w:val="18"/>
                <w:szCs w:val="18"/>
              </w:rPr>
            </w:pPr>
            <w:r>
              <w:rPr>
                <w:rFonts w:ascii="Segoe UI" w:hAnsi="Segoe UI" w:cs="Segoe UI"/>
                <w:b/>
                <w:bCs/>
                <w:color w:val="000000"/>
                <w:sz w:val="18"/>
                <w:szCs w:val="18"/>
              </w:rPr>
              <w:t>292,855</w:t>
            </w:r>
          </w:p>
        </w:tc>
        <w:tc>
          <w:tcPr>
            <w:tcW w:w="0" w:type="dxa"/>
          </w:tcPr>
          <w:p w14:paraId="1A4F3CA5" w14:textId="5BFD7C0C" w:rsidR="0043468B" w:rsidRPr="00645244" w:rsidDel="00B71098" w:rsidRDefault="001A72BE" w:rsidP="0043468B">
            <w:pPr>
              <w:spacing w:after="0" w:line="240" w:lineRule="auto"/>
              <w:jc w:val="right"/>
              <w:rPr>
                <w:rFonts w:ascii="Segoe UI" w:hAnsi="Segoe UI" w:cs="Segoe UI"/>
                <w:color w:val="000000"/>
                <w:sz w:val="18"/>
                <w:szCs w:val="18"/>
              </w:rPr>
            </w:pPr>
            <w:r>
              <w:rPr>
                <w:rFonts w:ascii="Segoe UI" w:hAnsi="Segoe UI" w:cs="Segoe UI"/>
                <w:color w:val="000000"/>
                <w:sz w:val="18"/>
                <w:szCs w:val="18"/>
              </w:rPr>
              <w:t>5.99</w:t>
            </w:r>
            <w:r w:rsidR="0043468B" w:rsidRPr="00645244">
              <w:rPr>
                <w:rFonts w:ascii="Segoe UI" w:hAnsi="Segoe UI" w:cs="Segoe UI"/>
                <w:color w:val="000000"/>
                <w:sz w:val="18"/>
                <w:szCs w:val="18"/>
              </w:rPr>
              <w:t>%</w:t>
            </w:r>
          </w:p>
        </w:tc>
      </w:tr>
    </w:tbl>
    <w:p w14:paraId="118CD6BC" w14:textId="1C35B9FC" w:rsidR="00BD78B2" w:rsidRPr="001B6BBA" w:rsidRDefault="00BD78B2" w:rsidP="00002A21">
      <w:pPr>
        <w:pStyle w:val="27tbl-notes"/>
        <w:ind w:left="0"/>
      </w:pPr>
      <w:r w:rsidRPr="001B6BBA">
        <w:t xml:space="preserve">Source: US Census Bureau ACS 5-year Estimates, </w:t>
      </w:r>
      <w:hyperlink r:id="rId22" w:history="1">
        <w:r w:rsidR="00655EDA" w:rsidRPr="001B6BBA">
          <w:rPr>
            <w:rStyle w:val="Hyperlink"/>
          </w:rPr>
          <w:t>Workbook: CEIC_REMI_POPULATION_PROJECTION_COUNTY_AGE_RACE_SFE (mt.gov)</w:t>
        </w:r>
      </w:hyperlink>
    </w:p>
    <w:p w14:paraId="24761600" w14:textId="1706E16B" w:rsidR="00CE7AB6" w:rsidRPr="001B6BBA" w:rsidRDefault="00CE7AB6" w:rsidP="00E9089F">
      <w:pPr>
        <w:pStyle w:val="Heading2"/>
      </w:pPr>
      <w:bookmarkStart w:id="33" w:name="_Toc125469322"/>
      <w:bookmarkStart w:id="34" w:name="_Toc132797017"/>
      <w:r w:rsidRPr="001B6BBA">
        <w:t>Economy</w:t>
      </w:r>
      <w:bookmarkEnd w:id="33"/>
      <w:bookmarkEnd w:id="34"/>
    </w:p>
    <w:p w14:paraId="32677088" w14:textId="4EC2B0CC" w:rsidR="001B6BBA" w:rsidRPr="001B6BBA" w:rsidRDefault="00CF0A50" w:rsidP="00212B82">
      <w:pPr>
        <w:pStyle w:val="01Bodytextctrl6"/>
      </w:pPr>
      <w:r w:rsidRPr="001B6BBA">
        <w:fldChar w:fldCharType="begin"/>
      </w:r>
      <w:r w:rsidRPr="001B6BBA">
        <w:instrText xml:space="preserve"> REF _Ref130213693 \h </w:instrText>
      </w:r>
      <w:r w:rsidRPr="001B6BBA">
        <w:fldChar w:fldCharType="separate"/>
      </w:r>
      <w:r w:rsidR="00BF19FC" w:rsidRPr="001B6BBA">
        <w:t xml:space="preserve">Figure </w:t>
      </w:r>
      <w:r w:rsidR="00BF19FC">
        <w:rPr>
          <w:noProof/>
        </w:rPr>
        <w:t>2</w:t>
      </w:r>
      <w:r w:rsidR="00BF19FC" w:rsidRPr="001B6BBA">
        <w:noBreakHyphen/>
      </w:r>
      <w:r w:rsidR="00BF19FC">
        <w:rPr>
          <w:noProof/>
        </w:rPr>
        <w:t>3</w:t>
      </w:r>
      <w:r w:rsidRPr="001B6BBA">
        <w:fldChar w:fldCharType="end"/>
      </w:r>
      <w:r w:rsidRPr="001B6BBA">
        <w:t xml:space="preserve"> </w:t>
      </w:r>
      <w:r w:rsidR="000E52D6" w:rsidRPr="001B6BBA">
        <w:t xml:space="preserve">displays a breakdown of the total employment by industry </w:t>
      </w:r>
      <w:r w:rsidRPr="001B6BBA">
        <w:t>statewide.</w:t>
      </w:r>
      <w:r w:rsidR="000135DD">
        <w:t xml:space="preserve"> </w:t>
      </w:r>
      <w:r w:rsidR="00CE7AB6" w:rsidRPr="001B6BBA">
        <w:t xml:space="preserve">According to </w:t>
      </w:r>
      <w:r w:rsidR="008C72F1" w:rsidRPr="001B6BBA">
        <w:t xml:space="preserve">the </w:t>
      </w:r>
      <w:r w:rsidR="000A571D" w:rsidRPr="001B6BBA">
        <w:t xml:space="preserve">2020 </w:t>
      </w:r>
      <w:r w:rsidR="008C72F1" w:rsidRPr="001B6BBA">
        <w:t>U</w:t>
      </w:r>
      <w:r w:rsidR="00794EF9" w:rsidRPr="001B6BBA">
        <w:t>S</w:t>
      </w:r>
      <w:r w:rsidR="008C72F1" w:rsidRPr="001B6BBA">
        <w:t xml:space="preserve"> Census</w:t>
      </w:r>
      <w:r w:rsidR="00CE7AB6" w:rsidRPr="001B6BBA">
        <w:t xml:space="preserve">, </w:t>
      </w:r>
      <w:r w:rsidR="00AE30F8" w:rsidRPr="001B6BBA">
        <w:t>Montana</w:t>
      </w:r>
      <w:r w:rsidR="00EA07EB" w:rsidRPr="001B6BBA">
        <w:t>’s economy is</w:t>
      </w:r>
      <w:r w:rsidR="00CE7AB6" w:rsidRPr="001B6BBA">
        <w:t xml:space="preserve"> </w:t>
      </w:r>
      <w:proofErr w:type="gramStart"/>
      <w:r w:rsidR="00CE7AB6" w:rsidRPr="001B6BBA">
        <w:t>largely based</w:t>
      </w:r>
      <w:proofErr w:type="gramEnd"/>
      <w:r w:rsidR="00CE7AB6" w:rsidRPr="001B6BBA">
        <w:t xml:space="preserve"> </w:t>
      </w:r>
      <w:r w:rsidR="0095041F">
        <w:t>o</w:t>
      </w:r>
      <w:r w:rsidR="0095041F" w:rsidRPr="001B6BBA">
        <w:t xml:space="preserve">n </w:t>
      </w:r>
      <w:r w:rsidR="00CE7AB6" w:rsidRPr="001B6BBA">
        <w:t>the</w:t>
      </w:r>
      <w:r w:rsidR="00284928" w:rsidRPr="001B6BBA">
        <w:t xml:space="preserve"> </w:t>
      </w:r>
      <w:r w:rsidR="00EA07EB" w:rsidRPr="001B6BBA">
        <w:t>e</w:t>
      </w:r>
      <w:r w:rsidR="00284928" w:rsidRPr="001B6BBA">
        <w:t>ducational services, health care</w:t>
      </w:r>
      <w:r w:rsidR="00C8460B">
        <w:t>,</w:t>
      </w:r>
      <w:r w:rsidR="00284928" w:rsidRPr="001B6BBA">
        <w:t xml:space="preserve"> and social assistance industry with </w:t>
      </w:r>
      <w:r w:rsidR="00B80236">
        <w:t>120,</w:t>
      </w:r>
      <w:r w:rsidR="00240739">
        <w:t>662</w:t>
      </w:r>
      <w:r w:rsidR="00284928" w:rsidRPr="001B6BBA">
        <w:t xml:space="preserve"> people.</w:t>
      </w:r>
      <w:r w:rsidR="005C6713" w:rsidRPr="001B6BBA">
        <w:t xml:space="preserve"> This </w:t>
      </w:r>
      <w:proofErr w:type="gramStart"/>
      <w:r w:rsidR="005C6713" w:rsidRPr="001B6BBA">
        <w:t>is followed</w:t>
      </w:r>
      <w:proofErr w:type="gramEnd"/>
      <w:r w:rsidR="005C6713" w:rsidRPr="001B6BBA">
        <w:t xml:space="preserve"> by </w:t>
      </w:r>
      <w:r w:rsidR="00240739">
        <w:t xml:space="preserve">retail trade </w:t>
      </w:r>
      <w:r w:rsidR="006D1B04">
        <w:t xml:space="preserve">with 63,971 </w:t>
      </w:r>
      <w:r w:rsidR="006F03FA">
        <w:t>total people. Third is</w:t>
      </w:r>
      <w:r w:rsidR="004B49F6">
        <w:t xml:space="preserve"> a</w:t>
      </w:r>
      <w:r w:rsidR="004B49F6" w:rsidRPr="004B49F6">
        <w:t>rts, entertainment, and recreation, and accommodation and food services</w:t>
      </w:r>
      <w:r w:rsidR="004B49F6">
        <w:t xml:space="preserve"> with 59,115 people</w:t>
      </w:r>
      <w:r w:rsidR="00043AA5">
        <w:t xml:space="preserve">, followed by </w:t>
      </w:r>
      <w:r w:rsidR="006F03FA">
        <w:t xml:space="preserve"> </w:t>
      </w:r>
      <w:r w:rsidR="00EA07EB" w:rsidRPr="001B6BBA">
        <w:t>p</w:t>
      </w:r>
      <w:r w:rsidR="005C6713" w:rsidRPr="001B6BBA">
        <w:t xml:space="preserve">rofessional, scientific, </w:t>
      </w:r>
      <w:r w:rsidR="00613338">
        <w:t xml:space="preserve">and </w:t>
      </w:r>
      <w:r w:rsidR="005C6713" w:rsidRPr="001B6BBA">
        <w:t xml:space="preserve">management, </w:t>
      </w:r>
      <w:r w:rsidR="00613338">
        <w:t xml:space="preserve">and </w:t>
      </w:r>
      <w:r w:rsidR="005C6713" w:rsidRPr="001B6BBA">
        <w:t xml:space="preserve">administrative and waste management services with </w:t>
      </w:r>
      <w:r w:rsidR="00613338">
        <w:t>45,656</w:t>
      </w:r>
      <w:r w:rsidR="00354B53">
        <w:t xml:space="preserve"> people</w:t>
      </w:r>
      <w:r w:rsidR="00273D24">
        <w:t>.</w:t>
      </w:r>
      <w:r w:rsidR="00EA07EB" w:rsidRPr="001B6BBA">
        <w:t xml:space="preserve"> </w:t>
      </w:r>
      <w:r w:rsidR="0094676A" w:rsidRPr="001B6BBA">
        <w:t>These four sectors comprise 5</w:t>
      </w:r>
      <w:r w:rsidR="00863088">
        <w:t>6</w:t>
      </w:r>
      <w:r w:rsidR="0094676A" w:rsidRPr="001B6BBA">
        <w:t xml:space="preserve">% of employment in </w:t>
      </w:r>
      <w:r w:rsidR="00B079EC">
        <w:t xml:space="preserve">the </w:t>
      </w:r>
      <w:r w:rsidR="00004C95">
        <w:t>Eastern Region</w:t>
      </w:r>
      <w:r w:rsidR="00B079EC">
        <w:t>.</w:t>
      </w:r>
      <w:r w:rsidR="0094676A" w:rsidRPr="001B6BBA">
        <w:t xml:space="preserve"> </w:t>
      </w:r>
      <w:r w:rsidR="00EF4A55">
        <w:br w:type="page"/>
      </w:r>
    </w:p>
    <w:p w14:paraId="56BA9627" w14:textId="3EF5AC5A" w:rsidR="009B5341" w:rsidRPr="001B6BBA" w:rsidRDefault="009B5341" w:rsidP="001C1F9D">
      <w:pPr>
        <w:pStyle w:val="Caption"/>
        <w:rPr>
          <w:highlight w:val="green"/>
        </w:rPr>
        <w:sectPr w:rsidR="009B5341" w:rsidRPr="001B6BBA" w:rsidSect="003643BB">
          <w:headerReference w:type="even" r:id="rId23"/>
          <w:footerReference w:type="default" r:id="rId24"/>
          <w:headerReference w:type="first" r:id="rId25"/>
          <w:pgSz w:w="12240" w:h="15840" w:code="1"/>
          <w:pgMar w:top="1440" w:right="1440" w:bottom="1440" w:left="1440" w:header="720" w:footer="720" w:gutter="0"/>
          <w:pgNumType w:chapStyle="1"/>
          <w:cols w:space="720"/>
          <w:docGrid w:linePitch="360"/>
        </w:sectPr>
      </w:pPr>
      <w:bookmarkStart w:id="35" w:name="_Ref130213693"/>
      <w:bookmarkStart w:id="36" w:name="_Ref118196897"/>
      <w:r w:rsidRPr="001B6BBA">
        <w:t xml:space="preserve">Figure </w:t>
      </w:r>
      <w:r w:rsidR="002E5F20">
        <w:fldChar w:fldCharType="begin"/>
      </w:r>
      <w:r w:rsidR="002E5F20">
        <w:instrText xml:space="preserve"> STYLEREF 1 \s </w:instrText>
      </w:r>
      <w:r w:rsidR="002E5F20">
        <w:fldChar w:fldCharType="separate"/>
      </w:r>
      <w:r w:rsidR="00BF19FC">
        <w:rPr>
          <w:noProof/>
        </w:rPr>
        <w:t>2</w:t>
      </w:r>
      <w:r w:rsidR="002E5F20">
        <w:fldChar w:fldCharType="end"/>
      </w:r>
      <w:r w:rsidR="00ED172D" w:rsidRPr="001B6BBA">
        <w:noBreakHyphen/>
      </w:r>
      <w:r w:rsidR="002E5F20">
        <w:fldChar w:fldCharType="begin"/>
      </w:r>
      <w:r w:rsidR="002E5F20">
        <w:instrText xml:space="preserve"> SEQ Figure \* ARABIC \s 1 </w:instrText>
      </w:r>
      <w:r w:rsidR="002E5F20">
        <w:fldChar w:fldCharType="separate"/>
      </w:r>
      <w:r w:rsidR="00BF19FC">
        <w:rPr>
          <w:noProof/>
        </w:rPr>
        <w:t>3</w:t>
      </w:r>
      <w:r w:rsidR="002E5F20">
        <w:rPr>
          <w:noProof/>
        </w:rPr>
        <w:fldChar w:fldCharType="end"/>
      </w:r>
      <w:bookmarkEnd w:id="35"/>
      <w:bookmarkEnd w:id="36"/>
      <w:r w:rsidRPr="001B6BBA">
        <w:t xml:space="preserve"> </w:t>
      </w:r>
      <w:r w:rsidR="00AE30F8" w:rsidRPr="001B6BBA">
        <w:t>Montana</w:t>
      </w:r>
      <w:r w:rsidRPr="001B6BBA">
        <w:t xml:space="preserve"> Industry Type by Percentage of Total Workers Employed</w:t>
      </w:r>
    </w:p>
    <w:p w14:paraId="5B5FEC85" w14:textId="0EC4E1B8" w:rsidR="009B5341" w:rsidRPr="001B6BBA" w:rsidRDefault="002C34E8" w:rsidP="000A571D">
      <w:pPr>
        <w:pStyle w:val="01Bodytextctrl6"/>
        <w:spacing w:after="0"/>
      </w:pPr>
      <w:r>
        <w:rPr>
          <w:noProof/>
        </w:rPr>
        <w:drawing>
          <wp:inline distT="0" distB="0" distL="0" distR="0" wp14:anchorId="03E18EE6" wp14:editId="64543F75">
            <wp:extent cx="5943600" cy="6316133"/>
            <wp:effectExtent l="0" t="0" r="0" b="8890"/>
            <wp:docPr id="16" name="Chart 16">
              <a:extLst xmlns:a="http://schemas.openxmlformats.org/drawingml/2006/main">
                <a:ext uri="{FF2B5EF4-FFF2-40B4-BE49-F238E27FC236}">
                  <a16:creationId xmlns:a16="http://schemas.microsoft.com/office/drawing/2014/main" id="{D539A1D0-D343-8DE9-987F-5A5A30112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F68C726" w14:textId="7178D3F8" w:rsidR="009B5341" w:rsidRPr="001B6BBA" w:rsidRDefault="009B5341" w:rsidP="00C33B5C">
      <w:pPr>
        <w:pStyle w:val="27tbl-notes"/>
      </w:pPr>
      <w:r w:rsidRPr="001B6BBA">
        <w:t>Data Source: U</w:t>
      </w:r>
      <w:r w:rsidR="00794EF9" w:rsidRPr="001B6BBA">
        <w:t>S</w:t>
      </w:r>
      <w:r w:rsidRPr="001B6BBA">
        <w:t xml:space="preserve"> Census, 2020, Figure by </w:t>
      </w:r>
      <w:r w:rsidR="00C33B5C" w:rsidRPr="001B6BBA">
        <w:t>W</w:t>
      </w:r>
      <w:r w:rsidR="00307E3D" w:rsidRPr="001B6BBA">
        <w:t>S</w:t>
      </w:r>
      <w:r w:rsidR="00C33B5C" w:rsidRPr="001B6BBA">
        <w:t>P</w:t>
      </w:r>
      <w:r w:rsidRPr="001B6BBA">
        <w:t xml:space="preserve"> </w:t>
      </w:r>
    </w:p>
    <w:p w14:paraId="678842D5" w14:textId="5AF8902F" w:rsidR="009B5341" w:rsidRPr="00B60371" w:rsidRDefault="00F65615" w:rsidP="00645244">
      <w:pPr>
        <w:spacing w:after="0" w:line="240" w:lineRule="auto"/>
      </w:pPr>
      <w:r>
        <w:br w:type="page"/>
      </w:r>
    </w:p>
    <w:p w14:paraId="779D6BBF" w14:textId="32C0E0C7" w:rsidR="00D62C37" w:rsidRPr="001B6BBA" w:rsidRDefault="009E48AD" w:rsidP="00E9089F">
      <w:pPr>
        <w:pStyle w:val="Heading2"/>
      </w:pPr>
      <w:bookmarkStart w:id="37" w:name="_Toc132797018"/>
      <w:r w:rsidRPr="001B6BBA">
        <w:t>Capability Assessment</w:t>
      </w:r>
      <w:bookmarkEnd w:id="37"/>
    </w:p>
    <w:p w14:paraId="4F1BCE3E" w14:textId="36D56406" w:rsidR="00E465B0" w:rsidRPr="001B6BBA" w:rsidRDefault="00E465B0" w:rsidP="00212B82">
      <w:pPr>
        <w:pStyle w:val="01Bodytextctrl6"/>
      </w:pPr>
      <w:r w:rsidRPr="001B6BBA">
        <w:t>Included in th</w:t>
      </w:r>
      <w:r w:rsidR="003B5BC1" w:rsidRPr="001B6BBA">
        <w:t xml:space="preserve">is </w:t>
      </w:r>
      <w:r w:rsidR="00A50101">
        <w:t>Regional HMP</w:t>
      </w:r>
      <w:r w:rsidRPr="001B6BBA">
        <w:t xml:space="preserve"> is a capability assessment to review and document the </w:t>
      </w:r>
      <w:r w:rsidR="00004C95">
        <w:t>Eastern Region</w:t>
      </w:r>
      <w:r w:rsidRPr="001B6BBA">
        <w:t xml:space="preserve"> planning area’s current capabilities to mitigate risk and vulnerability from natural hazards. By collecting information about local</w:t>
      </w:r>
      <w:r w:rsidR="00A50101">
        <w:t xml:space="preserve"> and </w:t>
      </w:r>
      <w:r w:rsidRPr="001B6BBA">
        <w:t>tribal existing government programs, policies, regulations, ordinances, and emergency plans, the H</w:t>
      </w:r>
      <w:r w:rsidR="00A50101">
        <w:t xml:space="preserve">azard </w:t>
      </w:r>
      <w:r w:rsidRPr="001B6BBA">
        <w:t>M</w:t>
      </w:r>
      <w:r w:rsidR="00A50101">
        <w:t>itiga</w:t>
      </w:r>
      <w:r w:rsidR="003E2932">
        <w:t>ti</w:t>
      </w:r>
      <w:r w:rsidR="00A50101">
        <w:t xml:space="preserve">on </w:t>
      </w:r>
      <w:r w:rsidRPr="001B6BBA">
        <w:t>P</w:t>
      </w:r>
      <w:r w:rsidR="00A50101">
        <w:t xml:space="preserve">lanning </w:t>
      </w:r>
      <w:r w:rsidRPr="001B6BBA">
        <w:t>C</w:t>
      </w:r>
      <w:r w:rsidR="00A50101">
        <w:t>ommittee</w:t>
      </w:r>
      <w:r w:rsidR="00210CE9">
        <w:t xml:space="preserve"> (HMPC)</w:t>
      </w:r>
      <w:r w:rsidR="009D017C">
        <w:t xml:space="preserve"> </w:t>
      </w:r>
      <w:r w:rsidR="00210CE9">
        <w:t xml:space="preserve">(e.g., including </w:t>
      </w:r>
      <w:r w:rsidR="009D017C">
        <w:t>CPTs/TPTs)</w:t>
      </w:r>
      <w:r w:rsidRPr="001B6BBA">
        <w:t xml:space="preserve"> </w:t>
      </w:r>
      <w:r w:rsidR="00462C6B" w:rsidRPr="001B6BBA">
        <w:t>and MT</w:t>
      </w:r>
      <w:r w:rsidR="00C67031">
        <w:t xml:space="preserve"> </w:t>
      </w:r>
      <w:r w:rsidR="00462C6B" w:rsidRPr="001B6BBA">
        <w:t xml:space="preserve">DES </w:t>
      </w:r>
      <w:r w:rsidRPr="001B6BBA">
        <w:t xml:space="preserve">can assess those activities and measures already in place that contribute to mitigating </w:t>
      </w:r>
      <w:proofErr w:type="gramStart"/>
      <w:r w:rsidRPr="001B6BBA">
        <w:t>some of</w:t>
      </w:r>
      <w:proofErr w:type="gramEnd"/>
      <w:r w:rsidRPr="001B6BBA">
        <w:t xml:space="preserve"> the risks and vulnerabilities identified. </w:t>
      </w:r>
      <w:r w:rsidR="0028030F" w:rsidRPr="001B6BBA">
        <w:t xml:space="preserve">The capabilities assessment </w:t>
      </w:r>
      <w:proofErr w:type="gramStart"/>
      <w:r w:rsidR="0028030F" w:rsidRPr="001B6BBA">
        <w:t>is divided</w:t>
      </w:r>
      <w:proofErr w:type="gramEnd"/>
      <w:r w:rsidR="0028030F" w:rsidRPr="001B6BBA">
        <w:t xml:space="preserve"> into five sections: regulatory mitigation capabilities, administrative and technical mitigation capabilities, </w:t>
      </w:r>
      <w:r w:rsidR="00CC1912" w:rsidRPr="001B6BBA">
        <w:t>fi</w:t>
      </w:r>
      <w:r w:rsidR="0009314E" w:rsidRPr="001B6BBA">
        <w:t xml:space="preserve">nancial </w:t>
      </w:r>
      <w:r w:rsidR="0028030F" w:rsidRPr="001B6BBA">
        <w:t xml:space="preserve">mitigation capabilities, </w:t>
      </w:r>
      <w:r w:rsidR="0009314E" w:rsidRPr="001B6BBA">
        <w:t>education and</w:t>
      </w:r>
      <w:r w:rsidR="0028030F" w:rsidRPr="001B6BBA">
        <w:t xml:space="preserve"> outreach</w:t>
      </w:r>
      <w:r w:rsidR="001855FF" w:rsidRPr="001B6BBA">
        <w:t xml:space="preserve">, </w:t>
      </w:r>
      <w:r w:rsidR="0028030F" w:rsidRPr="001B6BBA">
        <w:t xml:space="preserve">and </w:t>
      </w:r>
      <w:r w:rsidR="001855FF" w:rsidRPr="001B6BBA">
        <w:t xml:space="preserve">mitigation </w:t>
      </w:r>
      <w:r w:rsidR="0028030F" w:rsidRPr="001B6BBA">
        <w:t>partnerships.</w:t>
      </w:r>
      <w:r w:rsidR="000135DD">
        <w:t xml:space="preserve"> </w:t>
      </w:r>
      <w:r w:rsidRPr="001B6BBA">
        <w:t xml:space="preserve">The results of this assessment </w:t>
      </w:r>
      <w:proofErr w:type="gramStart"/>
      <w:r w:rsidRPr="001B6BBA">
        <w:t>are captured</w:t>
      </w:r>
      <w:proofErr w:type="gramEnd"/>
      <w:r w:rsidRPr="001B6BBA">
        <w:t xml:space="preserve"> in each </w:t>
      </w:r>
      <w:r w:rsidR="006763A5" w:rsidRPr="001B6BBA">
        <w:t>jurisdictional</w:t>
      </w:r>
      <w:r w:rsidRPr="001B6BBA">
        <w:t xml:space="preserve"> annex</w:t>
      </w:r>
      <w:r w:rsidR="00786D91">
        <w:t xml:space="preserve"> and addendum</w:t>
      </w:r>
      <w:r w:rsidRPr="001B6BBA">
        <w:t xml:space="preserve">. </w:t>
      </w:r>
    </w:p>
    <w:p w14:paraId="48C28F58" w14:textId="4A600EAA" w:rsidR="009E48AD" w:rsidRPr="001B6BBA" w:rsidRDefault="009E48AD">
      <w:pPr>
        <w:spacing w:after="0" w:line="240" w:lineRule="auto"/>
        <w:sectPr w:rsidR="009E48AD" w:rsidRPr="001B6BBA" w:rsidSect="003643BB">
          <w:headerReference w:type="even" r:id="rId27"/>
          <w:headerReference w:type="first" r:id="rId28"/>
          <w:type w:val="continuous"/>
          <w:pgSz w:w="12240" w:h="15840" w:code="1"/>
          <w:pgMar w:top="1440" w:right="1440" w:bottom="1440" w:left="1440" w:header="720" w:footer="720" w:gutter="0"/>
          <w:pgNumType w:chapStyle="1"/>
          <w:cols w:space="720"/>
          <w:docGrid w:linePitch="360"/>
        </w:sectPr>
      </w:pPr>
    </w:p>
    <w:p w14:paraId="173DC571" w14:textId="72614F0E" w:rsidR="00A66F12" w:rsidRPr="001B6BBA" w:rsidRDefault="00666EDB" w:rsidP="00D13216">
      <w:pPr>
        <w:pStyle w:val="Heading1"/>
      </w:pPr>
      <w:bookmarkStart w:id="38" w:name="_Toc125469323"/>
      <w:bookmarkStart w:id="39" w:name="_Ref125476728"/>
      <w:bookmarkStart w:id="40" w:name="_Ref125476775"/>
      <w:bookmarkStart w:id="41" w:name="_Toc132797019"/>
      <w:r w:rsidRPr="001B6BBA">
        <w:t>Planning Process</w:t>
      </w:r>
      <w:bookmarkEnd w:id="38"/>
      <w:bookmarkEnd w:id="39"/>
      <w:bookmarkEnd w:id="40"/>
      <w:bookmarkEnd w:id="41"/>
    </w:p>
    <w:p w14:paraId="19CBCF8F" w14:textId="77777777" w:rsidR="00D20ADF" w:rsidRPr="001B6BBA" w:rsidRDefault="00D20ADF" w:rsidP="00C04CD6">
      <w:pPr>
        <w:pStyle w:val="Requirements"/>
        <w:shd w:val="clear" w:color="auto" w:fill="DCE3E4"/>
        <w:spacing w:after="60"/>
        <w:rPr>
          <w:sz w:val="18"/>
          <w:szCs w:val="20"/>
        </w:rPr>
      </w:pPr>
      <w:r w:rsidRPr="001B6BBA">
        <w:rPr>
          <w:sz w:val="18"/>
          <w:szCs w:val="20"/>
        </w:rPr>
        <w:t xml:space="preserve">Requirements §201.6(b) and §201.6(c)(1): An open public involvement process is essential to the development of an effective plan. In order to develop a more comprehensive approach to reducing the effects of natural disasters, the planning process shall include: </w:t>
      </w:r>
    </w:p>
    <w:p w14:paraId="31A646BF" w14:textId="5BC82EF8" w:rsidR="00D20ADF" w:rsidRPr="001B6BBA" w:rsidRDefault="00D20ADF" w:rsidP="00C04CD6">
      <w:pPr>
        <w:pStyle w:val="Requirements"/>
        <w:shd w:val="clear" w:color="auto" w:fill="DCE3E4"/>
        <w:spacing w:after="60"/>
        <w:ind w:left="360" w:hanging="360"/>
        <w:rPr>
          <w:sz w:val="18"/>
          <w:szCs w:val="20"/>
        </w:rPr>
      </w:pPr>
      <w:r w:rsidRPr="001B6BBA">
        <w:rPr>
          <w:sz w:val="18"/>
          <w:szCs w:val="20"/>
        </w:rPr>
        <w:t>1)</w:t>
      </w:r>
      <w:r w:rsidRPr="001B6BBA">
        <w:rPr>
          <w:sz w:val="18"/>
          <w:szCs w:val="20"/>
        </w:rPr>
        <w:tab/>
        <w:t xml:space="preserve">An opportunity for the public to comment on the plan during the drafting stage and prior to plan approval; </w:t>
      </w:r>
    </w:p>
    <w:p w14:paraId="52F4C9A1" w14:textId="3B6D0CCA" w:rsidR="00D20ADF" w:rsidRPr="001B6BBA" w:rsidRDefault="00215C79" w:rsidP="00C04CD6">
      <w:pPr>
        <w:pStyle w:val="Requirements"/>
        <w:shd w:val="clear" w:color="auto" w:fill="DCE3E4"/>
        <w:spacing w:after="60"/>
        <w:ind w:left="360" w:hanging="360"/>
        <w:rPr>
          <w:sz w:val="18"/>
          <w:szCs w:val="20"/>
        </w:rPr>
      </w:pPr>
      <w:r w:rsidRPr="001B6BBA">
        <w:rPr>
          <w:sz w:val="18"/>
          <w:szCs w:val="20"/>
        </w:rPr>
        <w:t>2)</w:t>
      </w:r>
      <w:r w:rsidRPr="001B6BBA">
        <w:rPr>
          <w:sz w:val="18"/>
          <w:szCs w:val="20"/>
        </w:rPr>
        <w:tab/>
      </w:r>
      <w:r w:rsidR="00D20ADF" w:rsidRPr="001B6BBA">
        <w:rPr>
          <w:sz w:val="18"/>
          <w:szCs w:val="20"/>
        </w:rPr>
        <w:t>An opportunity for neighboring communities, local and regional agencies involved in hazard mitigation activities, and agencies that have the authority to regulate development, as well as businesses, academia, and other private and non</w:t>
      </w:r>
      <w:r w:rsidR="00794EF9" w:rsidRPr="001B6BBA">
        <w:rPr>
          <w:sz w:val="18"/>
          <w:szCs w:val="20"/>
        </w:rPr>
        <w:t>-profit</w:t>
      </w:r>
      <w:r w:rsidR="00D20ADF" w:rsidRPr="001B6BBA">
        <w:rPr>
          <w:sz w:val="18"/>
          <w:szCs w:val="20"/>
        </w:rPr>
        <w:t xml:space="preserve"> interests to be involved in the planning process; and </w:t>
      </w:r>
    </w:p>
    <w:p w14:paraId="13E800D4" w14:textId="6AB2C7D5" w:rsidR="00D20ADF" w:rsidRPr="001B6BBA" w:rsidRDefault="00215C79" w:rsidP="00C04CD6">
      <w:pPr>
        <w:pStyle w:val="Requirements"/>
        <w:shd w:val="clear" w:color="auto" w:fill="DCE3E4"/>
        <w:spacing w:after="60"/>
        <w:ind w:left="360" w:hanging="360"/>
        <w:rPr>
          <w:sz w:val="18"/>
          <w:szCs w:val="20"/>
        </w:rPr>
      </w:pPr>
      <w:r w:rsidRPr="001B6BBA">
        <w:rPr>
          <w:sz w:val="18"/>
          <w:szCs w:val="20"/>
        </w:rPr>
        <w:t>3)</w:t>
      </w:r>
      <w:r w:rsidRPr="001B6BBA">
        <w:rPr>
          <w:sz w:val="18"/>
          <w:szCs w:val="20"/>
        </w:rPr>
        <w:tab/>
      </w:r>
      <w:r w:rsidR="00D20ADF" w:rsidRPr="001B6BBA">
        <w:rPr>
          <w:sz w:val="18"/>
          <w:szCs w:val="20"/>
        </w:rPr>
        <w:t xml:space="preserve">Review and incorporation, if appropriate, of existing plans, studies, reports, and technical information. </w:t>
      </w:r>
    </w:p>
    <w:p w14:paraId="7FA94FA3" w14:textId="77777777" w:rsidR="00D20ADF" w:rsidRPr="001B6BBA" w:rsidRDefault="00D20ADF" w:rsidP="00C04CD6">
      <w:pPr>
        <w:pStyle w:val="Requirements"/>
        <w:shd w:val="clear" w:color="auto" w:fill="DCE3E4"/>
        <w:spacing w:after="60"/>
        <w:rPr>
          <w:sz w:val="18"/>
          <w:szCs w:val="20"/>
        </w:rPr>
      </w:pPr>
      <w:r w:rsidRPr="001B6BBA">
        <w:rPr>
          <w:sz w:val="18"/>
          <w:szCs w:val="20"/>
        </w:rPr>
        <w:t xml:space="preserve">[The plan shall document] the planning process used to develop the plan, including how it was prepared, who </w:t>
      </w:r>
      <w:proofErr w:type="gramStart"/>
      <w:r w:rsidRPr="001B6BBA">
        <w:rPr>
          <w:sz w:val="18"/>
          <w:szCs w:val="20"/>
        </w:rPr>
        <w:t>was involved in</w:t>
      </w:r>
      <w:proofErr w:type="gramEnd"/>
      <w:r w:rsidRPr="001B6BBA">
        <w:rPr>
          <w:sz w:val="18"/>
          <w:szCs w:val="20"/>
        </w:rPr>
        <w:t xml:space="preserve"> the process, and how the public was involved.</w:t>
      </w:r>
    </w:p>
    <w:p w14:paraId="1D611C4C" w14:textId="266723BF" w:rsidR="00D20ADF" w:rsidRPr="001B6BBA" w:rsidRDefault="00215C79" w:rsidP="00781E6D">
      <w:pPr>
        <w:pStyle w:val="Requirements"/>
        <w:shd w:val="clear" w:color="auto" w:fill="DCE3E4"/>
        <w:spacing w:after="60"/>
        <w:ind w:left="360" w:hanging="360"/>
        <w:rPr>
          <w:sz w:val="18"/>
          <w:szCs w:val="20"/>
        </w:rPr>
      </w:pPr>
      <w:r w:rsidRPr="001B6BBA">
        <w:rPr>
          <w:sz w:val="18"/>
          <w:szCs w:val="20"/>
        </w:rPr>
        <w:t>i.</w:t>
      </w:r>
      <w:r w:rsidRPr="001B6BBA">
        <w:rPr>
          <w:sz w:val="18"/>
          <w:szCs w:val="20"/>
        </w:rPr>
        <w:tab/>
      </w:r>
      <w:r w:rsidR="00D20ADF" w:rsidRPr="001B6BBA">
        <w:rPr>
          <w:sz w:val="18"/>
          <w:szCs w:val="20"/>
        </w:rPr>
        <w:t xml:space="preserve">Tribal Requirement §201.7(c)(1): Documentation of the planning process used to develop the plan, including how it was prepared, who </w:t>
      </w:r>
      <w:proofErr w:type="gramStart"/>
      <w:r w:rsidR="00D20ADF" w:rsidRPr="001B6BBA">
        <w:rPr>
          <w:sz w:val="18"/>
          <w:szCs w:val="20"/>
        </w:rPr>
        <w:t>was involved in</w:t>
      </w:r>
      <w:proofErr w:type="gramEnd"/>
      <w:r w:rsidR="00D20ADF" w:rsidRPr="001B6BBA">
        <w:rPr>
          <w:sz w:val="18"/>
          <w:szCs w:val="20"/>
        </w:rPr>
        <w:t xml:space="preserve"> the process, and how the public was involved. This shall include:</w:t>
      </w:r>
    </w:p>
    <w:p w14:paraId="318761A8" w14:textId="063501C9" w:rsidR="00D20ADF" w:rsidRPr="001B6BBA" w:rsidRDefault="00215C79" w:rsidP="00C04CD6">
      <w:pPr>
        <w:pStyle w:val="Requirements"/>
        <w:shd w:val="clear" w:color="auto" w:fill="DCE3E4"/>
        <w:spacing w:after="60"/>
        <w:ind w:left="360" w:hanging="360"/>
        <w:rPr>
          <w:sz w:val="18"/>
          <w:szCs w:val="20"/>
        </w:rPr>
      </w:pPr>
      <w:r w:rsidRPr="001B6BBA">
        <w:rPr>
          <w:sz w:val="18"/>
          <w:szCs w:val="20"/>
        </w:rPr>
        <w:t>ii.</w:t>
      </w:r>
      <w:r w:rsidRPr="001B6BBA">
        <w:rPr>
          <w:sz w:val="18"/>
          <w:szCs w:val="20"/>
        </w:rPr>
        <w:tab/>
      </w:r>
      <w:r w:rsidR="00D20ADF" w:rsidRPr="001B6BBA">
        <w:rPr>
          <w:sz w:val="18"/>
          <w:szCs w:val="20"/>
        </w:rPr>
        <w:t>An opportunity for the public to comment on the plan during the drafting stage and prior to plan approval, including a description of how the Indian tribal government defined “public;”</w:t>
      </w:r>
    </w:p>
    <w:p w14:paraId="31BA3FE6" w14:textId="49D818F2" w:rsidR="00D20ADF" w:rsidRPr="001B6BBA" w:rsidRDefault="00D20ADF" w:rsidP="00F60EAC">
      <w:pPr>
        <w:pStyle w:val="Requirements"/>
        <w:shd w:val="clear" w:color="auto" w:fill="DCE3E4"/>
        <w:rPr>
          <w:sz w:val="18"/>
          <w:szCs w:val="20"/>
        </w:rPr>
      </w:pPr>
      <w:r w:rsidRPr="001B6BBA">
        <w:rPr>
          <w:sz w:val="18"/>
          <w:szCs w:val="20"/>
        </w:rPr>
        <w:t>As appropriate, an opportunity for neighboring communities, tribal and regional agencies involved in hazard mitigation activities, and agencies that have the authority to regulate development, as well as businesses, academia, and other private and non</w:t>
      </w:r>
      <w:r w:rsidR="00794EF9" w:rsidRPr="001B6BBA">
        <w:rPr>
          <w:sz w:val="18"/>
          <w:szCs w:val="20"/>
        </w:rPr>
        <w:t>-profit</w:t>
      </w:r>
      <w:r w:rsidRPr="001B6BBA">
        <w:rPr>
          <w:sz w:val="18"/>
          <w:szCs w:val="20"/>
        </w:rPr>
        <w:t xml:space="preserve"> interests to be involved in the planning process</w:t>
      </w:r>
      <w:r w:rsidR="000E52D6" w:rsidRPr="001B6BBA">
        <w:rPr>
          <w:sz w:val="18"/>
          <w:szCs w:val="20"/>
        </w:rPr>
        <w:t>.</w:t>
      </w:r>
    </w:p>
    <w:p w14:paraId="51323A89" w14:textId="4337AFCD" w:rsidR="00D20ADF" w:rsidRPr="001B6BBA" w:rsidRDefault="00D20ADF" w:rsidP="00E9089F">
      <w:pPr>
        <w:pStyle w:val="Heading2"/>
      </w:pPr>
      <w:bookmarkStart w:id="42" w:name="_Toc125469324"/>
      <w:bookmarkStart w:id="43" w:name="_Toc132797020"/>
      <w:r w:rsidRPr="001B6BBA">
        <w:t>Background on Mitigation Planning in</w:t>
      </w:r>
      <w:r w:rsidR="00852233" w:rsidRPr="001B6BBA">
        <w:t xml:space="preserve"> </w:t>
      </w:r>
      <w:r w:rsidR="001D6EF2">
        <w:t>Eastern</w:t>
      </w:r>
      <w:r w:rsidR="00852233" w:rsidRPr="001B6BBA">
        <w:t xml:space="preserve"> </w:t>
      </w:r>
      <w:bookmarkEnd w:id="42"/>
      <w:r w:rsidR="00E97524" w:rsidRPr="001B6BBA">
        <w:t>Montana</w:t>
      </w:r>
      <w:bookmarkEnd w:id="43"/>
      <w:r w:rsidRPr="001B6BBA">
        <w:t xml:space="preserve"> </w:t>
      </w:r>
    </w:p>
    <w:p w14:paraId="6534C3D5" w14:textId="06C1FEA0" w:rsidR="00FC72A2" w:rsidRPr="001B6BBA" w:rsidRDefault="001E71F8" w:rsidP="00D62C37">
      <w:pPr>
        <w:pStyle w:val="01Bodytextctrl6"/>
      </w:pPr>
      <w:r w:rsidRPr="001B6BBA">
        <w:t>The 2023</w:t>
      </w:r>
      <w:r w:rsidR="00852233" w:rsidRPr="001B6BBA">
        <w:t xml:space="preserve"> </w:t>
      </w:r>
      <w:r w:rsidR="001D6EF2">
        <w:t>Eastern</w:t>
      </w:r>
      <w:r w:rsidR="00852233" w:rsidRPr="001B6BBA">
        <w:t xml:space="preserve"> </w:t>
      </w:r>
      <w:r w:rsidRPr="001B6BBA">
        <w:t xml:space="preserve">Montana Regional </w:t>
      </w:r>
      <w:r w:rsidR="00BA3405">
        <w:t>HMP</w:t>
      </w:r>
      <w:r w:rsidR="00D24797" w:rsidRPr="001B6BBA">
        <w:t xml:space="preserve"> </w:t>
      </w:r>
      <w:r w:rsidRPr="001B6BBA">
        <w:t xml:space="preserve">is </w:t>
      </w:r>
      <w:r w:rsidR="00D24797" w:rsidRPr="001B6BBA">
        <w:t xml:space="preserve">the first regional </w:t>
      </w:r>
      <w:r w:rsidR="00BA3405">
        <w:t>HMP</w:t>
      </w:r>
      <w:r w:rsidR="00140A52" w:rsidRPr="001B6BBA">
        <w:t xml:space="preserve"> for </w:t>
      </w:r>
      <w:r w:rsidR="001D6EF2">
        <w:t>Eastern</w:t>
      </w:r>
      <w:r w:rsidR="00852233" w:rsidRPr="001B6BBA">
        <w:t xml:space="preserve"> </w:t>
      </w:r>
      <w:r w:rsidRPr="001B6BBA">
        <w:t>Montana.</w:t>
      </w:r>
      <w:r w:rsidR="008E5309" w:rsidRPr="001B6BBA">
        <w:t xml:space="preserve"> </w:t>
      </w:r>
      <w:r w:rsidR="00FC72A2" w:rsidRPr="001B6BBA">
        <w:t>The plan</w:t>
      </w:r>
      <w:r w:rsidR="007D648C" w:rsidRPr="001B6BBA">
        <w:t>’</w:t>
      </w:r>
      <w:r w:rsidR="00D43655" w:rsidRPr="001B6BBA">
        <w:t>s</w:t>
      </w:r>
      <w:r w:rsidR="00FC72A2" w:rsidRPr="001B6BBA">
        <w:t xml:space="preserve"> </w:t>
      </w:r>
      <w:r w:rsidR="00BA3405">
        <w:t>development</w:t>
      </w:r>
      <w:r w:rsidR="00FC72A2" w:rsidRPr="001B6BBA">
        <w:t xml:space="preserve"> </w:t>
      </w:r>
      <w:r w:rsidR="00D43655" w:rsidRPr="001B6BBA">
        <w:t xml:space="preserve">over </w:t>
      </w:r>
      <w:r w:rsidR="00FC72A2" w:rsidRPr="001B6BBA">
        <w:t>2022</w:t>
      </w:r>
      <w:r w:rsidR="007D648C" w:rsidRPr="001B6BBA">
        <w:t>-</w:t>
      </w:r>
      <w:r w:rsidR="00D43655" w:rsidRPr="001B6BBA">
        <w:t>2023</w:t>
      </w:r>
      <w:r w:rsidR="00FC72A2" w:rsidRPr="001B6BBA">
        <w:t xml:space="preserve"> </w:t>
      </w:r>
      <w:r w:rsidR="00D33B52" w:rsidRPr="001B6BBA">
        <w:t>will</w:t>
      </w:r>
      <w:r w:rsidR="00FC72A2" w:rsidRPr="001B6BBA">
        <w:t xml:space="preserve"> comply with the five-year update cycle required by the DMA 2000</w:t>
      </w:r>
      <w:r w:rsidR="00D33B52" w:rsidRPr="001B6BBA">
        <w:t xml:space="preserve"> going </w:t>
      </w:r>
      <w:r w:rsidR="00093D1A" w:rsidRPr="001B6BBA">
        <w:t>forward and</w:t>
      </w:r>
      <w:r w:rsidR="00FC72A2" w:rsidRPr="001B6BBA">
        <w:t xml:space="preserve"> reflect</w:t>
      </w:r>
      <w:r w:rsidR="007D648C" w:rsidRPr="001B6BBA">
        <w:t>s</w:t>
      </w:r>
      <w:r w:rsidR="00FC72A2" w:rsidRPr="001B6BBA">
        <w:t xml:space="preserve"> mitigation priorities for the five-year span between 2023-2028.</w:t>
      </w:r>
    </w:p>
    <w:p w14:paraId="0EFC8DC3" w14:textId="71FE0C7C" w:rsidR="00D20ADF" w:rsidRPr="001B6BBA" w:rsidRDefault="00CF11EA" w:rsidP="007D648C">
      <w:pPr>
        <w:pStyle w:val="01Bodytextctrl6"/>
      </w:pPr>
      <w:r w:rsidRPr="001B6BBA">
        <w:t xml:space="preserve">Prior to </w:t>
      </w:r>
      <w:r w:rsidR="00D33B52" w:rsidRPr="001B6BBA">
        <w:t>2023</w:t>
      </w:r>
      <w:r w:rsidRPr="001B6BBA">
        <w:t>, the counties</w:t>
      </w:r>
      <w:r w:rsidR="003F0655" w:rsidRPr="001B6BBA">
        <w:t xml:space="preserve"> and tribes</w:t>
      </w:r>
      <w:r w:rsidR="00D33B52" w:rsidRPr="001B6BBA">
        <w:t xml:space="preserve"> of </w:t>
      </w:r>
      <w:r w:rsidR="001D6EF2">
        <w:t>Eastern</w:t>
      </w:r>
      <w:r w:rsidR="00852233" w:rsidRPr="001B6BBA">
        <w:t xml:space="preserve"> </w:t>
      </w:r>
      <w:r w:rsidR="00D33B52" w:rsidRPr="001B6BBA">
        <w:t>Montana</w:t>
      </w:r>
      <w:r w:rsidRPr="001B6BBA">
        <w:t xml:space="preserve"> had adopted </w:t>
      </w:r>
      <w:r w:rsidR="003F0655" w:rsidRPr="001B6BBA">
        <w:t>jurisdictional</w:t>
      </w:r>
      <w:r w:rsidRPr="001B6BBA">
        <w:t>-specific hazard mitigation plans over the years.</w:t>
      </w:r>
      <w:r w:rsidR="003F0655" w:rsidRPr="001B6BBA">
        <w:t xml:space="preserve"> </w:t>
      </w:r>
      <w:r w:rsidR="00D20ADF" w:rsidRPr="001B6BBA">
        <w:t xml:space="preserve">The following </w:t>
      </w:r>
      <w:r w:rsidR="00C943F2" w:rsidRPr="001B6BBA">
        <w:t xml:space="preserve">table provides </w:t>
      </w:r>
      <w:r w:rsidR="007D648C" w:rsidRPr="001B6BBA">
        <w:t xml:space="preserve">a summary </w:t>
      </w:r>
      <w:r w:rsidR="00D20ADF" w:rsidRPr="001B6BBA">
        <w:t xml:space="preserve">of </w:t>
      </w:r>
      <w:r w:rsidR="00FB5218" w:rsidRPr="001B6BBA">
        <w:t>when</w:t>
      </w:r>
      <w:r w:rsidR="00D20ADF" w:rsidRPr="001B6BBA">
        <w:t xml:space="preserve"> </w:t>
      </w:r>
      <w:r w:rsidR="007D648C" w:rsidRPr="001B6BBA">
        <w:t>each</w:t>
      </w:r>
      <w:r w:rsidR="00C943F2" w:rsidRPr="001B6BBA">
        <w:t xml:space="preserve"> </w:t>
      </w:r>
      <w:proofErr w:type="gramStart"/>
      <w:r w:rsidR="00BD252F" w:rsidRPr="001B6BBA">
        <w:t>jurisdiction</w:t>
      </w:r>
      <w:r w:rsidR="00BD252F">
        <w:t>’s</w:t>
      </w:r>
      <w:proofErr w:type="gramEnd"/>
      <w:r w:rsidR="00BD252F" w:rsidRPr="001B6BBA">
        <w:t xml:space="preserve"> </w:t>
      </w:r>
      <w:r w:rsidR="00FB5218" w:rsidRPr="001B6BBA">
        <w:t xml:space="preserve">hazard mitigation </w:t>
      </w:r>
      <w:r w:rsidR="00C943F2" w:rsidRPr="001B6BBA">
        <w:t>plan</w:t>
      </w:r>
      <w:r w:rsidR="001D57B8" w:rsidRPr="001B6BBA">
        <w:t xml:space="preserve"> </w:t>
      </w:r>
      <w:r w:rsidR="00FB5218" w:rsidRPr="001B6BBA">
        <w:t>was originally developed</w:t>
      </w:r>
      <w:r w:rsidR="004A4B58" w:rsidRPr="001B6BBA">
        <w:t>, including the most recent adoption</w:t>
      </w:r>
      <w:r w:rsidR="00D20ADF" w:rsidRPr="001B6BBA">
        <w:t>.</w:t>
      </w:r>
      <w:r w:rsidR="008E5309" w:rsidRPr="001B6BBA">
        <w:t xml:space="preserve"> </w:t>
      </w:r>
      <w:r w:rsidR="007D648C" w:rsidRPr="001B6BBA">
        <w:t xml:space="preserve">Information on how the </w:t>
      </w:r>
      <w:proofErr w:type="gramStart"/>
      <w:r w:rsidR="00C456C7" w:rsidRPr="001B6BBA">
        <w:t>jurisdictions</w:t>
      </w:r>
      <w:proofErr w:type="gramEnd"/>
      <w:r w:rsidR="00C456C7" w:rsidRPr="001B6BBA">
        <w:t xml:space="preserve"> integrated the mitigation plan</w:t>
      </w:r>
      <w:r w:rsidR="007D648C" w:rsidRPr="001B6BBA">
        <w:t xml:space="preserve"> </w:t>
      </w:r>
      <w:r w:rsidR="00C456C7" w:rsidRPr="001B6BBA">
        <w:t>into other planning mechanisms</w:t>
      </w:r>
      <w:r w:rsidR="007D648C" w:rsidRPr="001B6BBA">
        <w:t xml:space="preserve"> can be found in Section 11.1 of each j</w:t>
      </w:r>
      <w:r w:rsidR="007D1AC3" w:rsidRPr="001B6BBA">
        <w:t xml:space="preserve">urisdictional </w:t>
      </w:r>
      <w:r w:rsidR="007D648C" w:rsidRPr="001B6BBA">
        <w:t>a</w:t>
      </w:r>
      <w:r w:rsidR="007D1AC3" w:rsidRPr="001B6BBA">
        <w:t>nnex</w:t>
      </w:r>
      <w:r w:rsidR="000F3338">
        <w:t xml:space="preserve"> or addendum</w:t>
      </w:r>
      <w:r w:rsidR="007D2972" w:rsidRPr="001B6BBA">
        <w:t>.</w:t>
      </w:r>
    </w:p>
    <w:p w14:paraId="3DA14C07" w14:textId="62AB0275" w:rsidR="001D57B8" w:rsidRPr="001B6BBA" w:rsidRDefault="001D57B8" w:rsidP="001C1F9D">
      <w:pPr>
        <w:pStyle w:val="Caption"/>
      </w:pPr>
      <w:r w:rsidRPr="001B6BBA">
        <w:t xml:space="preserve">Table </w:t>
      </w:r>
      <w:r>
        <w:fldChar w:fldCharType="begin"/>
      </w:r>
      <w:r>
        <w:instrText>STYLEREF 1 \s</w:instrText>
      </w:r>
      <w:r>
        <w:fldChar w:fldCharType="separate"/>
      </w:r>
      <w:r w:rsidR="00BF19FC">
        <w:rPr>
          <w:noProof/>
        </w:rPr>
        <w:t>3</w:t>
      </w:r>
      <w:r>
        <w:fldChar w:fldCharType="end"/>
      </w:r>
      <w:r w:rsidRPr="001B6BBA">
        <w:noBreakHyphen/>
      </w:r>
      <w:r>
        <w:fldChar w:fldCharType="begin"/>
      </w:r>
      <w:r>
        <w:instrText>SEQ Table \* ARABIC \s 1</w:instrText>
      </w:r>
      <w:r>
        <w:fldChar w:fldCharType="separate"/>
      </w:r>
      <w:r w:rsidR="00BF19FC">
        <w:rPr>
          <w:noProof/>
        </w:rPr>
        <w:t>1</w:t>
      </w:r>
      <w:r>
        <w:fldChar w:fldCharType="end"/>
      </w:r>
      <w:r w:rsidRPr="001B6BBA">
        <w:tab/>
      </w:r>
      <w:r w:rsidR="001D6EF2">
        <w:t>Eastern</w:t>
      </w:r>
      <w:r w:rsidR="00852233" w:rsidRPr="001B6BBA">
        <w:t xml:space="preserve"> </w:t>
      </w:r>
      <w:r w:rsidRPr="001B6BBA">
        <w:t xml:space="preserve">Montana Local and Tribal HMP </w:t>
      </w:r>
      <w:r w:rsidR="00242477" w:rsidRPr="001B6BBA">
        <w:t>History</w:t>
      </w:r>
      <w:r w:rsidR="00FB5218" w:rsidRPr="001B6BBA">
        <w:t>,</w:t>
      </w:r>
      <w:r w:rsidR="00242477" w:rsidRPr="001B6BBA">
        <w:t xml:space="preserve"> </w:t>
      </w:r>
      <w:r w:rsidRPr="001B6BBA">
        <w:t>Adoption</w:t>
      </w:r>
      <w:r w:rsidR="00FB5218" w:rsidRPr="001B6BBA">
        <w:t>, and Integration</w:t>
      </w:r>
      <w:r w:rsidRPr="001B6BBA">
        <w:t xml:space="preserve"> </w:t>
      </w:r>
    </w:p>
    <w:tbl>
      <w:tblPr>
        <w:tblStyle w:val="WYTable"/>
        <w:tblW w:w="8402" w:type="dxa"/>
        <w:tblLook w:val="01E0" w:firstRow="1" w:lastRow="1" w:firstColumn="1" w:lastColumn="1" w:noHBand="0" w:noVBand="0"/>
      </w:tblPr>
      <w:tblGrid>
        <w:gridCol w:w="5665"/>
        <w:gridCol w:w="1350"/>
        <w:gridCol w:w="1387"/>
      </w:tblGrid>
      <w:tr w:rsidR="00BD6127" w:rsidRPr="001B6BBA" w14:paraId="0597539F" w14:textId="72F8A461" w:rsidTr="001B6BBA">
        <w:trPr>
          <w:cnfStyle w:val="100000000000" w:firstRow="1" w:lastRow="0" w:firstColumn="0" w:lastColumn="0" w:oddVBand="0" w:evenVBand="0" w:oddHBand="0" w:evenHBand="0" w:firstRowFirstColumn="0" w:firstRowLastColumn="0" w:lastRowFirstColumn="0" w:lastRowLastColumn="0"/>
          <w:trHeight w:val="239"/>
        </w:trPr>
        <w:tc>
          <w:tcPr>
            <w:tcW w:w="5665" w:type="dxa"/>
          </w:tcPr>
          <w:p w14:paraId="2E4BF60A" w14:textId="7B59CE2C" w:rsidR="00BD6127" w:rsidRPr="001B6BBA" w:rsidRDefault="00BD6127">
            <w:pPr>
              <w:pStyle w:val="26tbl-heading"/>
              <w:rPr>
                <w:rFonts w:eastAsia="MS Mincho" w:cs="Segoe UI"/>
                <w:szCs w:val="18"/>
                <w:highlight w:val="green"/>
              </w:rPr>
            </w:pPr>
            <w:r w:rsidRPr="001B6BBA">
              <w:rPr>
                <w:rFonts w:cs="Segoe UI"/>
                <w:szCs w:val="18"/>
              </w:rPr>
              <w:t>County/Tribe</w:t>
            </w:r>
          </w:p>
        </w:tc>
        <w:tc>
          <w:tcPr>
            <w:tcW w:w="1350" w:type="dxa"/>
          </w:tcPr>
          <w:p w14:paraId="2F6FD706" w14:textId="3F47765B" w:rsidR="00BD6127" w:rsidRPr="00645244" w:rsidRDefault="00BD6127" w:rsidP="007D648C">
            <w:pPr>
              <w:pStyle w:val="26tbl-heading"/>
              <w:rPr>
                <w:rFonts w:eastAsia="MS Mincho" w:cs="Segoe UI"/>
                <w:szCs w:val="18"/>
              </w:rPr>
            </w:pPr>
            <w:r w:rsidRPr="009E3896">
              <w:rPr>
                <w:rFonts w:cs="Segoe UI"/>
                <w:szCs w:val="18"/>
              </w:rPr>
              <w:t>Original Plan Approval</w:t>
            </w:r>
          </w:p>
        </w:tc>
        <w:tc>
          <w:tcPr>
            <w:tcW w:w="1387" w:type="dxa"/>
          </w:tcPr>
          <w:p w14:paraId="332AA20B" w14:textId="6AC35882" w:rsidR="00BD6127" w:rsidRPr="001B6BBA" w:rsidRDefault="001B6BBA" w:rsidP="007D648C">
            <w:pPr>
              <w:pStyle w:val="26tbl-heading"/>
              <w:rPr>
                <w:rFonts w:eastAsia="MS Mincho" w:cs="Segoe UI"/>
                <w:szCs w:val="18"/>
                <w:highlight w:val="green"/>
              </w:rPr>
            </w:pPr>
            <w:r w:rsidRPr="001B6BBA">
              <w:rPr>
                <w:rFonts w:cs="Segoe UI"/>
                <w:szCs w:val="18"/>
              </w:rPr>
              <w:t>Last Adoption</w:t>
            </w:r>
          </w:p>
        </w:tc>
      </w:tr>
      <w:tr w:rsidR="00EF557C" w:rsidRPr="001B6BBA" w14:paraId="31F52BF4" w14:textId="6B0C0105"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196FA327" w14:textId="28519DF6" w:rsidR="00EF557C" w:rsidRPr="001B6BBA" w:rsidRDefault="00EF557C" w:rsidP="00EF557C">
            <w:pPr>
              <w:pStyle w:val="25tbl-data"/>
              <w:jc w:val="left"/>
              <w:rPr>
                <w:rFonts w:eastAsia="MS Mincho" w:cs="Segoe UI"/>
                <w:szCs w:val="18"/>
                <w:highlight w:val="green"/>
              </w:rPr>
            </w:pPr>
            <w:r w:rsidRPr="0090183A">
              <w:t>Big Horn County</w:t>
            </w:r>
          </w:p>
        </w:tc>
        <w:tc>
          <w:tcPr>
            <w:tcW w:w="1350" w:type="dxa"/>
          </w:tcPr>
          <w:p w14:paraId="01DFD746" w14:textId="5E25BC89" w:rsidR="00EF557C" w:rsidRPr="00645244" w:rsidRDefault="00301311" w:rsidP="00EF557C">
            <w:pPr>
              <w:pStyle w:val="25tbl-data"/>
              <w:jc w:val="center"/>
              <w:rPr>
                <w:rFonts w:eastAsia="MS Mincho" w:cs="Segoe UI"/>
                <w:szCs w:val="18"/>
              </w:rPr>
            </w:pPr>
            <w:r w:rsidRPr="00606591">
              <w:rPr>
                <w:rFonts w:cs="Segoe UI"/>
                <w:szCs w:val="18"/>
              </w:rPr>
              <w:t>2006</w:t>
            </w:r>
          </w:p>
        </w:tc>
        <w:tc>
          <w:tcPr>
            <w:tcW w:w="1387" w:type="dxa"/>
          </w:tcPr>
          <w:p w14:paraId="6AD2BEF8" w14:textId="68BEA943" w:rsidR="00EF557C" w:rsidRPr="001B6BBA" w:rsidRDefault="00EF557C" w:rsidP="00EF557C">
            <w:pPr>
              <w:pStyle w:val="25tbl-data"/>
              <w:jc w:val="center"/>
              <w:rPr>
                <w:rFonts w:eastAsia="MS Mincho" w:cs="Segoe UI"/>
                <w:szCs w:val="18"/>
                <w:highlight w:val="green"/>
              </w:rPr>
            </w:pPr>
            <w:r w:rsidRPr="0090183A">
              <w:t>2022</w:t>
            </w:r>
          </w:p>
        </w:tc>
      </w:tr>
      <w:tr w:rsidR="00EF557C" w:rsidRPr="001B6BBA" w14:paraId="6B52CB36" w14:textId="25309B4F"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25A3ECDC" w14:textId="757052D7" w:rsidR="00EF557C" w:rsidRPr="001B6BBA" w:rsidRDefault="00EF557C" w:rsidP="00EF557C">
            <w:pPr>
              <w:pStyle w:val="25tbl-data"/>
              <w:jc w:val="left"/>
              <w:rPr>
                <w:rFonts w:eastAsia="MS Mincho" w:cs="Segoe UI"/>
                <w:szCs w:val="18"/>
                <w:highlight w:val="green"/>
              </w:rPr>
            </w:pPr>
            <w:r w:rsidRPr="0090183A">
              <w:t>Carbon County</w:t>
            </w:r>
          </w:p>
        </w:tc>
        <w:tc>
          <w:tcPr>
            <w:tcW w:w="1350" w:type="dxa"/>
          </w:tcPr>
          <w:p w14:paraId="42CEDB5C" w14:textId="01D253F7" w:rsidR="00EF557C" w:rsidRPr="001B6BBA" w:rsidRDefault="00E11CC3" w:rsidP="00EF557C">
            <w:pPr>
              <w:pStyle w:val="25tbl-data"/>
              <w:jc w:val="center"/>
              <w:rPr>
                <w:rFonts w:eastAsia="MS Mincho" w:cs="Segoe UI"/>
                <w:szCs w:val="18"/>
                <w:highlight w:val="green"/>
              </w:rPr>
            </w:pPr>
            <w:r>
              <w:rPr>
                <w:rFonts w:cs="Segoe UI"/>
                <w:szCs w:val="18"/>
              </w:rPr>
              <w:t>2005</w:t>
            </w:r>
          </w:p>
        </w:tc>
        <w:tc>
          <w:tcPr>
            <w:tcW w:w="1387" w:type="dxa"/>
          </w:tcPr>
          <w:p w14:paraId="1CC276C3" w14:textId="7CEBE399" w:rsidR="00EF557C" w:rsidRPr="001B6BBA" w:rsidRDefault="00EF557C" w:rsidP="00EF557C">
            <w:pPr>
              <w:pStyle w:val="25tbl-data"/>
              <w:jc w:val="center"/>
              <w:rPr>
                <w:rFonts w:eastAsia="MS Mincho" w:cs="Segoe UI"/>
                <w:szCs w:val="18"/>
                <w:highlight w:val="green"/>
              </w:rPr>
            </w:pPr>
            <w:r w:rsidRPr="0090183A">
              <w:t>2021</w:t>
            </w:r>
          </w:p>
        </w:tc>
      </w:tr>
      <w:tr w:rsidR="00EF557C" w:rsidRPr="001B6BBA" w14:paraId="4508FE30" w14:textId="65F0A18D"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624AD58B" w14:textId="00875F9F" w:rsidR="00EF557C" w:rsidRPr="001B6BBA" w:rsidRDefault="00EF557C" w:rsidP="00EF557C">
            <w:pPr>
              <w:pStyle w:val="25tbl-data"/>
              <w:jc w:val="left"/>
              <w:rPr>
                <w:rFonts w:eastAsia="MS Mincho" w:cs="Segoe UI"/>
                <w:szCs w:val="18"/>
                <w:highlight w:val="green"/>
              </w:rPr>
            </w:pPr>
            <w:r w:rsidRPr="0090183A">
              <w:t>Carter County</w:t>
            </w:r>
          </w:p>
        </w:tc>
        <w:tc>
          <w:tcPr>
            <w:tcW w:w="1350" w:type="dxa"/>
          </w:tcPr>
          <w:p w14:paraId="69922DBA" w14:textId="1EFCE168" w:rsidR="00EF557C" w:rsidRPr="001B6BBA" w:rsidRDefault="007E3B4A" w:rsidP="00EF557C">
            <w:pPr>
              <w:pStyle w:val="25tbl-data"/>
              <w:jc w:val="center"/>
              <w:rPr>
                <w:rFonts w:eastAsia="MS Mincho" w:cs="Segoe UI"/>
                <w:szCs w:val="18"/>
                <w:highlight w:val="green"/>
              </w:rPr>
            </w:pPr>
            <w:r>
              <w:rPr>
                <w:rFonts w:cs="Segoe UI"/>
                <w:szCs w:val="18"/>
              </w:rPr>
              <w:t>2005</w:t>
            </w:r>
          </w:p>
        </w:tc>
        <w:tc>
          <w:tcPr>
            <w:tcW w:w="1387" w:type="dxa"/>
          </w:tcPr>
          <w:p w14:paraId="5136F95B" w14:textId="66600F52" w:rsidR="00EF557C" w:rsidRPr="001B6BBA" w:rsidRDefault="00EF557C" w:rsidP="00EF557C">
            <w:pPr>
              <w:pStyle w:val="25tbl-data"/>
              <w:jc w:val="center"/>
              <w:rPr>
                <w:rFonts w:eastAsia="MS Mincho" w:cs="Segoe UI"/>
                <w:szCs w:val="18"/>
                <w:highlight w:val="green"/>
              </w:rPr>
            </w:pPr>
            <w:r w:rsidRPr="0090183A">
              <w:t>2022</w:t>
            </w:r>
          </w:p>
        </w:tc>
      </w:tr>
      <w:tr w:rsidR="00EF557C" w:rsidRPr="001B6BBA" w14:paraId="39F1B730" w14:textId="61CA54CC"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050C4105" w14:textId="0E38B401" w:rsidR="00EF557C" w:rsidRPr="001B6BBA" w:rsidRDefault="00EF557C" w:rsidP="00EF557C">
            <w:pPr>
              <w:pStyle w:val="25tbl-data"/>
              <w:jc w:val="left"/>
              <w:rPr>
                <w:rFonts w:eastAsia="MS Mincho" w:cs="Segoe UI"/>
                <w:szCs w:val="18"/>
                <w:highlight w:val="green"/>
              </w:rPr>
            </w:pPr>
            <w:r w:rsidRPr="0090183A">
              <w:t>Crow Tribe</w:t>
            </w:r>
          </w:p>
        </w:tc>
        <w:tc>
          <w:tcPr>
            <w:tcW w:w="1350" w:type="dxa"/>
          </w:tcPr>
          <w:p w14:paraId="48770A08" w14:textId="2A68D36D" w:rsidR="00EF557C" w:rsidRPr="001B6BBA" w:rsidRDefault="00B56A5E" w:rsidP="00EF557C">
            <w:pPr>
              <w:pStyle w:val="25tbl-data"/>
              <w:jc w:val="center"/>
              <w:rPr>
                <w:rFonts w:eastAsia="MS Mincho" w:cs="Segoe UI"/>
                <w:szCs w:val="18"/>
                <w:highlight w:val="green"/>
              </w:rPr>
            </w:pPr>
            <w:r>
              <w:rPr>
                <w:rFonts w:cs="Segoe UI"/>
                <w:szCs w:val="18"/>
              </w:rPr>
              <w:t>2007</w:t>
            </w:r>
          </w:p>
        </w:tc>
        <w:tc>
          <w:tcPr>
            <w:tcW w:w="1387" w:type="dxa"/>
          </w:tcPr>
          <w:p w14:paraId="768A7D31" w14:textId="640BD7C9" w:rsidR="00EF557C" w:rsidRPr="001B6BBA" w:rsidRDefault="00B56A5E" w:rsidP="00EF557C">
            <w:pPr>
              <w:pStyle w:val="25tbl-data"/>
              <w:jc w:val="center"/>
              <w:rPr>
                <w:rFonts w:eastAsia="MS Mincho" w:cs="Segoe UI"/>
                <w:szCs w:val="18"/>
                <w:highlight w:val="green"/>
              </w:rPr>
            </w:pPr>
            <w:r>
              <w:t>2015</w:t>
            </w:r>
          </w:p>
        </w:tc>
      </w:tr>
      <w:tr w:rsidR="00EF557C" w:rsidRPr="001B6BBA" w14:paraId="1DA74716" w14:textId="18F91E1D"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090D85FB" w14:textId="35621762" w:rsidR="00EF557C" w:rsidRPr="001B6BBA" w:rsidRDefault="00EF557C" w:rsidP="00EF557C">
            <w:pPr>
              <w:pStyle w:val="25tbl-data"/>
              <w:jc w:val="left"/>
              <w:rPr>
                <w:rFonts w:eastAsia="MS Mincho" w:cs="Segoe UI"/>
                <w:szCs w:val="18"/>
                <w:highlight w:val="green"/>
              </w:rPr>
            </w:pPr>
            <w:r w:rsidRPr="0090183A">
              <w:t>Custer County</w:t>
            </w:r>
          </w:p>
        </w:tc>
        <w:tc>
          <w:tcPr>
            <w:tcW w:w="1350" w:type="dxa"/>
          </w:tcPr>
          <w:p w14:paraId="12665C8B" w14:textId="04910179" w:rsidR="00EF557C" w:rsidRPr="001B6BBA" w:rsidRDefault="00C035AB" w:rsidP="00EF557C">
            <w:pPr>
              <w:pStyle w:val="25tbl-data"/>
              <w:jc w:val="center"/>
              <w:rPr>
                <w:rFonts w:eastAsia="MS Mincho" w:cs="Segoe UI"/>
                <w:szCs w:val="18"/>
                <w:highlight w:val="green"/>
              </w:rPr>
            </w:pPr>
            <w:r>
              <w:rPr>
                <w:rFonts w:cs="Segoe UI"/>
                <w:szCs w:val="18"/>
              </w:rPr>
              <w:t>2005</w:t>
            </w:r>
          </w:p>
        </w:tc>
        <w:tc>
          <w:tcPr>
            <w:tcW w:w="1387" w:type="dxa"/>
          </w:tcPr>
          <w:p w14:paraId="089A2C6F" w14:textId="49F2386D" w:rsidR="00EF557C" w:rsidRPr="001B6BBA" w:rsidRDefault="00EF557C" w:rsidP="00EF557C">
            <w:pPr>
              <w:pStyle w:val="25tbl-data"/>
              <w:jc w:val="center"/>
              <w:rPr>
                <w:rFonts w:eastAsia="MS Mincho" w:cs="Segoe UI"/>
                <w:szCs w:val="18"/>
                <w:highlight w:val="green"/>
              </w:rPr>
            </w:pPr>
            <w:r w:rsidRPr="0090183A">
              <w:t>2017</w:t>
            </w:r>
          </w:p>
        </w:tc>
      </w:tr>
      <w:tr w:rsidR="00EF557C" w:rsidRPr="001B6BBA" w14:paraId="6D64E0C2" w14:textId="7E840330"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355EE9A4" w14:textId="6C6B93A6" w:rsidR="00EF557C" w:rsidRPr="001B6BBA" w:rsidRDefault="00EF557C" w:rsidP="00EF557C">
            <w:pPr>
              <w:pStyle w:val="25tbl-data"/>
              <w:jc w:val="left"/>
              <w:rPr>
                <w:rFonts w:eastAsia="MS Mincho" w:cs="Segoe UI"/>
                <w:szCs w:val="18"/>
                <w:highlight w:val="green"/>
              </w:rPr>
            </w:pPr>
            <w:r w:rsidRPr="00606591">
              <w:t>Daniels County</w:t>
            </w:r>
          </w:p>
        </w:tc>
        <w:tc>
          <w:tcPr>
            <w:tcW w:w="1350" w:type="dxa"/>
          </w:tcPr>
          <w:p w14:paraId="596DFD2D" w14:textId="760C3047" w:rsidR="00EF557C" w:rsidRPr="001B6BBA" w:rsidRDefault="004E5E25" w:rsidP="00EF557C">
            <w:pPr>
              <w:pStyle w:val="25tbl-data"/>
              <w:jc w:val="center"/>
              <w:rPr>
                <w:rFonts w:eastAsia="MS Mincho" w:cs="Segoe UI"/>
                <w:szCs w:val="18"/>
                <w:highlight w:val="green"/>
              </w:rPr>
            </w:pPr>
            <w:r>
              <w:rPr>
                <w:rFonts w:cs="Segoe UI"/>
                <w:szCs w:val="18"/>
              </w:rPr>
              <w:t>2008</w:t>
            </w:r>
          </w:p>
        </w:tc>
        <w:tc>
          <w:tcPr>
            <w:tcW w:w="1387" w:type="dxa"/>
          </w:tcPr>
          <w:p w14:paraId="0FF2B70B" w14:textId="710051C8" w:rsidR="00EF557C" w:rsidRPr="001B6BBA" w:rsidRDefault="00F85615" w:rsidP="00EF557C">
            <w:pPr>
              <w:pStyle w:val="25tbl-data"/>
              <w:jc w:val="center"/>
              <w:rPr>
                <w:rFonts w:eastAsia="MS Mincho" w:cs="Segoe UI"/>
                <w:szCs w:val="18"/>
                <w:highlight w:val="green"/>
              </w:rPr>
            </w:pPr>
            <w:r>
              <w:t>2016</w:t>
            </w:r>
          </w:p>
        </w:tc>
      </w:tr>
      <w:tr w:rsidR="00EF557C" w:rsidRPr="001B6BBA" w14:paraId="351E3F89" w14:textId="7BF7B263"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520F626B" w14:textId="3D2DEB89" w:rsidR="00EF557C" w:rsidRPr="001B6BBA" w:rsidRDefault="00EF557C" w:rsidP="00EF557C">
            <w:pPr>
              <w:pStyle w:val="25tbl-data"/>
              <w:jc w:val="left"/>
              <w:rPr>
                <w:rFonts w:eastAsia="MS Mincho" w:cs="Segoe UI"/>
                <w:szCs w:val="18"/>
                <w:highlight w:val="green"/>
              </w:rPr>
            </w:pPr>
            <w:r w:rsidRPr="0090183A">
              <w:t>Dawson County</w:t>
            </w:r>
          </w:p>
        </w:tc>
        <w:tc>
          <w:tcPr>
            <w:tcW w:w="1350" w:type="dxa"/>
          </w:tcPr>
          <w:p w14:paraId="2BABE767" w14:textId="2F900E56" w:rsidR="00EF557C" w:rsidRPr="001B6BBA" w:rsidRDefault="009E3896" w:rsidP="00EF557C">
            <w:pPr>
              <w:pStyle w:val="25tbl-data"/>
              <w:jc w:val="center"/>
              <w:rPr>
                <w:rFonts w:eastAsia="MS Mincho" w:cs="Segoe UI"/>
                <w:szCs w:val="18"/>
                <w:highlight w:val="green"/>
              </w:rPr>
            </w:pPr>
            <w:r>
              <w:rPr>
                <w:rFonts w:cs="Segoe UI"/>
                <w:szCs w:val="18"/>
              </w:rPr>
              <w:t>2014</w:t>
            </w:r>
          </w:p>
        </w:tc>
        <w:tc>
          <w:tcPr>
            <w:tcW w:w="1387" w:type="dxa"/>
          </w:tcPr>
          <w:p w14:paraId="7CB7E021" w14:textId="4482C5F8" w:rsidR="00EF557C" w:rsidRPr="001B6BBA" w:rsidRDefault="00EF557C" w:rsidP="00EF557C">
            <w:pPr>
              <w:pStyle w:val="25tbl-data"/>
              <w:jc w:val="center"/>
              <w:rPr>
                <w:rFonts w:eastAsia="MS Mincho" w:cs="Segoe UI"/>
                <w:szCs w:val="18"/>
                <w:highlight w:val="green"/>
              </w:rPr>
            </w:pPr>
            <w:r w:rsidRPr="0090183A">
              <w:t>2022</w:t>
            </w:r>
          </w:p>
        </w:tc>
      </w:tr>
      <w:tr w:rsidR="00EF557C" w:rsidRPr="001B6BBA" w14:paraId="23ECA0D5" w14:textId="787EF537"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647833D3" w14:textId="67F194EE" w:rsidR="00EF557C" w:rsidRPr="001B6BBA" w:rsidRDefault="00EF557C" w:rsidP="00EF557C">
            <w:pPr>
              <w:pStyle w:val="25tbl-data"/>
              <w:jc w:val="left"/>
              <w:rPr>
                <w:rFonts w:eastAsia="MS Mincho" w:cs="Segoe UI"/>
                <w:szCs w:val="18"/>
                <w:highlight w:val="green"/>
              </w:rPr>
            </w:pPr>
            <w:r w:rsidRPr="0090183A">
              <w:t>Fallon County</w:t>
            </w:r>
          </w:p>
        </w:tc>
        <w:tc>
          <w:tcPr>
            <w:tcW w:w="1350" w:type="dxa"/>
          </w:tcPr>
          <w:p w14:paraId="177619B4" w14:textId="16C7EF87" w:rsidR="00EF557C" w:rsidRPr="001B6BBA" w:rsidRDefault="001D1839" w:rsidP="00EF557C">
            <w:pPr>
              <w:pStyle w:val="25tbl-data"/>
              <w:jc w:val="center"/>
              <w:rPr>
                <w:rFonts w:eastAsia="MS Mincho" w:cs="Segoe UI"/>
                <w:szCs w:val="18"/>
                <w:highlight w:val="yellow"/>
              </w:rPr>
            </w:pPr>
            <w:r>
              <w:rPr>
                <w:rFonts w:cs="Segoe UI"/>
                <w:szCs w:val="18"/>
              </w:rPr>
              <w:t>201</w:t>
            </w:r>
            <w:r w:rsidR="00C8515C">
              <w:rPr>
                <w:rFonts w:cs="Segoe UI"/>
                <w:szCs w:val="18"/>
              </w:rPr>
              <w:t>3</w:t>
            </w:r>
          </w:p>
        </w:tc>
        <w:tc>
          <w:tcPr>
            <w:tcW w:w="1387" w:type="dxa"/>
          </w:tcPr>
          <w:p w14:paraId="681FB842" w14:textId="0F3CDC45" w:rsidR="00EF557C" w:rsidRPr="001B6BBA" w:rsidRDefault="00EF557C" w:rsidP="00EF557C">
            <w:pPr>
              <w:pStyle w:val="25tbl-data"/>
              <w:jc w:val="center"/>
              <w:rPr>
                <w:rFonts w:eastAsia="MS Mincho" w:cs="Segoe UI"/>
                <w:szCs w:val="18"/>
                <w:highlight w:val="green"/>
              </w:rPr>
            </w:pPr>
            <w:r w:rsidRPr="0090183A">
              <w:t>2022</w:t>
            </w:r>
          </w:p>
        </w:tc>
      </w:tr>
      <w:tr w:rsidR="00EF557C" w:rsidRPr="001B6BBA" w14:paraId="2DBD6092" w14:textId="5DB20E3F"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47E2D196" w14:textId="2CDB0ED2" w:rsidR="00EF557C" w:rsidRPr="001B6BBA" w:rsidRDefault="00EF557C" w:rsidP="00EF557C">
            <w:pPr>
              <w:pStyle w:val="25tbl-data"/>
              <w:jc w:val="left"/>
              <w:rPr>
                <w:rFonts w:eastAsia="MS Mincho" w:cs="Segoe UI"/>
                <w:szCs w:val="18"/>
                <w:highlight w:val="green"/>
              </w:rPr>
            </w:pPr>
            <w:r w:rsidRPr="0090183A">
              <w:t>Garfield County</w:t>
            </w:r>
          </w:p>
        </w:tc>
        <w:tc>
          <w:tcPr>
            <w:tcW w:w="1350" w:type="dxa"/>
          </w:tcPr>
          <w:p w14:paraId="3D8D5FE3" w14:textId="6F97C395" w:rsidR="00EF557C" w:rsidRPr="001B6BBA" w:rsidRDefault="007455A1" w:rsidP="00EF557C">
            <w:pPr>
              <w:pStyle w:val="25tbl-data"/>
              <w:jc w:val="center"/>
              <w:rPr>
                <w:rFonts w:eastAsia="MS Mincho" w:cs="Segoe UI"/>
                <w:szCs w:val="18"/>
                <w:highlight w:val="green"/>
              </w:rPr>
            </w:pPr>
            <w:r>
              <w:rPr>
                <w:rFonts w:cs="Segoe UI"/>
                <w:szCs w:val="18"/>
              </w:rPr>
              <w:t>2007</w:t>
            </w:r>
          </w:p>
        </w:tc>
        <w:tc>
          <w:tcPr>
            <w:tcW w:w="1387" w:type="dxa"/>
          </w:tcPr>
          <w:p w14:paraId="0AEC7E7E" w14:textId="2C372616" w:rsidR="00EF557C" w:rsidRPr="001B6BBA" w:rsidRDefault="00EF557C" w:rsidP="00EF557C">
            <w:pPr>
              <w:pStyle w:val="25tbl-data"/>
              <w:jc w:val="center"/>
              <w:rPr>
                <w:rFonts w:cs="Segoe UI"/>
                <w:szCs w:val="18"/>
              </w:rPr>
            </w:pPr>
            <w:r w:rsidRPr="0090183A">
              <w:t>2015</w:t>
            </w:r>
          </w:p>
        </w:tc>
      </w:tr>
      <w:tr w:rsidR="00EF557C" w:rsidRPr="001B6BBA" w14:paraId="3707D647" w14:textId="130DB8F3"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3D339B13" w14:textId="5ABCF6AD" w:rsidR="00EF557C" w:rsidRPr="001B6BBA" w:rsidRDefault="00EF557C" w:rsidP="00EF557C">
            <w:pPr>
              <w:pStyle w:val="25tbl-data"/>
              <w:jc w:val="left"/>
              <w:rPr>
                <w:rFonts w:eastAsia="MS Mincho" w:cs="Segoe UI"/>
                <w:szCs w:val="18"/>
                <w:highlight w:val="green"/>
              </w:rPr>
            </w:pPr>
            <w:r w:rsidRPr="0090183A">
              <w:t>Golden Valley County</w:t>
            </w:r>
          </w:p>
        </w:tc>
        <w:tc>
          <w:tcPr>
            <w:tcW w:w="1350" w:type="dxa"/>
          </w:tcPr>
          <w:p w14:paraId="7FD10662" w14:textId="2C3F4E78" w:rsidR="00EF557C" w:rsidRPr="001B6BBA" w:rsidRDefault="001C2738" w:rsidP="00EF557C">
            <w:pPr>
              <w:pStyle w:val="25tbl-data"/>
              <w:jc w:val="center"/>
              <w:rPr>
                <w:rFonts w:eastAsia="MS Mincho" w:cs="Segoe UI"/>
                <w:szCs w:val="18"/>
                <w:highlight w:val="green"/>
              </w:rPr>
            </w:pPr>
            <w:r>
              <w:rPr>
                <w:rFonts w:cs="Segoe UI"/>
                <w:szCs w:val="18"/>
              </w:rPr>
              <w:t>2007</w:t>
            </w:r>
          </w:p>
        </w:tc>
        <w:tc>
          <w:tcPr>
            <w:tcW w:w="1387" w:type="dxa"/>
          </w:tcPr>
          <w:p w14:paraId="10EEDFAE" w14:textId="13B20A9E" w:rsidR="00EF557C" w:rsidRPr="001B6BBA" w:rsidRDefault="00EF557C" w:rsidP="00EF557C">
            <w:pPr>
              <w:pStyle w:val="25tbl-data"/>
              <w:jc w:val="center"/>
              <w:rPr>
                <w:rFonts w:eastAsia="MS Mincho" w:cs="Segoe UI"/>
                <w:szCs w:val="18"/>
              </w:rPr>
            </w:pPr>
            <w:r w:rsidRPr="0090183A">
              <w:t>2022</w:t>
            </w:r>
          </w:p>
        </w:tc>
      </w:tr>
      <w:tr w:rsidR="00EF557C" w:rsidRPr="001B6BBA" w14:paraId="32DEBF11" w14:textId="0AB8920D"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44A25E80" w14:textId="304E0BA4" w:rsidR="00EF557C" w:rsidRPr="001B6BBA" w:rsidRDefault="00EF557C" w:rsidP="00EF557C">
            <w:pPr>
              <w:pStyle w:val="25tbl-data"/>
              <w:jc w:val="left"/>
              <w:rPr>
                <w:rFonts w:eastAsia="MS Mincho" w:cs="Segoe UI"/>
                <w:szCs w:val="18"/>
                <w:highlight w:val="green"/>
              </w:rPr>
            </w:pPr>
            <w:r w:rsidRPr="00606591">
              <w:t>McCone County</w:t>
            </w:r>
          </w:p>
        </w:tc>
        <w:tc>
          <w:tcPr>
            <w:tcW w:w="1350" w:type="dxa"/>
          </w:tcPr>
          <w:p w14:paraId="241040EC" w14:textId="3D216DEB" w:rsidR="00EF557C" w:rsidRPr="001B6BBA" w:rsidRDefault="0018639B" w:rsidP="00EF557C">
            <w:pPr>
              <w:pStyle w:val="25tbl-data"/>
              <w:jc w:val="center"/>
              <w:rPr>
                <w:rFonts w:eastAsia="MS Mincho" w:cs="Segoe UI"/>
                <w:szCs w:val="18"/>
                <w:highlight w:val="green"/>
              </w:rPr>
            </w:pPr>
            <w:r>
              <w:rPr>
                <w:rFonts w:cs="Segoe UI"/>
                <w:szCs w:val="18"/>
              </w:rPr>
              <w:t>2014</w:t>
            </w:r>
          </w:p>
        </w:tc>
        <w:tc>
          <w:tcPr>
            <w:tcW w:w="1387" w:type="dxa"/>
          </w:tcPr>
          <w:p w14:paraId="1E977135" w14:textId="1A72F1B4" w:rsidR="00EF557C" w:rsidRPr="001B6BBA" w:rsidRDefault="0018639B" w:rsidP="00EF557C">
            <w:pPr>
              <w:pStyle w:val="25tbl-data"/>
              <w:jc w:val="center"/>
              <w:rPr>
                <w:rFonts w:eastAsia="MS Mincho" w:cs="Segoe UI"/>
                <w:szCs w:val="18"/>
              </w:rPr>
            </w:pPr>
            <w:r>
              <w:t>2022</w:t>
            </w:r>
          </w:p>
        </w:tc>
      </w:tr>
      <w:tr w:rsidR="00EF557C" w:rsidRPr="001B6BBA" w14:paraId="04240C18" w14:textId="63876365"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711C57CB" w14:textId="46AF35BF" w:rsidR="00EF557C" w:rsidRPr="001B6BBA" w:rsidRDefault="00EF557C" w:rsidP="00EF557C">
            <w:pPr>
              <w:pStyle w:val="25tbl-data"/>
              <w:jc w:val="left"/>
              <w:rPr>
                <w:rFonts w:eastAsia="MS Mincho" w:cs="Segoe UI"/>
                <w:szCs w:val="18"/>
                <w:highlight w:val="green"/>
              </w:rPr>
            </w:pPr>
            <w:r w:rsidRPr="0090183A">
              <w:t>Musselshell County</w:t>
            </w:r>
          </w:p>
        </w:tc>
        <w:tc>
          <w:tcPr>
            <w:tcW w:w="1350" w:type="dxa"/>
          </w:tcPr>
          <w:p w14:paraId="6760F410" w14:textId="04A32232" w:rsidR="00EF557C" w:rsidRPr="001B6BBA" w:rsidRDefault="00B847F2" w:rsidP="00EF557C">
            <w:pPr>
              <w:pStyle w:val="25tbl-data"/>
              <w:jc w:val="center"/>
              <w:rPr>
                <w:rFonts w:eastAsia="MS Mincho" w:cs="Segoe UI"/>
                <w:szCs w:val="18"/>
                <w:highlight w:val="green"/>
              </w:rPr>
            </w:pPr>
            <w:r>
              <w:rPr>
                <w:rFonts w:cs="Segoe UI"/>
                <w:szCs w:val="18"/>
              </w:rPr>
              <w:t>2007</w:t>
            </w:r>
          </w:p>
        </w:tc>
        <w:tc>
          <w:tcPr>
            <w:tcW w:w="1387" w:type="dxa"/>
          </w:tcPr>
          <w:p w14:paraId="0D800A9E" w14:textId="016391CA" w:rsidR="00EF557C" w:rsidRPr="001B6BBA" w:rsidRDefault="00EF557C" w:rsidP="00EF557C">
            <w:pPr>
              <w:pStyle w:val="25tbl-data"/>
              <w:jc w:val="center"/>
              <w:rPr>
                <w:rFonts w:eastAsia="MS Mincho" w:cs="Segoe UI"/>
                <w:szCs w:val="18"/>
              </w:rPr>
            </w:pPr>
            <w:r w:rsidRPr="0090183A">
              <w:t>2022</w:t>
            </w:r>
          </w:p>
        </w:tc>
      </w:tr>
      <w:tr w:rsidR="00EF557C" w:rsidRPr="001B6BBA" w14:paraId="4E04FB43" w14:textId="7EA9ADF9"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2F305A7A" w14:textId="63DC99A5" w:rsidR="00EF557C" w:rsidRPr="001B6BBA" w:rsidRDefault="00EF557C" w:rsidP="00EF557C">
            <w:pPr>
              <w:pStyle w:val="25tbl-data"/>
              <w:jc w:val="left"/>
              <w:rPr>
                <w:rFonts w:eastAsia="MS Mincho" w:cs="Segoe UI"/>
                <w:szCs w:val="18"/>
                <w:highlight w:val="green"/>
              </w:rPr>
            </w:pPr>
            <w:r w:rsidRPr="0090183A">
              <w:t>Powder River County</w:t>
            </w:r>
          </w:p>
        </w:tc>
        <w:tc>
          <w:tcPr>
            <w:tcW w:w="1350" w:type="dxa"/>
          </w:tcPr>
          <w:p w14:paraId="6D0BB549" w14:textId="20FF2FAD" w:rsidR="00EF557C" w:rsidRPr="001B6BBA" w:rsidRDefault="00D40627" w:rsidP="00EF557C">
            <w:pPr>
              <w:pStyle w:val="25tbl-data"/>
              <w:jc w:val="center"/>
              <w:rPr>
                <w:rFonts w:eastAsia="MS Mincho" w:cs="Segoe UI"/>
                <w:szCs w:val="18"/>
                <w:highlight w:val="green"/>
              </w:rPr>
            </w:pPr>
            <w:r>
              <w:rPr>
                <w:rFonts w:eastAsia="Times New Roman" w:cs="Segoe UI"/>
                <w:szCs w:val="18"/>
              </w:rPr>
              <w:t>2006</w:t>
            </w:r>
          </w:p>
        </w:tc>
        <w:tc>
          <w:tcPr>
            <w:tcW w:w="1387" w:type="dxa"/>
          </w:tcPr>
          <w:p w14:paraId="7536AFD9" w14:textId="78D4D1E4" w:rsidR="00EF557C" w:rsidRPr="001B6BBA" w:rsidRDefault="00EF557C" w:rsidP="00EF557C">
            <w:pPr>
              <w:pStyle w:val="25tbl-data"/>
              <w:jc w:val="center"/>
              <w:rPr>
                <w:rFonts w:eastAsia="MS Mincho" w:cs="Segoe UI"/>
                <w:szCs w:val="18"/>
              </w:rPr>
            </w:pPr>
            <w:r w:rsidRPr="0090183A">
              <w:t>2015</w:t>
            </w:r>
          </w:p>
        </w:tc>
      </w:tr>
      <w:tr w:rsidR="00EF557C" w:rsidRPr="001B6BBA" w14:paraId="29EF9D4A" w14:textId="5D0C53E2"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2A09668E" w14:textId="17851410" w:rsidR="00EF557C" w:rsidRPr="001B6BBA" w:rsidRDefault="00EF557C" w:rsidP="00EF557C">
            <w:pPr>
              <w:pStyle w:val="25tbl-data"/>
              <w:jc w:val="left"/>
              <w:rPr>
                <w:rFonts w:eastAsia="MS Mincho" w:cs="Segoe UI"/>
                <w:szCs w:val="18"/>
              </w:rPr>
            </w:pPr>
            <w:r w:rsidRPr="0090183A">
              <w:t>Prairie County</w:t>
            </w:r>
          </w:p>
        </w:tc>
        <w:tc>
          <w:tcPr>
            <w:tcW w:w="1350" w:type="dxa"/>
          </w:tcPr>
          <w:p w14:paraId="45B01A4C" w14:textId="517C26B1" w:rsidR="00EF557C" w:rsidRPr="001B6BBA" w:rsidRDefault="00C47F05" w:rsidP="00EF557C">
            <w:pPr>
              <w:pStyle w:val="25tbl-data"/>
              <w:jc w:val="center"/>
              <w:rPr>
                <w:rFonts w:eastAsia="MS Mincho" w:cs="Segoe UI"/>
                <w:szCs w:val="18"/>
              </w:rPr>
            </w:pPr>
            <w:r>
              <w:rPr>
                <w:rFonts w:cs="Segoe UI"/>
                <w:szCs w:val="18"/>
              </w:rPr>
              <w:t>2005</w:t>
            </w:r>
          </w:p>
        </w:tc>
        <w:tc>
          <w:tcPr>
            <w:tcW w:w="1387" w:type="dxa"/>
          </w:tcPr>
          <w:p w14:paraId="0FED9EBE" w14:textId="22E52CCB" w:rsidR="00EF557C" w:rsidRPr="001B6BBA" w:rsidRDefault="00EF557C" w:rsidP="00EF557C">
            <w:pPr>
              <w:pStyle w:val="25tbl-data"/>
              <w:jc w:val="center"/>
              <w:rPr>
                <w:rFonts w:eastAsia="MS Mincho" w:cs="Segoe UI"/>
                <w:szCs w:val="18"/>
              </w:rPr>
            </w:pPr>
            <w:r w:rsidRPr="0090183A">
              <w:t>2013</w:t>
            </w:r>
          </w:p>
        </w:tc>
      </w:tr>
      <w:tr w:rsidR="00EF557C" w:rsidRPr="001B6BBA" w14:paraId="6CC0A7F4" w14:textId="4F4C627E"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0AA80951" w14:textId="4CF42F14" w:rsidR="00EF557C" w:rsidRPr="00490B06" w:rsidRDefault="00EF557C" w:rsidP="00EF557C">
            <w:pPr>
              <w:pStyle w:val="25tbl-data"/>
              <w:jc w:val="left"/>
              <w:rPr>
                <w:rFonts w:eastAsia="MS Mincho" w:cs="Segoe UI"/>
                <w:szCs w:val="18"/>
                <w:highlight w:val="green"/>
              </w:rPr>
            </w:pPr>
            <w:r w:rsidRPr="00606591">
              <w:t>Richland County</w:t>
            </w:r>
          </w:p>
        </w:tc>
        <w:tc>
          <w:tcPr>
            <w:tcW w:w="1350" w:type="dxa"/>
          </w:tcPr>
          <w:p w14:paraId="6B7A1C33" w14:textId="4EBEE91B" w:rsidR="00EF557C" w:rsidRPr="001B6BBA" w:rsidRDefault="00C605CC" w:rsidP="00EF557C">
            <w:pPr>
              <w:pStyle w:val="25tbl-data"/>
              <w:jc w:val="center"/>
              <w:rPr>
                <w:rFonts w:eastAsia="MS Mincho" w:cs="Segoe UI"/>
                <w:szCs w:val="18"/>
                <w:highlight w:val="green"/>
              </w:rPr>
            </w:pPr>
            <w:r>
              <w:rPr>
                <w:rFonts w:cs="Segoe UI"/>
                <w:szCs w:val="18"/>
              </w:rPr>
              <w:t>2014</w:t>
            </w:r>
          </w:p>
        </w:tc>
        <w:tc>
          <w:tcPr>
            <w:tcW w:w="1387" w:type="dxa"/>
          </w:tcPr>
          <w:p w14:paraId="4698BE13" w14:textId="12305173" w:rsidR="00EF557C" w:rsidRPr="001B6BBA" w:rsidRDefault="00C605CC" w:rsidP="00EF557C">
            <w:pPr>
              <w:pStyle w:val="25tbl-data"/>
              <w:jc w:val="center"/>
              <w:rPr>
                <w:rFonts w:eastAsia="MS Mincho" w:cs="Segoe UI"/>
                <w:szCs w:val="18"/>
              </w:rPr>
            </w:pPr>
            <w:r>
              <w:t>2022</w:t>
            </w:r>
          </w:p>
        </w:tc>
      </w:tr>
      <w:tr w:rsidR="00EF557C" w:rsidRPr="001B6BBA" w14:paraId="1305AE9F" w14:textId="1775AA74"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11B11D3F" w14:textId="62B16804" w:rsidR="00EF557C" w:rsidRPr="001B6BBA" w:rsidRDefault="00EF557C" w:rsidP="00EF557C">
            <w:pPr>
              <w:pStyle w:val="25tbl-data"/>
              <w:jc w:val="left"/>
              <w:rPr>
                <w:rFonts w:eastAsia="MS Mincho" w:cs="Segoe UI"/>
                <w:szCs w:val="18"/>
                <w:highlight w:val="green"/>
              </w:rPr>
            </w:pPr>
            <w:r w:rsidRPr="0090183A">
              <w:t>Roosevelt County</w:t>
            </w:r>
          </w:p>
        </w:tc>
        <w:tc>
          <w:tcPr>
            <w:tcW w:w="1350" w:type="dxa"/>
          </w:tcPr>
          <w:p w14:paraId="52BBB933" w14:textId="7EDFE9BD" w:rsidR="00EF557C" w:rsidRPr="001B6BBA" w:rsidRDefault="00EA3FF7" w:rsidP="00EF557C">
            <w:pPr>
              <w:pStyle w:val="25tbl-data"/>
              <w:jc w:val="center"/>
              <w:rPr>
                <w:rFonts w:eastAsia="MS Mincho" w:cs="Segoe UI"/>
                <w:szCs w:val="18"/>
                <w:highlight w:val="green"/>
              </w:rPr>
            </w:pPr>
            <w:r>
              <w:rPr>
                <w:rFonts w:cs="Segoe UI"/>
                <w:szCs w:val="18"/>
              </w:rPr>
              <w:t>2008</w:t>
            </w:r>
          </w:p>
        </w:tc>
        <w:tc>
          <w:tcPr>
            <w:tcW w:w="1387" w:type="dxa"/>
          </w:tcPr>
          <w:p w14:paraId="06BCC607" w14:textId="6F1700B4" w:rsidR="00EF557C" w:rsidRPr="001B6BBA" w:rsidRDefault="00EF557C" w:rsidP="00EF557C">
            <w:pPr>
              <w:pStyle w:val="25tbl-data"/>
              <w:jc w:val="center"/>
              <w:rPr>
                <w:rFonts w:eastAsia="MS Mincho" w:cs="Segoe UI"/>
                <w:szCs w:val="18"/>
              </w:rPr>
            </w:pPr>
            <w:r w:rsidRPr="0090183A">
              <w:t>2017</w:t>
            </w:r>
          </w:p>
        </w:tc>
      </w:tr>
      <w:tr w:rsidR="00EF557C" w:rsidRPr="001B6BBA" w14:paraId="7CF26F8C" w14:textId="77777777"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038F40B4" w14:textId="6082DBC5" w:rsidR="00EF557C" w:rsidRPr="001B6BBA" w:rsidRDefault="00EF557C" w:rsidP="00EF557C">
            <w:pPr>
              <w:pStyle w:val="25tbl-data"/>
              <w:jc w:val="left"/>
              <w:rPr>
                <w:rFonts w:cs="Segoe UI"/>
                <w:szCs w:val="18"/>
              </w:rPr>
            </w:pPr>
            <w:r w:rsidRPr="0090183A">
              <w:t>Rosebud County</w:t>
            </w:r>
          </w:p>
        </w:tc>
        <w:tc>
          <w:tcPr>
            <w:tcW w:w="1350" w:type="dxa"/>
          </w:tcPr>
          <w:p w14:paraId="29B1E261" w14:textId="0DE1FC9C" w:rsidR="00EF557C" w:rsidRPr="001B6BBA" w:rsidDel="00E507D8" w:rsidRDefault="003177D4" w:rsidP="00EF557C">
            <w:pPr>
              <w:pStyle w:val="25tbl-data"/>
              <w:jc w:val="center"/>
              <w:rPr>
                <w:rFonts w:cs="Segoe UI"/>
                <w:szCs w:val="18"/>
              </w:rPr>
            </w:pPr>
            <w:r>
              <w:rPr>
                <w:rFonts w:cs="Segoe UI"/>
                <w:szCs w:val="18"/>
              </w:rPr>
              <w:t>2007</w:t>
            </w:r>
          </w:p>
        </w:tc>
        <w:tc>
          <w:tcPr>
            <w:tcW w:w="1387" w:type="dxa"/>
          </w:tcPr>
          <w:p w14:paraId="2846646D" w14:textId="31A494C2" w:rsidR="00EF557C" w:rsidRPr="001B6BBA" w:rsidDel="00E507D8" w:rsidRDefault="00EF557C" w:rsidP="00EF557C">
            <w:pPr>
              <w:pStyle w:val="25tbl-data"/>
              <w:jc w:val="center"/>
              <w:rPr>
                <w:rFonts w:cs="Segoe UI"/>
                <w:szCs w:val="18"/>
              </w:rPr>
            </w:pPr>
            <w:r w:rsidRPr="0090183A">
              <w:t>2022</w:t>
            </w:r>
          </w:p>
        </w:tc>
      </w:tr>
      <w:tr w:rsidR="00EF557C" w:rsidRPr="001B6BBA" w14:paraId="111E7299" w14:textId="77777777"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45F5A83A" w14:textId="11EBB723" w:rsidR="00EF557C" w:rsidRPr="001B6BBA" w:rsidRDefault="00EF557C" w:rsidP="00EF557C">
            <w:pPr>
              <w:pStyle w:val="25tbl-data"/>
              <w:jc w:val="left"/>
              <w:rPr>
                <w:rFonts w:cs="Segoe UI"/>
                <w:szCs w:val="18"/>
              </w:rPr>
            </w:pPr>
            <w:r w:rsidRPr="0090183A">
              <w:t>Sheridan County</w:t>
            </w:r>
          </w:p>
        </w:tc>
        <w:tc>
          <w:tcPr>
            <w:tcW w:w="1350" w:type="dxa"/>
          </w:tcPr>
          <w:p w14:paraId="7C43874B" w14:textId="3D846D86" w:rsidR="00EF557C" w:rsidRPr="001B6BBA" w:rsidDel="00E507D8" w:rsidRDefault="00CA138E" w:rsidP="00EF557C">
            <w:pPr>
              <w:pStyle w:val="25tbl-data"/>
              <w:jc w:val="center"/>
              <w:rPr>
                <w:rFonts w:cs="Segoe UI"/>
                <w:szCs w:val="18"/>
              </w:rPr>
            </w:pPr>
            <w:r>
              <w:rPr>
                <w:rFonts w:cs="Segoe UI"/>
                <w:szCs w:val="18"/>
              </w:rPr>
              <w:t>2008</w:t>
            </w:r>
          </w:p>
        </w:tc>
        <w:tc>
          <w:tcPr>
            <w:tcW w:w="1387" w:type="dxa"/>
          </w:tcPr>
          <w:p w14:paraId="45AA3A5D" w14:textId="1C6A77A3" w:rsidR="00EF557C" w:rsidRPr="001B6BBA" w:rsidDel="00E507D8" w:rsidRDefault="00EF557C" w:rsidP="00EF557C">
            <w:pPr>
              <w:pStyle w:val="25tbl-data"/>
              <w:jc w:val="center"/>
              <w:rPr>
                <w:rFonts w:cs="Segoe UI"/>
                <w:szCs w:val="18"/>
              </w:rPr>
            </w:pPr>
            <w:r w:rsidRPr="0090183A">
              <w:t>2017</w:t>
            </w:r>
          </w:p>
        </w:tc>
      </w:tr>
      <w:tr w:rsidR="00EF557C" w:rsidRPr="001B6BBA" w14:paraId="28CB0626" w14:textId="77777777"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50184BCE" w14:textId="3B7C6668" w:rsidR="00EF557C" w:rsidRPr="001B6BBA" w:rsidRDefault="00EF557C" w:rsidP="00EF557C">
            <w:pPr>
              <w:pStyle w:val="25tbl-data"/>
              <w:jc w:val="left"/>
              <w:rPr>
                <w:rFonts w:cs="Segoe UI"/>
                <w:szCs w:val="18"/>
              </w:rPr>
            </w:pPr>
            <w:r w:rsidRPr="0090183A">
              <w:t>Stillwater County</w:t>
            </w:r>
          </w:p>
        </w:tc>
        <w:tc>
          <w:tcPr>
            <w:tcW w:w="1350" w:type="dxa"/>
          </w:tcPr>
          <w:p w14:paraId="4F20FC2C" w14:textId="518E5E36" w:rsidR="00EF557C" w:rsidRPr="001B6BBA" w:rsidDel="00E507D8" w:rsidRDefault="00EE082D" w:rsidP="00EF557C">
            <w:pPr>
              <w:pStyle w:val="25tbl-data"/>
              <w:jc w:val="center"/>
              <w:rPr>
                <w:rFonts w:cs="Segoe UI"/>
                <w:szCs w:val="18"/>
              </w:rPr>
            </w:pPr>
            <w:r>
              <w:rPr>
                <w:rFonts w:cs="Segoe UI"/>
                <w:szCs w:val="18"/>
              </w:rPr>
              <w:t>2010</w:t>
            </w:r>
          </w:p>
        </w:tc>
        <w:tc>
          <w:tcPr>
            <w:tcW w:w="1387" w:type="dxa"/>
          </w:tcPr>
          <w:p w14:paraId="3F76F1C3" w14:textId="5DC11B0D" w:rsidR="00EF557C" w:rsidRPr="001B6BBA" w:rsidDel="00E507D8" w:rsidRDefault="00EF557C" w:rsidP="00EF557C">
            <w:pPr>
              <w:pStyle w:val="25tbl-data"/>
              <w:jc w:val="center"/>
              <w:rPr>
                <w:rFonts w:cs="Segoe UI"/>
                <w:szCs w:val="18"/>
              </w:rPr>
            </w:pPr>
            <w:r w:rsidRPr="0090183A">
              <w:t>2022</w:t>
            </w:r>
          </w:p>
        </w:tc>
      </w:tr>
      <w:tr w:rsidR="00EF557C" w:rsidRPr="001B6BBA" w14:paraId="6E1CAE62" w14:textId="77777777"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38FE5219" w14:textId="047AD5E5" w:rsidR="00EF557C" w:rsidRPr="001B6BBA" w:rsidRDefault="00EF557C" w:rsidP="00EF557C">
            <w:pPr>
              <w:pStyle w:val="25tbl-data"/>
              <w:jc w:val="left"/>
              <w:rPr>
                <w:rFonts w:cs="Segoe UI"/>
                <w:szCs w:val="18"/>
              </w:rPr>
            </w:pPr>
            <w:r w:rsidRPr="0090183A">
              <w:t>Treasure County</w:t>
            </w:r>
          </w:p>
        </w:tc>
        <w:tc>
          <w:tcPr>
            <w:tcW w:w="1350" w:type="dxa"/>
          </w:tcPr>
          <w:p w14:paraId="0FA0592F" w14:textId="5437AEF8" w:rsidR="00EF557C" w:rsidRPr="001B6BBA" w:rsidRDefault="00187475" w:rsidP="00EF557C">
            <w:pPr>
              <w:pStyle w:val="25tbl-data"/>
              <w:jc w:val="center"/>
              <w:rPr>
                <w:rFonts w:cs="Segoe UI"/>
                <w:szCs w:val="18"/>
              </w:rPr>
            </w:pPr>
            <w:r>
              <w:rPr>
                <w:rFonts w:cs="Segoe UI"/>
                <w:szCs w:val="18"/>
              </w:rPr>
              <w:t>2007</w:t>
            </w:r>
          </w:p>
        </w:tc>
        <w:tc>
          <w:tcPr>
            <w:tcW w:w="1387" w:type="dxa"/>
          </w:tcPr>
          <w:p w14:paraId="158A1A39" w14:textId="72812C6F" w:rsidR="00EF557C" w:rsidRPr="001B6BBA" w:rsidRDefault="00EF557C" w:rsidP="00EF557C">
            <w:pPr>
              <w:pStyle w:val="25tbl-data"/>
              <w:jc w:val="center"/>
              <w:rPr>
                <w:rFonts w:cs="Segoe UI"/>
                <w:szCs w:val="18"/>
              </w:rPr>
            </w:pPr>
            <w:r w:rsidRPr="0090183A">
              <w:t>2022</w:t>
            </w:r>
          </w:p>
        </w:tc>
      </w:tr>
      <w:tr w:rsidR="00EF557C" w:rsidRPr="001B6BBA" w14:paraId="12FC4327" w14:textId="77777777"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66EA8241" w14:textId="17034616" w:rsidR="00EF557C" w:rsidRPr="001B6BBA" w:rsidRDefault="00EF557C" w:rsidP="00EF557C">
            <w:pPr>
              <w:pStyle w:val="25tbl-data"/>
              <w:jc w:val="left"/>
              <w:rPr>
                <w:rFonts w:cs="Segoe UI"/>
                <w:szCs w:val="18"/>
              </w:rPr>
            </w:pPr>
            <w:r w:rsidRPr="0090183A">
              <w:t>Valley County</w:t>
            </w:r>
          </w:p>
        </w:tc>
        <w:tc>
          <w:tcPr>
            <w:tcW w:w="1350" w:type="dxa"/>
          </w:tcPr>
          <w:p w14:paraId="4D93E323" w14:textId="7740337C" w:rsidR="00EF557C" w:rsidRPr="001B6BBA" w:rsidRDefault="00C71D5A" w:rsidP="00EF557C">
            <w:pPr>
              <w:pStyle w:val="25tbl-data"/>
              <w:jc w:val="center"/>
              <w:rPr>
                <w:rFonts w:cs="Segoe UI"/>
                <w:szCs w:val="18"/>
              </w:rPr>
            </w:pPr>
            <w:r>
              <w:rPr>
                <w:rFonts w:cs="Segoe UI"/>
                <w:szCs w:val="18"/>
              </w:rPr>
              <w:t>2008</w:t>
            </w:r>
          </w:p>
        </w:tc>
        <w:tc>
          <w:tcPr>
            <w:tcW w:w="1387" w:type="dxa"/>
          </w:tcPr>
          <w:p w14:paraId="3D7D824B" w14:textId="731ABB53" w:rsidR="00EF557C" w:rsidRPr="001B6BBA" w:rsidRDefault="00EF557C" w:rsidP="00EF557C">
            <w:pPr>
              <w:pStyle w:val="25tbl-data"/>
              <w:jc w:val="center"/>
              <w:rPr>
                <w:rFonts w:cs="Segoe UI"/>
                <w:szCs w:val="18"/>
              </w:rPr>
            </w:pPr>
            <w:r w:rsidRPr="0090183A">
              <w:t>2017</w:t>
            </w:r>
          </w:p>
        </w:tc>
      </w:tr>
      <w:tr w:rsidR="00EF557C" w:rsidRPr="001B6BBA" w14:paraId="027640BF" w14:textId="77777777" w:rsidTr="001B6BBA">
        <w:trPr>
          <w:cnfStyle w:val="000000010000" w:firstRow="0" w:lastRow="0" w:firstColumn="0" w:lastColumn="0" w:oddVBand="0" w:evenVBand="0" w:oddHBand="0" w:evenHBand="1" w:firstRowFirstColumn="0" w:firstRowLastColumn="0" w:lastRowFirstColumn="0" w:lastRowLastColumn="0"/>
          <w:trHeight w:val="346"/>
        </w:trPr>
        <w:tc>
          <w:tcPr>
            <w:tcW w:w="5665" w:type="dxa"/>
          </w:tcPr>
          <w:p w14:paraId="6D0B4A45" w14:textId="7504229D" w:rsidR="00EF557C" w:rsidRPr="001B6BBA" w:rsidRDefault="008C206E" w:rsidP="00EF557C">
            <w:pPr>
              <w:pStyle w:val="25tbl-data"/>
              <w:jc w:val="left"/>
              <w:rPr>
                <w:rFonts w:cs="Segoe UI"/>
                <w:szCs w:val="18"/>
              </w:rPr>
            </w:pPr>
            <w:r>
              <w:t>Wibaux</w:t>
            </w:r>
            <w:r w:rsidR="00EF557C" w:rsidRPr="0090183A">
              <w:t xml:space="preserve"> County</w:t>
            </w:r>
          </w:p>
        </w:tc>
        <w:tc>
          <w:tcPr>
            <w:tcW w:w="1350" w:type="dxa"/>
          </w:tcPr>
          <w:p w14:paraId="652D27A9" w14:textId="3AB0E9EE" w:rsidR="00EF557C" w:rsidRPr="001B6BBA" w:rsidRDefault="00C507DC" w:rsidP="00EF557C">
            <w:pPr>
              <w:pStyle w:val="25tbl-data"/>
              <w:jc w:val="center"/>
              <w:rPr>
                <w:rFonts w:cs="Segoe UI"/>
                <w:szCs w:val="18"/>
              </w:rPr>
            </w:pPr>
            <w:r>
              <w:rPr>
                <w:rFonts w:cs="Segoe UI"/>
                <w:szCs w:val="18"/>
              </w:rPr>
              <w:t>2014</w:t>
            </w:r>
          </w:p>
        </w:tc>
        <w:tc>
          <w:tcPr>
            <w:tcW w:w="1387" w:type="dxa"/>
          </w:tcPr>
          <w:p w14:paraId="10575C22" w14:textId="300B23E8" w:rsidR="00EF557C" w:rsidRPr="001B6BBA" w:rsidRDefault="00C507DC" w:rsidP="00EF557C">
            <w:pPr>
              <w:pStyle w:val="25tbl-data"/>
              <w:jc w:val="center"/>
              <w:rPr>
                <w:rFonts w:cs="Segoe UI"/>
                <w:szCs w:val="18"/>
              </w:rPr>
            </w:pPr>
            <w:r>
              <w:t>2022</w:t>
            </w:r>
          </w:p>
        </w:tc>
      </w:tr>
      <w:tr w:rsidR="005C2D27" w:rsidRPr="001B6BBA" w14:paraId="0D54E899" w14:textId="77777777" w:rsidTr="001B6BBA">
        <w:trPr>
          <w:cnfStyle w:val="000000100000" w:firstRow="0" w:lastRow="0" w:firstColumn="0" w:lastColumn="0" w:oddVBand="0" w:evenVBand="0" w:oddHBand="1" w:evenHBand="0" w:firstRowFirstColumn="0" w:firstRowLastColumn="0" w:lastRowFirstColumn="0" w:lastRowLastColumn="0"/>
          <w:trHeight w:val="346"/>
        </w:trPr>
        <w:tc>
          <w:tcPr>
            <w:tcW w:w="5665" w:type="dxa"/>
          </w:tcPr>
          <w:p w14:paraId="0DCEB390" w14:textId="2FC33FA2" w:rsidR="005C2D27" w:rsidRPr="0090183A" w:rsidRDefault="005C2D27" w:rsidP="00EF557C">
            <w:pPr>
              <w:pStyle w:val="25tbl-data"/>
              <w:jc w:val="left"/>
            </w:pPr>
            <w:r w:rsidRPr="005C2D27">
              <w:t>Yellowstone County</w:t>
            </w:r>
          </w:p>
        </w:tc>
        <w:tc>
          <w:tcPr>
            <w:tcW w:w="1350" w:type="dxa"/>
          </w:tcPr>
          <w:p w14:paraId="4DCB45CC" w14:textId="366D49F5" w:rsidR="005C2D27" w:rsidRPr="001B6BBA" w:rsidRDefault="00D35B7F" w:rsidP="00EF557C">
            <w:pPr>
              <w:pStyle w:val="25tbl-data"/>
              <w:jc w:val="center"/>
              <w:rPr>
                <w:rFonts w:cs="Segoe UI"/>
                <w:szCs w:val="18"/>
              </w:rPr>
            </w:pPr>
            <w:r>
              <w:rPr>
                <w:rFonts w:cs="Segoe UI"/>
                <w:szCs w:val="18"/>
              </w:rPr>
              <w:t>2004</w:t>
            </w:r>
          </w:p>
        </w:tc>
        <w:tc>
          <w:tcPr>
            <w:tcW w:w="1387" w:type="dxa"/>
          </w:tcPr>
          <w:p w14:paraId="0A417C94" w14:textId="11885CCD" w:rsidR="005C2D27" w:rsidRPr="0090183A" w:rsidRDefault="005C2D27" w:rsidP="00EF557C">
            <w:pPr>
              <w:pStyle w:val="25tbl-data"/>
              <w:jc w:val="center"/>
            </w:pPr>
            <w:r>
              <w:t>2019</w:t>
            </w:r>
          </w:p>
        </w:tc>
      </w:tr>
    </w:tbl>
    <w:p w14:paraId="2D088BE9" w14:textId="77777777" w:rsidR="00D07DF6" w:rsidRPr="001B6BBA" w:rsidRDefault="00D07DF6" w:rsidP="00D07DF6">
      <w:pPr>
        <w:pStyle w:val="27tbl-notes"/>
      </w:pPr>
    </w:p>
    <w:p w14:paraId="10B4E6D9" w14:textId="1D6A0499" w:rsidR="009058B3" w:rsidRPr="001B6BBA" w:rsidRDefault="00D20ADF" w:rsidP="000B0039">
      <w:pPr>
        <w:pStyle w:val="01Bodytextctrl6"/>
      </w:pPr>
      <w:r w:rsidRPr="001B6BBA">
        <w:rPr>
          <w:b/>
          <w:bCs/>
        </w:rPr>
        <w:t xml:space="preserve">Regional Planning. </w:t>
      </w:r>
      <w:r w:rsidR="00CF6FBE" w:rsidRPr="001B6BBA">
        <w:t xml:space="preserve">While each county </w:t>
      </w:r>
      <w:r w:rsidR="009C5A5E" w:rsidRPr="001B6BBA">
        <w:t xml:space="preserve">and tribe </w:t>
      </w:r>
      <w:r w:rsidR="00CF6FBE" w:rsidRPr="001B6BBA">
        <w:t xml:space="preserve">in Montana has an </w:t>
      </w:r>
      <w:r w:rsidR="009058B3" w:rsidRPr="001B6BBA">
        <w:t>Emergency Management Coordinator</w:t>
      </w:r>
      <w:r w:rsidR="00CF6FBE" w:rsidRPr="001B6BBA">
        <w:t xml:space="preserve">, </w:t>
      </w:r>
      <w:r w:rsidR="005E2918">
        <w:t>MT</w:t>
      </w:r>
      <w:r w:rsidR="005E2918" w:rsidRPr="001B6BBA">
        <w:t xml:space="preserve"> </w:t>
      </w:r>
      <w:r w:rsidR="00CF6FBE" w:rsidRPr="001B6BBA">
        <w:t>DES has</w:t>
      </w:r>
      <w:r w:rsidRPr="001B6BBA">
        <w:t xml:space="preserve"> recognized that the process of developing </w:t>
      </w:r>
      <w:r w:rsidR="009058B3" w:rsidRPr="001B6BBA">
        <w:t xml:space="preserve">and </w:t>
      </w:r>
      <w:r w:rsidRPr="001B6BBA">
        <w:t xml:space="preserve">updating </w:t>
      </w:r>
      <w:r w:rsidR="009058B3" w:rsidRPr="001B6BBA">
        <w:t xml:space="preserve">DMA 2000 compliant </w:t>
      </w:r>
      <w:r w:rsidR="00A72B1B">
        <w:t xml:space="preserve">HMPs </w:t>
      </w:r>
      <w:r w:rsidR="00CF6FBE" w:rsidRPr="001B6BBA">
        <w:t xml:space="preserve">can </w:t>
      </w:r>
      <w:r w:rsidRPr="001B6BBA">
        <w:t>often</w:t>
      </w:r>
      <w:r w:rsidR="00CF6FBE" w:rsidRPr="001B6BBA">
        <w:t xml:space="preserve"> be</w:t>
      </w:r>
      <w:r w:rsidRPr="001B6BBA">
        <w:t xml:space="preserve"> beyond local and tribal capabilities and expertise. Instead of each county and tribe hiring </w:t>
      </w:r>
      <w:r w:rsidR="009058B3" w:rsidRPr="001B6BBA">
        <w:t xml:space="preserve">their own </w:t>
      </w:r>
      <w:r w:rsidRPr="001B6BBA">
        <w:t xml:space="preserve">consultant, </w:t>
      </w:r>
      <w:r w:rsidR="00520A1C" w:rsidRPr="001B6BBA">
        <w:t>MT</w:t>
      </w:r>
      <w:r w:rsidR="00C67031">
        <w:t xml:space="preserve"> </w:t>
      </w:r>
      <w:r w:rsidR="00520A1C" w:rsidRPr="001B6BBA">
        <w:t>DES</w:t>
      </w:r>
      <w:r w:rsidRPr="001B6BBA">
        <w:t xml:space="preserve"> took the lead in procuring and funding a professional hazard mitigation planning consultant through a competitive bid process. </w:t>
      </w:r>
      <w:r w:rsidR="00A06D14" w:rsidRPr="001B6BBA">
        <w:t xml:space="preserve">In 2022, </w:t>
      </w:r>
      <w:r w:rsidR="0095274F" w:rsidRPr="001B6BBA">
        <w:t>WSP</w:t>
      </w:r>
      <w:r w:rsidR="00392FD9" w:rsidRPr="001B6BBA">
        <w:t xml:space="preserve"> USA Environment &amp; Infrastructure Inc.</w:t>
      </w:r>
      <w:r w:rsidR="001E07F8" w:rsidRPr="001B6BBA">
        <w:t xml:space="preserve"> (WSP)</w:t>
      </w:r>
      <w:r w:rsidR="00A3412D" w:rsidRPr="001B6BBA">
        <w:t xml:space="preserve"> </w:t>
      </w:r>
      <w:proofErr w:type="gramStart"/>
      <w:r w:rsidRPr="001B6BBA">
        <w:t>was selected</w:t>
      </w:r>
      <w:proofErr w:type="gramEnd"/>
      <w:r w:rsidRPr="001B6BBA">
        <w:t xml:space="preserve"> </w:t>
      </w:r>
      <w:r w:rsidR="00645102" w:rsidRPr="001B6BBA">
        <w:t>by MT</w:t>
      </w:r>
      <w:r w:rsidR="00C67031">
        <w:t xml:space="preserve"> </w:t>
      </w:r>
      <w:r w:rsidR="00645102" w:rsidRPr="001B6BBA">
        <w:t>DES</w:t>
      </w:r>
      <w:r w:rsidRPr="001B6BBA">
        <w:t xml:space="preserve"> to provide assistance to </w:t>
      </w:r>
      <w:r w:rsidR="00546FC9" w:rsidRPr="001B6BBA">
        <w:t>the</w:t>
      </w:r>
      <w:r w:rsidR="00B142EA">
        <w:t xml:space="preserve"> Eastern</w:t>
      </w:r>
      <w:r w:rsidR="00546FC9" w:rsidRPr="001B6BBA">
        <w:t xml:space="preserve"> Region</w:t>
      </w:r>
      <w:r w:rsidR="00A06D14" w:rsidRPr="001B6BBA">
        <w:t xml:space="preserve"> under a multi-year, multiple region contract</w:t>
      </w:r>
      <w:r w:rsidRPr="001B6BBA">
        <w:t>.</w:t>
      </w:r>
      <w:r w:rsidR="009058B3" w:rsidRPr="001B6BBA">
        <w:t xml:space="preserve"> As the planning consultant, WSP’s role was to:</w:t>
      </w:r>
    </w:p>
    <w:p w14:paraId="0708CD94" w14:textId="77777777" w:rsidR="009058B3" w:rsidRPr="001B6BBA" w:rsidRDefault="009058B3" w:rsidP="009058B3">
      <w:pPr>
        <w:pStyle w:val="121stLevelBullet"/>
      </w:pPr>
      <w:r w:rsidRPr="001B6BBA">
        <w:t>Provide guidance on a planning organization for the entire planning area representative of the participants;</w:t>
      </w:r>
    </w:p>
    <w:p w14:paraId="77C369D3" w14:textId="1F30C9EC" w:rsidR="009058B3" w:rsidRPr="001B6BBA" w:rsidRDefault="009058B3" w:rsidP="009058B3">
      <w:pPr>
        <w:pStyle w:val="121stLevelBullet"/>
      </w:pPr>
      <w:r w:rsidRPr="001B6BBA">
        <w:t xml:space="preserve">Ensure the plan meets </w:t>
      </w:r>
      <w:r w:rsidR="00EF72C4" w:rsidRPr="001B6BBA">
        <w:t>all</w:t>
      </w:r>
      <w:r w:rsidRPr="001B6BBA">
        <w:t xml:space="preserve"> the DMA requirements as established by federal regulations, following FEMA’s most recent planning guidance;</w:t>
      </w:r>
    </w:p>
    <w:p w14:paraId="1EBFB34C" w14:textId="77777777" w:rsidR="009058B3" w:rsidRPr="001B6BBA" w:rsidRDefault="009058B3" w:rsidP="009058B3">
      <w:pPr>
        <w:pStyle w:val="121stLevelBullet"/>
      </w:pPr>
      <w:r w:rsidRPr="001B6BBA">
        <w:t>Facilitate the entire planning process;</w:t>
      </w:r>
    </w:p>
    <w:p w14:paraId="3B4E36F6" w14:textId="77777777" w:rsidR="009058B3" w:rsidRPr="001B6BBA" w:rsidRDefault="009058B3" w:rsidP="009058B3">
      <w:pPr>
        <w:pStyle w:val="121stLevelBullet"/>
      </w:pPr>
      <w:r w:rsidRPr="001B6BBA">
        <w:t>Identify the data requirements that the participating counties, tribes, and municipalities could provide, and conduct the research and documentation necessary to augment that data;</w:t>
      </w:r>
    </w:p>
    <w:p w14:paraId="429F58BA" w14:textId="77777777" w:rsidR="009058B3" w:rsidRPr="001B6BBA" w:rsidRDefault="009058B3" w:rsidP="009058B3">
      <w:pPr>
        <w:pStyle w:val="121stLevelBullet"/>
      </w:pPr>
      <w:r w:rsidRPr="001B6BBA">
        <w:t>Develop and help facilitate the public input process;</w:t>
      </w:r>
    </w:p>
    <w:p w14:paraId="761BBDD8" w14:textId="77777777" w:rsidR="009058B3" w:rsidRPr="001B6BBA" w:rsidRDefault="009058B3" w:rsidP="009058B3">
      <w:pPr>
        <w:pStyle w:val="121stLevelBullet"/>
      </w:pPr>
      <w:r w:rsidRPr="001B6BBA">
        <w:t xml:space="preserve">Produce the draft and final plan documents; and </w:t>
      </w:r>
    </w:p>
    <w:p w14:paraId="214F055A" w14:textId="01F26EFF" w:rsidR="009058B3" w:rsidRPr="001B6BBA" w:rsidRDefault="009058B3" w:rsidP="009058B3">
      <w:pPr>
        <w:pStyle w:val="121stLevelBullet"/>
      </w:pPr>
      <w:r w:rsidRPr="001B6BBA">
        <w:t xml:space="preserve">Ensure acceptance of the final Plan by </w:t>
      </w:r>
      <w:r w:rsidR="00270DF4" w:rsidRPr="001B6BBA">
        <w:t>MT</w:t>
      </w:r>
      <w:r w:rsidR="00C67031">
        <w:t xml:space="preserve"> </w:t>
      </w:r>
      <w:r w:rsidR="00270DF4" w:rsidRPr="001B6BBA">
        <w:t xml:space="preserve">DES </w:t>
      </w:r>
      <w:r w:rsidRPr="001B6BBA">
        <w:t xml:space="preserve">and FEMA Region </w:t>
      </w:r>
      <w:r w:rsidR="006472D5">
        <w:t>VIII</w:t>
      </w:r>
      <w:r w:rsidRPr="001B6BBA">
        <w:t>.</w:t>
      </w:r>
    </w:p>
    <w:p w14:paraId="056AC2C7" w14:textId="27DB62F2" w:rsidR="00D20ADF" w:rsidRPr="001B6BBA" w:rsidRDefault="00D20ADF" w:rsidP="00D62C37">
      <w:pPr>
        <w:pStyle w:val="01Bodytextctrl6"/>
      </w:pPr>
      <w:r w:rsidRPr="001B6BBA">
        <w:t xml:space="preserve">Prior to initiating the development of this </w:t>
      </w:r>
      <w:r w:rsidR="00B142EA">
        <w:t>R</w:t>
      </w:r>
      <w:r w:rsidRPr="001B6BBA">
        <w:t xml:space="preserve">egional </w:t>
      </w:r>
      <w:r w:rsidR="00A920C7" w:rsidRPr="001B6BBA">
        <w:t>HMP</w:t>
      </w:r>
      <w:r w:rsidRPr="001B6BBA">
        <w:t xml:space="preserve"> in 20</w:t>
      </w:r>
      <w:r w:rsidR="009D245E" w:rsidRPr="001B6BBA">
        <w:t>22</w:t>
      </w:r>
      <w:r w:rsidRPr="001B6BBA">
        <w:t xml:space="preserve">, a substantial coordination effort took place to ensure the participation of </w:t>
      </w:r>
      <w:r w:rsidR="008726EF" w:rsidRPr="001B6BBA">
        <w:t xml:space="preserve">the </w:t>
      </w:r>
      <w:r w:rsidRPr="001B6BBA">
        <w:t xml:space="preserve">counties and </w:t>
      </w:r>
      <w:r w:rsidR="00023101" w:rsidRPr="001B6BBA">
        <w:t xml:space="preserve">tribes </w:t>
      </w:r>
      <w:r w:rsidRPr="001B6BBA">
        <w:t xml:space="preserve">within </w:t>
      </w:r>
      <w:r w:rsidR="001D6EF2">
        <w:t>Eastern</w:t>
      </w:r>
      <w:r w:rsidR="0047565E" w:rsidRPr="001B6BBA">
        <w:t xml:space="preserve"> </w:t>
      </w:r>
      <w:r w:rsidR="008726EF" w:rsidRPr="001B6BBA">
        <w:t>Montana</w:t>
      </w:r>
      <w:r w:rsidRPr="001B6BBA">
        <w:t xml:space="preserve">. Each </w:t>
      </w:r>
      <w:proofErr w:type="gramStart"/>
      <w:r w:rsidRPr="001B6BBA">
        <w:t>jurisdiction</w:t>
      </w:r>
      <w:proofErr w:type="gramEnd"/>
      <w:r w:rsidRPr="001B6BBA">
        <w:t xml:space="preserve"> designated the Emergency Management Coordinator as the primary point of contact. Each Coordinator </w:t>
      </w:r>
      <w:proofErr w:type="gramStart"/>
      <w:r w:rsidRPr="001B6BBA">
        <w:t>was required</w:t>
      </w:r>
      <w:proofErr w:type="gramEnd"/>
      <w:r w:rsidRPr="001B6BBA">
        <w:t xml:space="preserve"> to undertake a coordination role within their respective counties to help fulfill DMA planning requirements. The county Emergency Management Coordinators then contacted each of the incorporated communities, offering them the opportunity to participate in the development of the </w:t>
      </w:r>
      <w:r w:rsidR="005F6999" w:rsidRPr="001B6BBA">
        <w:t>Regional</w:t>
      </w:r>
      <w:r w:rsidRPr="001B6BBA">
        <w:t xml:space="preserve"> </w:t>
      </w:r>
      <w:r w:rsidR="004B18D2">
        <w:t>HMP</w:t>
      </w:r>
      <w:r w:rsidRPr="001B6BBA">
        <w:t xml:space="preserve">. </w:t>
      </w:r>
      <w:r w:rsidR="00AC700F" w:rsidRPr="001B6BBA">
        <w:t xml:space="preserve">Most </w:t>
      </w:r>
      <w:r w:rsidRPr="001B6BBA">
        <w:t>incorporated communit</w:t>
      </w:r>
      <w:r w:rsidR="00AC700F" w:rsidRPr="001B6BBA">
        <w:t>ies</w:t>
      </w:r>
      <w:r w:rsidRPr="001B6BBA">
        <w:t xml:space="preserve"> within the counties</w:t>
      </w:r>
      <w:r w:rsidR="00C253FF" w:rsidRPr="001B6BBA">
        <w:t>,</w:t>
      </w:r>
      <w:r w:rsidRPr="001B6BBA">
        <w:t xml:space="preserve"> </w:t>
      </w:r>
      <w:r w:rsidR="005F6999" w:rsidRPr="001B6BBA">
        <w:t xml:space="preserve">as well as </w:t>
      </w:r>
      <w:r w:rsidRPr="001B6BBA">
        <w:t xml:space="preserve">the </w:t>
      </w:r>
      <w:r w:rsidR="00AC700F" w:rsidRPr="001B6BBA">
        <w:t>tribes</w:t>
      </w:r>
      <w:r w:rsidR="009058B3" w:rsidRPr="001B6BBA">
        <w:t>,</w:t>
      </w:r>
      <w:r w:rsidRPr="001B6BBA">
        <w:t xml:space="preserve"> chose to participate in the development of this Regional Plan. </w:t>
      </w:r>
      <w:r w:rsidR="00E340D0">
        <w:t>Figure 3-1</w:t>
      </w:r>
      <w:r w:rsidR="00735F68" w:rsidRPr="001B6BBA">
        <w:t xml:space="preserve"> illustrat</w:t>
      </w:r>
      <w:r w:rsidR="00E340D0">
        <w:t>es</w:t>
      </w:r>
      <w:r w:rsidR="00735F68" w:rsidRPr="001B6BBA">
        <w:t xml:space="preserve"> the regional planning framework.</w:t>
      </w:r>
    </w:p>
    <w:p w14:paraId="1F5789CA" w14:textId="320DAF99" w:rsidR="00CB7155" w:rsidRPr="001B6BBA" w:rsidRDefault="005E5E4F" w:rsidP="001C1F9D">
      <w:pPr>
        <w:pStyle w:val="Caption"/>
      </w:pPr>
      <w:r>
        <w:rPr>
          <w:noProof/>
        </w:rPr>
        <w:drawing>
          <wp:anchor distT="0" distB="0" distL="114300" distR="114300" simplePos="0" relativeHeight="251658241" behindDoc="0" locked="0" layoutInCell="1" allowOverlap="1" wp14:anchorId="0112849A" wp14:editId="2AF9B0E0">
            <wp:simplePos x="0" y="0"/>
            <wp:positionH relativeFrom="margin">
              <wp:align>right</wp:align>
            </wp:positionH>
            <wp:positionV relativeFrom="paragraph">
              <wp:posOffset>273685</wp:posOffset>
            </wp:positionV>
            <wp:extent cx="5943600" cy="1518285"/>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1518285"/>
                    </a:xfrm>
                    <a:prstGeom prst="rect">
                      <a:avLst/>
                    </a:prstGeom>
                  </pic:spPr>
                </pic:pic>
              </a:graphicData>
            </a:graphic>
          </wp:anchor>
        </w:drawing>
      </w:r>
      <w:r w:rsidR="0092782B" w:rsidRPr="001B6BBA">
        <w:t xml:space="preserve">Figure </w:t>
      </w:r>
      <w:r w:rsidR="002E5F20">
        <w:fldChar w:fldCharType="begin"/>
      </w:r>
      <w:r w:rsidR="002E5F20">
        <w:instrText xml:space="preserve"> STYLEREF 1 \s </w:instrText>
      </w:r>
      <w:r w:rsidR="002E5F20">
        <w:fldChar w:fldCharType="separate"/>
      </w:r>
      <w:r w:rsidR="00BF19FC">
        <w:rPr>
          <w:noProof/>
        </w:rPr>
        <w:t>3</w:t>
      </w:r>
      <w:r w:rsidR="002E5F20">
        <w:fldChar w:fldCharType="end"/>
      </w:r>
      <w:r w:rsidR="00ED172D" w:rsidRPr="001B6BBA">
        <w:noBreakHyphen/>
      </w:r>
      <w:r w:rsidR="002E5F20">
        <w:fldChar w:fldCharType="begin"/>
      </w:r>
      <w:r w:rsidR="002E5F20">
        <w:instrText xml:space="preserve"> SEQ Figure \* ARABIC \s 1 </w:instrText>
      </w:r>
      <w:r w:rsidR="002E5F20">
        <w:fldChar w:fldCharType="separate"/>
      </w:r>
      <w:r w:rsidR="00BF19FC">
        <w:rPr>
          <w:noProof/>
        </w:rPr>
        <w:t>1</w:t>
      </w:r>
      <w:r w:rsidR="002E5F20">
        <w:rPr>
          <w:noProof/>
        </w:rPr>
        <w:fldChar w:fldCharType="end"/>
      </w:r>
      <w:r w:rsidR="0066399F" w:rsidRPr="001B6BBA">
        <w:rPr>
          <w:rFonts w:eastAsia="SegoeUI"/>
        </w:rPr>
        <w:t xml:space="preserve"> </w:t>
      </w:r>
      <w:r w:rsidR="00D62C37" w:rsidRPr="001B6BBA">
        <w:rPr>
          <w:rFonts w:eastAsia="SegoeUI"/>
        </w:rPr>
        <w:tab/>
      </w:r>
      <w:r w:rsidR="001D6EF2">
        <w:t>Eastern</w:t>
      </w:r>
      <w:r w:rsidR="00C11A9F" w:rsidRPr="001B6BBA">
        <w:t xml:space="preserve"> </w:t>
      </w:r>
      <w:r w:rsidR="00A14EE1" w:rsidRPr="001B6BBA">
        <w:t>Montana Regional</w:t>
      </w:r>
      <w:r w:rsidR="0066399F" w:rsidRPr="001B6BBA">
        <w:t xml:space="preserve"> Hazard Mitigation Planning Committee Framework</w:t>
      </w:r>
    </w:p>
    <w:p w14:paraId="0385F482" w14:textId="486E0A0E" w:rsidR="009058B3" w:rsidRPr="001B6BBA" w:rsidRDefault="006412AC" w:rsidP="00645244">
      <w:pPr>
        <w:pStyle w:val="Graphicplacement"/>
      </w:pPr>
      <w:r w:rsidRPr="001B6BBA">
        <w:t xml:space="preserve">The </w:t>
      </w:r>
      <w:r w:rsidR="00D20ADF" w:rsidRPr="001B6BBA">
        <w:t xml:space="preserve">Emergency Management Coordinator </w:t>
      </w:r>
      <w:r w:rsidRPr="001B6BBA">
        <w:t xml:space="preserve">from each participating </w:t>
      </w:r>
      <w:r w:rsidR="00A663F1" w:rsidRPr="001B6BBA">
        <w:t xml:space="preserve">county and tribe </w:t>
      </w:r>
      <w:r w:rsidR="00D6672C" w:rsidRPr="001B6BBA">
        <w:t xml:space="preserve">served on </w:t>
      </w:r>
      <w:r w:rsidR="009058B3" w:rsidRPr="001B6BBA">
        <w:t xml:space="preserve">the Regional </w:t>
      </w:r>
      <w:r w:rsidR="00D20ADF" w:rsidRPr="001B6BBA">
        <w:t>HMPC</w:t>
      </w:r>
      <w:r w:rsidR="00241D3E" w:rsidRPr="001B6BBA">
        <w:t xml:space="preserve">, </w:t>
      </w:r>
      <w:r w:rsidR="009058B3" w:rsidRPr="001B6BBA">
        <w:t xml:space="preserve">as well as convening and facilitating a </w:t>
      </w:r>
      <w:r w:rsidR="00DD0031" w:rsidRPr="001B6BBA">
        <w:t>County Planning Team (CPT)</w:t>
      </w:r>
      <w:r w:rsidR="00E225CF" w:rsidRPr="001B6BBA">
        <w:t xml:space="preserve"> or Tribal Planning Team (TPT</w:t>
      </w:r>
      <w:r w:rsidR="00DD0031" w:rsidRPr="001B6BBA">
        <w:t>)</w:t>
      </w:r>
      <w:r w:rsidR="00D20ADF" w:rsidRPr="001B6BBA">
        <w:t xml:space="preserve"> in concert with </w:t>
      </w:r>
      <w:r w:rsidR="00AE31BF" w:rsidRPr="001B6BBA">
        <w:t>MT</w:t>
      </w:r>
      <w:r w:rsidR="002B4523">
        <w:t xml:space="preserve"> </w:t>
      </w:r>
      <w:r w:rsidR="00AE31BF" w:rsidRPr="001B6BBA">
        <w:t>DES and</w:t>
      </w:r>
      <w:r w:rsidR="00D20ADF" w:rsidRPr="001B6BBA">
        <w:t xml:space="preserve"> the consultant</w:t>
      </w:r>
      <w:r w:rsidR="009058B3" w:rsidRPr="001B6BBA">
        <w:t xml:space="preserve"> team</w:t>
      </w:r>
      <w:r w:rsidR="00D20ADF" w:rsidRPr="001B6BBA">
        <w:t xml:space="preserve">. </w:t>
      </w:r>
    </w:p>
    <w:p w14:paraId="0C44D23A" w14:textId="2CE8DC53" w:rsidR="00D20ADF" w:rsidRPr="001B6BBA" w:rsidRDefault="00D20ADF" w:rsidP="00E9089F">
      <w:pPr>
        <w:pStyle w:val="Heading2"/>
      </w:pPr>
      <w:bookmarkStart w:id="44" w:name="_Toc125469326"/>
      <w:bookmarkStart w:id="45" w:name="_Toc132797021"/>
      <w:r w:rsidRPr="001B6BBA">
        <w:t>Government Participation</w:t>
      </w:r>
      <w:bookmarkEnd w:id="44"/>
      <w:bookmarkEnd w:id="45"/>
    </w:p>
    <w:p w14:paraId="4741B776" w14:textId="0A4F1E73" w:rsidR="00D20ADF" w:rsidRPr="001B6BBA" w:rsidRDefault="00D20ADF" w:rsidP="00D62C37">
      <w:pPr>
        <w:pStyle w:val="01Bodytextctrl6"/>
      </w:pPr>
      <w:r w:rsidRPr="001B6BBA">
        <w:t>The DMA planning regulations and guidance stress that each local and tribal government seeking FEMA approval of their mitigation plan must participate in the planning effort in the following ways:</w:t>
      </w:r>
    </w:p>
    <w:p w14:paraId="3F281324" w14:textId="196F9700" w:rsidR="00D20ADF" w:rsidRPr="001B6BBA" w:rsidRDefault="00D20ADF" w:rsidP="00D62C37">
      <w:pPr>
        <w:pStyle w:val="121stLevelBullet"/>
      </w:pPr>
      <w:r w:rsidRPr="001B6BBA">
        <w:t xml:space="preserve">Participate in the process as part of the </w:t>
      </w:r>
      <w:r w:rsidR="00E225CF" w:rsidRPr="001B6BBA">
        <w:t xml:space="preserve">Regional </w:t>
      </w:r>
      <w:r w:rsidRPr="001B6BBA">
        <w:t>HMPC</w:t>
      </w:r>
      <w:r w:rsidR="009058B3" w:rsidRPr="001B6BBA">
        <w:t xml:space="preserve"> </w:t>
      </w:r>
      <w:r w:rsidR="00E225CF" w:rsidRPr="001B6BBA">
        <w:t>through</w:t>
      </w:r>
      <w:r w:rsidR="00671AE9" w:rsidRPr="001B6BBA">
        <w:t xml:space="preserve"> participation </w:t>
      </w:r>
      <w:r w:rsidR="001516F2">
        <w:t>i</w:t>
      </w:r>
      <w:r w:rsidR="001516F2" w:rsidRPr="001B6BBA">
        <w:t xml:space="preserve">n </w:t>
      </w:r>
      <w:r w:rsidR="00671AE9" w:rsidRPr="001B6BBA">
        <w:t>a</w:t>
      </w:r>
      <w:r w:rsidR="009058B3" w:rsidRPr="001B6BBA">
        <w:t xml:space="preserve"> CPT</w:t>
      </w:r>
      <w:r w:rsidR="00671AE9" w:rsidRPr="001B6BBA">
        <w:t xml:space="preserve"> or TPT</w:t>
      </w:r>
      <w:r w:rsidRPr="001B6BBA">
        <w:t>,</w:t>
      </w:r>
    </w:p>
    <w:p w14:paraId="7F732DC8" w14:textId="4B08D6C6" w:rsidR="00D20ADF" w:rsidRPr="001B6BBA" w:rsidRDefault="00D20ADF" w:rsidP="00D62C37">
      <w:pPr>
        <w:pStyle w:val="121stLevelBullet"/>
      </w:pPr>
      <w:r w:rsidRPr="001B6BBA">
        <w:t>Detail areas within the planning area where the risk differs from that facing the entire area,</w:t>
      </w:r>
    </w:p>
    <w:p w14:paraId="00B04C78" w14:textId="62FB11BA" w:rsidR="00D20ADF" w:rsidRPr="001B6BBA" w:rsidRDefault="00D20ADF" w:rsidP="00D62C37">
      <w:pPr>
        <w:pStyle w:val="121stLevelBullet"/>
      </w:pPr>
      <w:r w:rsidRPr="001B6BBA">
        <w:t>Identify specific projects to be eligible for funding, and</w:t>
      </w:r>
    </w:p>
    <w:p w14:paraId="06723FFC" w14:textId="4B2700F9" w:rsidR="00D20ADF" w:rsidRPr="001B6BBA" w:rsidRDefault="00D20ADF" w:rsidP="00D62C37">
      <w:pPr>
        <w:pStyle w:val="121stLevelBullet"/>
      </w:pPr>
      <w:r w:rsidRPr="001B6BBA">
        <w:t>Have the governing board formally adopt the plan.</w:t>
      </w:r>
    </w:p>
    <w:p w14:paraId="680D565A" w14:textId="401352C9" w:rsidR="00D20ADF" w:rsidRPr="001B6BBA" w:rsidRDefault="00D20ADF" w:rsidP="00D62C37">
      <w:pPr>
        <w:pStyle w:val="01Bodytextctrl6"/>
      </w:pPr>
      <w:r w:rsidRPr="001B6BBA">
        <w:t xml:space="preserve">For the </w:t>
      </w:r>
      <w:r w:rsidR="001D6EF2">
        <w:t>Eastern</w:t>
      </w:r>
      <w:r w:rsidR="00C11A9F" w:rsidRPr="001B6BBA">
        <w:t xml:space="preserve"> </w:t>
      </w:r>
      <w:r w:rsidR="00935235" w:rsidRPr="001B6BBA">
        <w:t>Montana Region</w:t>
      </w:r>
      <w:r w:rsidR="001120C5" w:rsidRPr="001B6BBA">
        <w:t>al</w:t>
      </w:r>
      <w:r w:rsidRPr="001B6BBA">
        <w:t xml:space="preserve"> </w:t>
      </w:r>
      <w:r w:rsidR="00717238">
        <w:t>HMP</w:t>
      </w:r>
      <w:r w:rsidRPr="001B6BBA">
        <w:t>’s HMPC, “participation” meant:</w:t>
      </w:r>
    </w:p>
    <w:p w14:paraId="62B69BAF" w14:textId="61CE0B70" w:rsidR="00D20ADF" w:rsidRPr="001B6BBA" w:rsidRDefault="005757A4" w:rsidP="00D62C37">
      <w:pPr>
        <w:pStyle w:val="121stLevelBullet"/>
      </w:pPr>
      <w:r w:rsidRPr="001B6BBA">
        <w:t>Providing input by a</w:t>
      </w:r>
      <w:r w:rsidR="00D20ADF" w:rsidRPr="001B6BBA">
        <w:t>ttending and participating in HMPC meetings</w:t>
      </w:r>
      <w:r w:rsidR="00183A68" w:rsidRPr="001B6BBA">
        <w:t>,</w:t>
      </w:r>
      <w:r w:rsidR="00C5303E" w:rsidRPr="001B6BBA">
        <w:t xml:space="preserve"> </w:t>
      </w:r>
      <w:r w:rsidR="006308AF" w:rsidRPr="001B6BBA">
        <w:t xml:space="preserve">separate </w:t>
      </w:r>
      <w:r w:rsidR="00183A68" w:rsidRPr="001B6BBA">
        <w:t xml:space="preserve">side-bar </w:t>
      </w:r>
      <w:r w:rsidR="006308AF" w:rsidRPr="001B6BBA">
        <w:t>meetings</w:t>
      </w:r>
      <w:r w:rsidR="00183A68" w:rsidRPr="001B6BBA">
        <w:t>,</w:t>
      </w:r>
      <w:r w:rsidR="006308AF" w:rsidRPr="001B6BBA">
        <w:t xml:space="preserve"> or </w:t>
      </w:r>
      <w:r w:rsidRPr="001B6BBA">
        <w:t>email</w:t>
      </w:r>
      <w:r w:rsidR="00183A68" w:rsidRPr="001B6BBA">
        <w:t xml:space="preserve"> and phone correspondence</w:t>
      </w:r>
      <w:r w:rsidR="00C57C90" w:rsidRPr="001B6BBA">
        <w:t>;</w:t>
      </w:r>
    </w:p>
    <w:p w14:paraId="127F7320" w14:textId="43AC4AA4" w:rsidR="00D20ADF" w:rsidRPr="001B6BBA" w:rsidRDefault="00D20ADF" w:rsidP="00D62C37">
      <w:pPr>
        <w:pStyle w:val="121stLevelBullet"/>
      </w:pPr>
      <w:r w:rsidRPr="001B6BBA">
        <w:t>Establishing/reconvening a local steering committee;</w:t>
      </w:r>
    </w:p>
    <w:p w14:paraId="3E705157" w14:textId="20F8586E" w:rsidR="00D20ADF" w:rsidRPr="001B6BBA" w:rsidRDefault="00D20ADF" w:rsidP="00D62C37">
      <w:pPr>
        <w:pStyle w:val="121stLevelBullet"/>
      </w:pPr>
      <w:r w:rsidRPr="001B6BBA">
        <w:t>Providing available data requested by the HMPC coordinator</w:t>
      </w:r>
      <w:r w:rsidR="00804DA1" w:rsidRPr="001B6BBA">
        <w:t xml:space="preserve"> and planning consultant</w:t>
      </w:r>
      <w:r w:rsidRPr="001B6BBA">
        <w:t>;</w:t>
      </w:r>
    </w:p>
    <w:p w14:paraId="75ED51B7" w14:textId="441F9A42" w:rsidR="00D20ADF" w:rsidRPr="001B6BBA" w:rsidRDefault="00D20ADF" w:rsidP="00D62C37">
      <w:pPr>
        <w:pStyle w:val="121stLevelBullet"/>
      </w:pPr>
      <w:r w:rsidRPr="001B6BBA">
        <w:t xml:space="preserve">Providing/updating the hazard profile and vulnerability details specific to </w:t>
      </w:r>
      <w:proofErr w:type="gramStart"/>
      <w:r w:rsidRPr="001B6BBA">
        <w:t>jurisdictions</w:t>
      </w:r>
      <w:proofErr w:type="gramEnd"/>
      <w:r w:rsidRPr="001B6BBA">
        <w:t>;</w:t>
      </w:r>
    </w:p>
    <w:p w14:paraId="2C64D4E4" w14:textId="08EDA2E3" w:rsidR="00D20ADF" w:rsidRPr="001B6BBA" w:rsidRDefault="00D20ADF" w:rsidP="00D62C37">
      <w:pPr>
        <w:pStyle w:val="121stLevelBullet"/>
      </w:pPr>
      <w:r w:rsidRPr="001B6BBA">
        <w:t>Developing/updating the local mitigation strategy (action items and progress);</w:t>
      </w:r>
    </w:p>
    <w:p w14:paraId="3347E899" w14:textId="3C9E2F6B" w:rsidR="00D20ADF" w:rsidRPr="001B6BBA" w:rsidRDefault="00D20ADF" w:rsidP="00D62C37">
      <w:pPr>
        <w:pStyle w:val="121stLevelBullet"/>
      </w:pPr>
      <w:r w:rsidRPr="001B6BBA">
        <w:t>Advertising and assisting with the public input process;</w:t>
      </w:r>
    </w:p>
    <w:p w14:paraId="68B31124" w14:textId="32206162" w:rsidR="00D20ADF" w:rsidRPr="001B6BBA" w:rsidRDefault="00D20ADF" w:rsidP="00D62C37">
      <w:pPr>
        <w:pStyle w:val="121stLevelBullet"/>
      </w:pPr>
      <w:r w:rsidRPr="001B6BBA">
        <w:t>Reviewing and commenting on plan drafts; and</w:t>
      </w:r>
    </w:p>
    <w:p w14:paraId="38A590EF" w14:textId="29DFECDB" w:rsidR="00D20ADF" w:rsidRPr="001B6BBA" w:rsidRDefault="00D20ADF" w:rsidP="00D62C37">
      <w:pPr>
        <w:pStyle w:val="121stLevelBullet"/>
      </w:pPr>
      <w:r w:rsidRPr="001B6BBA">
        <w:t>Coordinating the formal adoption of the plan by the governing boards.</w:t>
      </w:r>
    </w:p>
    <w:p w14:paraId="42B5E828" w14:textId="56DCD5F0" w:rsidR="00D20ADF" w:rsidRPr="001B6BBA" w:rsidRDefault="00D20ADF" w:rsidP="00D62C37">
      <w:pPr>
        <w:pStyle w:val="01Bodytextctrl6"/>
      </w:pPr>
      <w:r w:rsidRPr="001B6BBA">
        <w:t xml:space="preserve">This Regional Plan includes the participation of </w:t>
      </w:r>
      <w:r w:rsidR="00C324F0">
        <w:t>most of</w:t>
      </w:r>
      <w:r w:rsidR="00C324F0" w:rsidRPr="001B6BBA">
        <w:t xml:space="preserve"> </w:t>
      </w:r>
      <w:r w:rsidR="005C503D">
        <w:t xml:space="preserve">the </w:t>
      </w:r>
      <w:r w:rsidRPr="001B6BBA">
        <w:t>counties and</w:t>
      </w:r>
      <w:r w:rsidR="00F32404" w:rsidRPr="001B6BBA">
        <w:t xml:space="preserve"> </w:t>
      </w:r>
      <w:r w:rsidRPr="001B6BBA">
        <w:t>the municipalities in</w:t>
      </w:r>
      <w:r w:rsidR="0000045E" w:rsidRPr="001B6BBA">
        <w:t xml:space="preserve"> </w:t>
      </w:r>
      <w:r w:rsidR="001D6EF2">
        <w:t>Eastern</w:t>
      </w:r>
      <w:r w:rsidR="00C11A9F" w:rsidRPr="001B6BBA">
        <w:t xml:space="preserve"> </w:t>
      </w:r>
      <w:r w:rsidR="0000045E" w:rsidRPr="001B6BBA">
        <w:t>Montana</w:t>
      </w:r>
      <w:r w:rsidRPr="001B6BBA">
        <w:t xml:space="preserve"> as noted in Chapter </w:t>
      </w:r>
      <w:r w:rsidR="009F49B8" w:rsidRPr="001B6BBA">
        <w:fldChar w:fldCharType="begin"/>
      </w:r>
      <w:r w:rsidR="009F49B8" w:rsidRPr="001B6BBA">
        <w:instrText xml:space="preserve"> REF _Ref125476786 \r \h </w:instrText>
      </w:r>
      <w:r w:rsidR="009F49B8" w:rsidRPr="001B6BBA">
        <w:fldChar w:fldCharType="separate"/>
      </w:r>
      <w:proofErr w:type="gramStart"/>
      <w:r w:rsidR="00BF19FC">
        <w:t>1</w:t>
      </w:r>
      <w:proofErr w:type="gramEnd"/>
      <w:r w:rsidR="009F49B8" w:rsidRPr="001B6BBA">
        <w:fldChar w:fldCharType="end"/>
      </w:r>
      <w:r w:rsidRPr="001B6BBA">
        <w:t xml:space="preserve"> and detailed further in Section </w:t>
      </w:r>
      <w:r w:rsidR="004745B3" w:rsidRPr="001B6BBA">
        <w:fldChar w:fldCharType="begin"/>
      </w:r>
      <w:r w:rsidR="004745B3" w:rsidRPr="001B6BBA">
        <w:instrText xml:space="preserve"> REF _Ref125476569 \r \h </w:instrText>
      </w:r>
      <w:r w:rsidR="004745B3" w:rsidRPr="001B6BBA">
        <w:fldChar w:fldCharType="separate"/>
      </w:r>
      <w:r w:rsidR="00BF19FC">
        <w:t>3.3.1</w:t>
      </w:r>
      <w:r w:rsidR="004745B3" w:rsidRPr="001B6BBA">
        <w:fldChar w:fldCharType="end"/>
      </w:r>
      <w:r w:rsidR="00F32404" w:rsidRPr="001B6BBA">
        <w:t>.</w:t>
      </w:r>
      <w:r w:rsidR="000746E9" w:rsidRPr="001B6BBA">
        <w:t xml:space="preserve"> </w:t>
      </w:r>
      <w:r w:rsidRPr="001B6BBA">
        <w:t xml:space="preserve">Documentation of participation </w:t>
      </w:r>
      <w:proofErr w:type="gramStart"/>
      <w:r w:rsidRPr="001B6BBA">
        <w:t>is included</w:t>
      </w:r>
      <w:proofErr w:type="gramEnd"/>
      <w:r w:rsidRPr="001B6BBA">
        <w:t xml:space="preserve"> in Appendix </w:t>
      </w:r>
      <w:r w:rsidR="007E5B2F" w:rsidRPr="001B6BBA">
        <w:t>B</w:t>
      </w:r>
      <w:r w:rsidRPr="001B6BBA">
        <w:t xml:space="preserve"> in the form of meeting sign</w:t>
      </w:r>
      <w:r w:rsidR="00794EF9" w:rsidRPr="001B6BBA">
        <w:t>-</w:t>
      </w:r>
      <w:r w:rsidRPr="001B6BBA">
        <w:t xml:space="preserve">in sheets, meeting summaries, </w:t>
      </w:r>
      <w:r w:rsidR="008D7073">
        <w:t>monthly meeting participation</w:t>
      </w:r>
      <w:r w:rsidR="00386D6C">
        <w:t>,</w:t>
      </w:r>
      <w:r w:rsidR="008D7073">
        <w:t xml:space="preserve"> and </w:t>
      </w:r>
      <w:r w:rsidR="00B61185">
        <w:t>additional documentation</w:t>
      </w:r>
      <w:r w:rsidRPr="001B6BBA">
        <w:t>.</w:t>
      </w:r>
    </w:p>
    <w:p w14:paraId="57981D5F" w14:textId="0E8E6813" w:rsidR="00D20ADF" w:rsidRPr="001B6BBA" w:rsidRDefault="00D20ADF" w:rsidP="00E9089F">
      <w:pPr>
        <w:pStyle w:val="Heading2"/>
      </w:pPr>
      <w:bookmarkStart w:id="46" w:name="_Toc125469327"/>
      <w:bookmarkStart w:id="47" w:name="_Toc132797022"/>
      <w:r w:rsidRPr="001B6BBA">
        <w:t>The 10-Step Planning Process</w:t>
      </w:r>
      <w:bookmarkEnd w:id="46"/>
      <w:bookmarkEnd w:id="47"/>
    </w:p>
    <w:p w14:paraId="01ABB35C" w14:textId="339C60BC" w:rsidR="00D20ADF" w:rsidRPr="001B6BBA" w:rsidRDefault="003843AA" w:rsidP="00D62C37">
      <w:pPr>
        <w:pStyle w:val="01Bodytextctrl6"/>
      </w:pPr>
      <w:r w:rsidRPr="001B6BBA">
        <w:t>The HMPC</w:t>
      </w:r>
      <w:r w:rsidR="00D20ADF" w:rsidRPr="001B6BBA">
        <w:t xml:space="preserve"> established the planning process for the </w:t>
      </w:r>
      <w:r w:rsidR="001D6EF2">
        <w:t>Eastern</w:t>
      </w:r>
      <w:r w:rsidR="00C11A9F" w:rsidRPr="001B6BBA">
        <w:t xml:space="preserve"> </w:t>
      </w:r>
      <w:r w:rsidR="0000045E" w:rsidRPr="001B6BBA">
        <w:t xml:space="preserve">Montana </w:t>
      </w:r>
      <w:r w:rsidR="00893450">
        <w:t>Region HMP</w:t>
      </w:r>
      <w:r w:rsidR="00893450" w:rsidRPr="001B6BBA">
        <w:t xml:space="preserve"> </w:t>
      </w:r>
      <w:r w:rsidR="00D20ADF" w:rsidRPr="001B6BBA">
        <w:t xml:space="preserve">using the DMA planning requirements and FEMA’s associated guidance. This guidance </w:t>
      </w:r>
      <w:proofErr w:type="gramStart"/>
      <w:r w:rsidR="00D20ADF" w:rsidRPr="001B6BBA">
        <w:t>is structured</w:t>
      </w:r>
      <w:proofErr w:type="gramEnd"/>
      <w:r w:rsidR="00D20ADF" w:rsidRPr="001B6BBA">
        <w:t xml:space="preserve"> around a four-phase process:</w:t>
      </w:r>
    </w:p>
    <w:p w14:paraId="330C8ED7" w14:textId="4487436A" w:rsidR="00D20ADF" w:rsidRPr="001B6BBA" w:rsidRDefault="00D20ADF" w:rsidP="00D62C37">
      <w:pPr>
        <w:pStyle w:val="01Bodytextctrl6"/>
        <w:numPr>
          <w:ilvl w:val="0"/>
          <w:numId w:val="41"/>
        </w:numPr>
      </w:pPr>
      <w:r w:rsidRPr="001B6BBA">
        <w:t>Organize Resources</w:t>
      </w:r>
    </w:p>
    <w:p w14:paraId="03D08D5A" w14:textId="21AD903D" w:rsidR="00D20ADF" w:rsidRPr="001B6BBA" w:rsidRDefault="00D20ADF" w:rsidP="00D62C37">
      <w:pPr>
        <w:pStyle w:val="01Bodytextctrl6"/>
        <w:numPr>
          <w:ilvl w:val="0"/>
          <w:numId w:val="41"/>
        </w:numPr>
      </w:pPr>
      <w:r w:rsidRPr="001B6BBA">
        <w:t>Assess Risks</w:t>
      </w:r>
    </w:p>
    <w:p w14:paraId="72CB657F" w14:textId="1A832AA3" w:rsidR="00D20ADF" w:rsidRPr="001B6BBA" w:rsidRDefault="00D20ADF" w:rsidP="00D62C37">
      <w:pPr>
        <w:pStyle w:val="01Bodytextctrl6"/>
        <w:numPr>
          <w:ilvl w:val="0"/>
          <w:numId w:val="41"/>
        </w:numPr>
      </w:pPr>
      <w:r w:rsidRPr="001B6BBA">
        <w:t>Develop the Mitigation Plan</w:t>
      </w:r>
    </w:p>
    <w:p w14:paraId="0001B4FF" w14:textId="328E185D" w:rsidR="00D20ADF" w:rsidRPr="001B6BBA" w:rsidRDefault="00D20ADF" w:rsidP="00D62C37">
      <w:pPr>
        <w:pStyle w:val="01Bodytextctrl6"/>
        <w:numPr>
          <w:ilvl w:val="0"/>
          <w:numId w:val="41"/>
        </w:numPr>
      </w:pPr>
      <w:r w:rsidRPr="001B6BBA">
        <w:t xml:space="preserve">Implement the Plan and Monitor </w:t>
      </w:r>
      <w:r w:rsidR="00B5628E">
        <w:t xml:space="preserve">the </w:t>
      </w:r>
      <w:r w:rsidRPr="001B6BBA">
        <w:t>Progress</w:t>
      </w:r>
    </w:p>
    <w:p w14:paraId="5C8957DA" w14:textId="17A65076" w:rsidR="00D20ADF" w:rsidRPr="001B6BBA" w:rsidRDefault="00D20ADF" w:rsidP="00D62C37">
      <w:pPr>
        <w:pStyle w:val="01Bodytextctrl6"/>
      </w:pPr>
      <w:r w:rsidRPr="001B6BBA">
        <w:t xml:space="preserve">Into this four-phase process, </w:t>
      </w:r>
      <w:r w:rsidR="00C60C31" w:rsidRPr="001B6BBA">
        <w:t>WSP</w:t>
      </w:r>
      <w:r w:rsidRPr="001B6BBA">
        <w:t xml:space="preserve"> integrated a more detailed 10-step planning process used for FEMA’s Community Rating System (CRS) and FMA programs. Thus, the modified 10-step process used for this plan meets the requirements of </w:t>
      </w:r>
      <w:r w:rsidR="003843AA" w:rsidRPr="001B6BBA">
        <w:t xml:space="preserve">all of </w:t>
      </w:r>
      <w:r w:rsidRPr="001B6BBA">
        <w:t xml:space="preserve">FEMA’s </w:t>
      </w:r>
      <w:r w:rsidR="003843AA" w:rsidRPr="001B6BBA">
        <w:t>HMA g</w:t>
      </w:r>
      <w:r w:rsidRPr="001B6BBA">
        <w:t xml:space="preserve">rant </w:t>
      </w:r>
      <w:r w:rsidR="003843AA" w:rsidRPr="001B6BBA">
        <w:t>p</w:t>
      </w:r>
      <w:r w:rsidRPr="001B6BBA">
        <w:t>rogram</w:t>
      </w:r>
      <w:r w:rsidR="003843AA" w:rsidRPr="001B6BBA">
        <w:t>s</w:t>
      </w:r>
      <w:r w:rsidRPr="001B6BBA">
        <w:t xml:space="preserve">, </w:t>
      </w:r>
      <w:r w:rsidR="003843AA" w:rsidRPr="001B6BBA">
        <w:t xml:space="preserve">the </w:t>
      </w:r>
      <w:r w:rsidRPr="001B6BBA">
        <w:t>CRS</w:t>
      </w:r>
      <w:r w:rsidR="003843AA" w:rsidRPr="001B6BBA">
        <w:t xml:space="preserve"> program</w:t>
      </w:r>
      <w:r w:rsidRPr="001B6BBA">
        <w:t>, and flood control projects authorized by the U</w:t>
      </w:r>
      <w:r w:rsidR="00794EF9" w:rsidRPr="001B6BBA">
        <w:t>S</w:t>
      </w:r>
      <w:r w:rsidRPr="001B6BBA">
        <w:t xml:space="preserve"> Army Corps of Engineers. </w:t>
      </w:r>
      <w:r w:rsidR="003843AA" w:rsidRPr="001B6BBA">
        <w:t xml:space="preserve">Additionally, </w:t>
      </w:r>
      <w:r w:rsidRPr="001B6BBA">
        <w:t xml:space="preserve">FEMA’s </w:t>
      </w:r>
      <w:r w:rsidR="00641A16">
        <w:t>May 2023</w:t>
      </w:r>
      <w:r w:rsidRPr="001B6BBA">
        <w:t xml:space="preserve"> Local Mitigation Planning Handbook recommend</w:t>
      </w:r>
      <w:r w:rsidR="000C622B">
        <w:t>s</w:t>
      </w:r>
      <w:r w:rsidRPr="001B6BBA">
        <w:t xml:space="preserve"> a nine-task process within the </w:t>
      </w:r>
      <w:r w:rsidR="00CB30BE" w:rsidRPr="001B6BBA">
        <w:t>four-phase</w:t>
      </w:r>
      <w:r w:rsidRPr="001B6BBA">
        <w:t xml:space="preserve"> process. </w:t>
      </w:r>
      <w:r w:rsidR="0001621C" w:rsidRPr="001B6BBA">
        <w:fldChar w:fldCharType="begin"/>
      </w:r>
      <w:r w:rsidR="0001621C" w:rsidRPr="001B6BBA">
        <w:instrText xml:space="preserve"> REF _Ref115433135 \h </w:instrText>
      </w:r>
      <w:r w:rsidR="0001621C" w:rsidRPr="001B6BBA">
        <w:fldChar w:fldCharType="separate"/>
      </w:r>
      <w:r w:rsidR="00BF19FC" w:rsidRPr="001B6BBA">
        <w:t xml:space="preserve">Table </w:t>
      </w:r>
      <w:r w:rsidR="00BF19FC">
        <w:rPr>
          <w:noProof/>
        </w:rPr>
        <w:t>3</w:t>
      </w:r>
      <w:r w:rsidR="00BF19FC" w:rsidRPr="001B6BBA">
        <w:noBreakHyphen/>
      </w:r>
      <w:r w:rsidR="00BF19FC">
        <w:rPr>
          <w:noProof/>
        </w:rPr>
        <w:t>2</w:t>
      </w:r>
      <w:r w:rsidR="0001621C" w:rsidRPr="001B6BBA">
        <w:fldChar w:fldCharType="end"/>
      </w:r>
      <w:r w:rsidR="00D07547" w:rsidRPr="001B6BBA">
        <w:t xml:space="preserve"> </w:t>
      </w:r>
      <w:r w:rsidRPr="001B6BBA">
        <w:t>summarizes the four-phase DMA process, the detailed CRS planning steps and work plan used to develop the plan, the nine handbook planning tasks from FEMA’s 20</w:t>
      </w:r>
      <w:r w:rsidR="000C622B">
        <w:t>2</w:t>
      </w:r>
      <w:r w:rsidRPr="001B6BBA">
        <w:t xml:space="preserve">3 Local Mitigation Planning Handbook, and where the results </w:t>
      </w:r>
      <w:proofErr w:type="gramStart"/>
      <w:r w:rsidRPr="001B6BBA">
        <w:t>are captured</w:t>
      </w:r>
      <w:proofErr w:type="gramEnd"/>
      <w:r w:rsidRPr="001B6BBA">
        <w:t xml:space="preserve"> in the Plan. Tribal elements of the Regional HMP </w:t>
      </w:r>
      <w:proofErr w:type="gramStart"/>
      <w:r w:rsidRPr="001B6BBA">
        <w:t>were designed</w:t>
      </w:r>
      <w:proofErr w:type="gramEnd"/>
      <w:r w:rsidRPr="001B6BBA">
        <w:t xml:space="preserve"> to be fully compliant with the requirements of 44 CFR 201.7 as detailed in FEMA’s 201</w:t>
      </w:r>
      <w:r w:rsidR="00F26878" w:rsidRPr="001B6BBA">
        <w:t>9</w:t>
      </w:r>
      <w:r w:rsidRPr="001B6BBA">
        <w:t xml:space="preserve"> Tribal Multi-Hazard Mitigation Planning Guidance.</w:t>
      </w:r>
      <w:r w:rsidR="008E5309" w:rsidRPr="001B6BBA">
        <w:t xml:space="preserve"> </w:t>
      </w:r>
      <w:r w:rsidRPr="001B6BBA">
        <w:t>The sections that follow describe each planning step in more detail.</w:t>
      </w:r>
    </w:p>
    <w:p w14:paraId="569DEC9A" w14:textId="6D7E1179" w:rsidR="00D20ADF" w:rsidRPr="001B6BBA" w:rsidRDefault="00215C79" w:rsidP="001C1F9D">
      <w:pPr>
        <w:pStyle w:val="Caption"/>
      </w:pPr>
      <w:bookmarkStart w:id="48" w:name="_Ref115433135"/>
      <w:r w:rsidRPr="001B6BBA">
        <w:t xml:space="preserve">Table </w:t>
      </w:r>
      <w:r>
        <w:fldChar w:fldCharType="begin"/>
      </w:r>
      <w:r>
        <w:instrText>STYLEREF 1 \s</w:instrText>
      </w:r>
      <w:r>
        <w:fldChar w:fldCharType="separate"/>
      </w:r>
      <w:r w:rsidR="00BF19FC">
        <w:rPr>
          <w:noProof/>
        </w:rPr>
        <w:t>3</w:t>
      </w:r>
      <w:r>
        <w:fldChar w:fldCharType="end"/>
      </w:r>
      <w:r w:rsidR="00124BB0" w:rsidRPr="001B6BBA">
        <w:noBreakHyphen/>
      </w:r>
      <w:r>
        <w:fldChar w:fldCharType="begin"/>
      </w:r>
      <w:r>
        <w:instrText>SEQ Table \* ARABIC \s 1</w:instrText>
      </w:r>
      <w:r>
        <w:fldChar w:fldCharType="separate"/>
      </w:r>
      <w:r w:rsidR="00BF19FC">
        <w:rPr>
          <w:noProof/>
        </w:rPr>
        <w:t>2</w:t>
      </w:r>
      <w:r>
        <w:fldChar w:fldCharType="end"/>
      </w:r>
      <w:bookmarkEnd w:id="48"/>
      <w:r w:rsidRPr="001B6BBA">
        <w:tab/>
      </w:r>
      <w:r w:rsidR="00D20ADF" w:rsidRPr="001B6BBA">
        <w:t>Mitigation Planning Process Used to Develop the Regional Hazard Mitigation Plan</w:t>
      </w:r>
    </w:p>
    <w:tbl>
      <w:tblPr>
        <w:tblStyle w:val="WYTable"/>
        <w:tblW w:w="5139" w:type="pct"/>
        <w:tblBorders>
          <w:top w:val="single" w:sz="4" w:space="0" w:color="373737"/>
          <w:left w:val="single" w:sz="4" w:space="0" w:color="373737"/>
          <w:bottom w:val="single" w:sz="4" w:space="0" w:color="373737"/>
          <w:right w:val="single" w:sz="4" w:space="0" w:color="373737"/>
          <w:insideH w:val="single" w:sz="4" w:space="0" w:color="373737"/>
          <w:insideV w:val="single" w:sz="4" w:space="0" w:color="373737"/>
        </w:tblBorders>
        <w:tblLook w:val="04A0" w:firstRow="1" w:lastRow="0" w:firstColumn="1" w:lastColumn="0" w:noHBand="0" w:noVBand="1"/>
      </w:tblPr>
      <w:tblGrid>
        <w:gridCol w:w="1668"/>
        <w:gridCol w:w="2460"/>
        <w:gridCol w:w="3427"/>
        <w:gridCol w:w="2055"/>
      </w:tblGrid>
      <w:tr w:rsidR="003843AA" w:rsidRPr="001B6BBA" w14:paraId="1F44C229" w14:textId="77777777" w:rsidTr="004A1631">
        <w:trPr>
          <w:cnfStyle w:val="100000000000" w:firstRow="1" w:lastRow="0" w:firstColumn="0" w:lastColumn="0" w:oddVBand="0" w:evenVBand="0" w:oddHBand="0" w:evenHBand="0" w:firstRowFirstColumn="0" w:firstRowLastColumn="0" w:lastRowFirstColumn="0" w:lastRowLastColumn="0"/>
          <w:trHeight w:val="386"/>
        </w:trPr>
        <w:tc>
          <w:tcPr>
            <w:tcW w:w="868" w:type="pct"/>
            <w:vMerge w:val="restart"/>
            <w:vAlign w:val="bottom"/>
            <w:hideMark/>
          </w:tcPr>
          <w:p w14:paraId="0B8F54C3" w14:textId="77777777" w:rsidR="00994DDE" w:rsidRPr="001B6BBA" w:rsidRDefault="00994DDE" w:rsidP="003843AA">
            <w:pPr>
              <w:pStyle w:val="26tbl-heading"/>
            </w:pPr>
            <w:r w:rsidRPr="001B6BBA">
              <w:t>FEMA 4 Phase Guidance</w:t>
            </w:r>
          </w:p>
        </w:tc>
        <w:tc>
          <w:tcPr>
            <w:tcW w:w="1280" w:type="pct"/>
            <w:vMerge w:val="restart"/>
            <w:vAlign w:val="bottom"/>
            <w:hideMark/>
          </w:tcPr>
          <w:p w14:paraId="14B3751D" w14:textId="70561C96" w:rsidR="00994DDE" w:rsidRPr="001B6BBA" w:rsidRDefault="00994DDE" w:rsidP="003843AA">
            <w:pPr>
              <w:pStyle w:val="26tbl-heading"/>
            </w:pPr>
            <w:r w:rsidRPr="001B6BBA">
              <w:t xml:space="preserve">CRS Planning Steps (Activity 510) </w:t>
            </w:r>
          </w:p>
        </w:tc>
        <w:tc>
          <w:tcPr>
            <w:tcW w:w="1783" w:type="pct"/>
            <w:vMerge w:val="restart"/>
            <w:vAlign w:val="bottom"/>
            <w:hideMark/>
          </w:tcPr>
          <w:p w14:paraId="43A09CD2" w14:textId="77777777" w:rsidR="00994DDE" w:rsidRPr="001B6BBA" w:rsidRDefault="00994DDE" w:rsidP="003843AA">
            <w:pPr>
              <w:pStyle w:val="26tbl-heading"/>
            </w:pPr>
            <w:r w:rsidRPr="001B6BBA">
              <w:t>FEMA Local Mitigation Planning Handbook Tasks (44 CFR Part 201)</w:t>
            </w:r>
          </w:p>
        </w:tc>
        <w:tc>
          <w:tcPr>
            <w:tcW w:w="1069" w:type="pct"/>
            <w:vMerge w:val="restart"/>
            <w:vAlign w:val="bottom"/>
            <w:hideMark/>
          </w:tcPr>
          <w:p w14:paraId="03AD027A" w14:textId="77777777" w:rsidR="00994DDE" w:rsidRPr="001B6BBA" w:rsidRDefault="00994DDE" w:rsidP="003843AA">
            <w:pPr>
              <w:pStyle w:val="26tbl-heading"/>
            </w:pPr>
            <w:r w:rsidRPr="001B6BBA">
              <w:t>Location in Plan</w:t>
            </w:r>
          </w:p>
        </w:tc>
      </w:tr>
      <w:tr w:rsidR="003843AA" w:rsidRPr="001B6BBA" w14:paraId="4C0B326D" w14:textId="77777777" w:rsidTr="001B6BBA">
        <w:trPr>
          <w:cnfStyle w:val="000000100000" w:firstRow="0" w:lastRow="0" w:firstColumn="0" w:lastColumn="0" w:oddVBand="0" w:evenVBand="0" w:oddHBand="1" w:evenHBand="0" w:firstRowFirstColumn="0" w:firstRowLastColumn="0" w:lastRowFirstColumn="0" w:lastRowLastColumn="0"/>
          <w:trHeight w:val="276"/>
        </w:trPr>
        <w:tc>
          <w:tcPr>
            <w:tcW w:w="868" w:type="pct"/>
            <w:vMerge/>
            <w:shd w:val="clear" w:color="auto" w:fill="587274"/>
            <w:hideMark/>
          </w:tcPr>
          <w:p w14:paraId="2BD96F72" w14:textId="77777777" w:rsidR="00994DDE" w:rsidRPr="001B6BBA" w:rsidRDefault="00994DDE" w:rsidP="00D62C37">
            <w:pPr>
              <w:pStyle w:val="25tbl-data"/>
            </w:pPr>
          </w:p>
        </w:tc>
        <w:tc>
          <w:tcPr>
            <w:tcW w:w="1280" w:type="pct"/>
            <w:vMerge/>
            <w:shd w:val="clear" w:color="auto" w:fill="587274"/>
            <w:hideMark/>
          </w:tcPr>
          <w:p w14:paraId="4F952601" w14:textId="77777777" w:rsidR="00994DDE" w:rsidRPr="001B6BBA" w:rsidRDefault="00994DDE" w:rsidP="00D62C37">
            <w:pPr>
              <w:pStyle w:val="25tbl-data"/>
            </w:pPr>
          </w:p>
        </w:tc>
        <w:tc>
          <w:tcPr>
            <w:tcW w:w="1783" w:type="pct"/>
            <w:vMerge/>
            <w:shd w:val="clear" w:color="auto" w:fill="587274"/>
            <w:hideMark/>
          </w:tcPr>
          <w:p w14:paraId="27DFDA0B" w14:textId="77777777" w:rsidR="00994DDE" w:rsidRPr="001B6BBA" w:rsidRDefault="00994DDE" w:rsidP="00D62C37">
            <w:pPr>
              <w:pStyle w:val="25tbl-data"/>
            </w:pPr>
          </w:p>
        </w:tc>
        <w:tc>
          <w:tcPr>
            <w:tcW w:w="1069" w:type="pct"/>
            <w:vMerge/>
            <w:shd w:val="clear" w:color="auto" w:fill="587274"/>
            <w:hideMark/>
          </w:tcPr>
          <w:p w14:paraId="51BC9E21" w14:textId="77777777" w:rsidR="00994DDE" w:rsidRPr="001B6BBA" w:rsidRDefault="00994DDE" w:rsidP="00D62C37">
            <w:pPr>
              <w:pStyle w:val="25tbl-data"/>
            </w:pPr>
          </w:p>
        </w:tc>
      </w:tr>
      <w:tr w:rsidR="00994DDE" w:rsidRPr="001B6BBA" w14:paraId="719ADD85" w14:textId="77777777" w:rsidTr="004A1631">
        <w:trPr>
          <w:cnfStyle w:val="000000010000" w:firstRow="0" w:lastRow="0" w:firstColumn="0" w:lastColumn="0" w:oddVBand="0" w:evenVBand="0" w:oddHBand="0" w:evenHBand="1" w:firstRowFirstColumn="0" w:firstRowLastColumn="0" w:lastRowFirstColumn="0" w:lastRowLastColumn="0"/>
          <w:trHeight w:val="276"/>
        </w:trPr>
        <w:tc>
          <w:tcPr>
            <w:tcW w:w="868" w:type="pct"/>
            <w:vMerge w:val="restart"/>
            <w:shd w:val="clear" w:color="auto" w:fill="auto"/>
            <w:hideMark/>
          </w:tcPr>
          <w:p w14:paraId="649A62A7" w14:textId="77777777" w:rsidR="00994DDE" w:rsidRPr="001B6BBA" w:rsidRDefault="00994DDE" w:rsidP="003843AA">
            <w:pPr>
              <w:pStyle w:val="25tbl-data"/>
              <w:jc w:val="left"/>
              <w:rPr>
                <w:rFonts w:cs="Segoe UI"/>
                <w:szCs w:val="18"/>
              </w:rPr>
            </w:pPr>
            <w:r w:rsidRPr="001B6BBA">
              <w:rPr>
                <w:rFonts w:cs="Segoe UI"/>
                <w:szCs w:val="18"/>
              </w:rPr>
              <w:t>Phase I: Organize Resources</w:t>
            </w:r>
          </w:p>
        </w:tc>
        <w:tc>
          <w:tcPr>
            <w:tcW w:w="1280" w:type="pct"/>
            <w:vMerge w:val="restart"/>
            <w:shd w:val="clear" w:color="auto" w:fill="auto"/>
            <w:hideMark/>
          </w:tcPr>
          <w:p w14:paraId="11C77F75" w14:textId="77777777" w:rsidR="00994DDE" w:rsidRPr="001B6BBA" w:rsidRDefault="00994DDE" w:rsidP="003843AA">
            <w:pPr>
              <w:pStyle w:val="25tbl-data"/>
              <w:jc w:val="left"/>
              <w:rPr>
                <w:rFonts w:cs="Segoe UI"/>
                <w:szCs w:val="18"/>
              </w:rPr>
            </w:pPr>
            <w:r w:rsidRPr="001B6BBA">
              <w:rPr>
                <w:rFonts w:cs="Segoe UI"/>
                <w:szCs w:val="18"/>
              </w:rPr>
              <w:t>Step 1. Organize Resources</w:t>
            </w:r>
          </w:p>
        </w:tc>
        <w:tc>
          <w:tcPr>
            <w:tcW w:w="1783" w:type="pct"/>
            <w:vMerge w:val="restart"/>
            <w:shd w:val="clear" w:color="auto" w:fill="auto"/>
            <w:hideMark/>
          </w:tcPr>
          <w:p w14:paraId="2D71565D" w14:textId="77777777" w:rsidR="00994DDE" w:rsidRPr="001B6BBA" w:rsidRDefault="00994DDE" w:rsidP="003843AA">
            <w:pPr>
              <w:pStyle w:val="25tbl-data"/>
              <w:jc w:val="left"/>
              <w:rPr>
                <w:rFonts w:cs="Segoe UI"/>
                <w:szCs w:val="18"/>
              </w:rPr>
            </w:pPr>
            <w:r w:rsidRPr="001B6BBA">
              <w:rPr>
                <w:rFonts w:cs="Segoe UI"/>
                <w:szCs w:val="18"/>
              </w:rPr>
              <w:t>1: Determine the Planning Area and Resources</w:t>
            </w:r>
          </w:p>
        </w:tc>
        <w:tc>
          <w:tcPr>
            <w:tcW w:w="1069" w:type="pct"/>
            <w:vMerge w:val="restart"/>
            <w:shd w:val="clear" w:color="auto" w:fill="auto"/>
            <w:hideMark/>
          </w:tcPr>
          <w:p w14:paraId="700B03BA" w14:textId="77777777" w:rsidR="00994DDE" w:rsidRPr="001B6BBA" w:rsidRDefault="00994DDE" w:rsidP="003843AA">
            <w:pPr>
              <w:pStyle w:val="25tbl-data"/>
              <w:jc w:val="left"/>
              <w:rPr>
                <w:rFonts w:cs="Segoe UI"/>
                <w:szCs w:val="18"/>
              </w:rPr>
            </w:pPr>
            <w:r w:rsidRPr="001B6BBA">
              <w:rPr>
                <w:rFonts w:cs="Segoe UI"/>
                <w:szCs w:val="18"/>
              </w:rPr>
              <w:t>Chapters 1, 2 and 3</w:t>
            </w:r>
          </w:p>
        </w:tc>
      </w:tr>
      <w:tr w:rsidR="00994DDE" w:rsidRPr="001B6BBA" w14:paraId="198FBDC8" w14:textId="77777777" w:rsidTr="004A1631">
        <w:trPr>
          <w:cnfStyle w:val="000000100000" w:firstRow="0" w:lastRow="0" w:firstColumn="0" w:lastColumn="0" w:oddVBand="0" w:evenVBand="0" w:oddHBand="1" w:evenHBand="0" w:firstRowFirstColumn="0" w:firstRowLastColumn="0" w:lastRowFirstColumn="0" w:lastRowLastColumn="0"/>
          <w:trHeight w:val="276"/>
        </w:trPr>
        <w:tc>
          <w:tcPr>
            <w:tcW w:w="868" w:type="pct"/>
            <w:vMerge/>
            <w:shd w:val="clear" w:color="auto" w:fill="auto"/>
            <w:hideMark/>
          </w:tcPr>
          <w:p w14:paraId="5D312755" w14:textId="77777777" w:rsidR="00994DDE" w:rsidRPr="001B6BBA" w:rsidRDefault="00994DDE" w:rsidP="003843AA">
            <w:pPr>
              <w:pStyle w:val="25tbl-data"/>
              <w:jc w:val="left"/>
              <w:rPr>
                <w:rFonts w:cs="Segoe UI"/>
                <w:szCs w:val="18"/>
              </w:rPr>
            </w:pPr>
          </w:p>
        </w:tc>
        <w:tc>
          <w:tcPr>
            <w:tcW w:w="1280" w:type="pct"/>
            <w:vMerge/>
            <w:shd w:val="clear" w:color="auto" w:fill="auto"/>
            <w:hideMark/>
          </w:tcPr>
          <w:p w14:paraId="41BED6FF" w14:textId="77777777" w:rsidR="00994DDE" w:rsidRPr="001B6BBA" w:rsidRDefault="00994DDE" w:rsidP="003843AA">
            <w:pPr>
              <w:pStyle w:val="25tbl-data"/>
              <w:jc w:val="left"/>
              <w:rPr>
                <w:rFonts w:cs="Segoe UI"/>
                <w:szCs w:val="18"/>
              </w:rPr>
            </w:pPr>
          </w:p>
        </w:tc>
        <w:tc>
          <w:tcPr>
            <w:tcW w:w="1783" w:type="pct"/>
            <w:vMerge/>
            <w:shd w:val="clear" w:color="auto" w:fill="auto"/>
            <w:hideMark/>
          </w:tcPr>
          <w:p w14:paraId="514ADCC9" w14:textId="77777777" w:rsidR="00994DDE" w:rsidRPr="001B6BBA" w:rsidRDefault="00994DDE" w:rsidP="003843AA">
            <w:pPr>
              <w:pStyle w:val="25tbl-data"/>
              <w:jc w:val="left"/>
              <w:rPr>
                <w:rFonts w:cs="Segoe UI"/>
                <w:szCs w:val="18"/>
              </w:rPr>
            </w:pPr>
          </w:p>
        </w:tc>
        <w:tc>
          <w:tcPr>
            <w:tcW w:w="1069" w:type="pct"/>
            <w:vMerge/>
            <w:shd w:val="clear" w:color="auto" w:fill="auto"/>
            <w:hideMark/>
          </w:tcPr>
          <w:p w14:paraId="4004F74B" w14:textId="77777777" w:rsidR="00994DDE" w:rsidRPr="001B6BBA" w:rsidRDefault="00994DDE" w:rsidP="003843AA">
            <w:pPr>
              <w:pStyle w:val="25tbl-data"/>
              <w:jc w:val="left"/>
              <w:rPr>
                <w:rFonts w:cs="Segoe UI"/>
                <w:szCs w:val="18"/>
              </w:rPr>
            </w:pPr>
          </w:p>
        </w:tc>
      </w:tr>
      <w:tr w:rsidR="00994DDE" w:rsidRPr="001B6BBA" w14:paraId="627CC7B9" w14:textId="77777777" w:rsidTr="004A1631">
        <w:trPr>
          <w:cnfStyle w:val="000000010000" w:firstRow="0" w:lastRow="0" w:firstColumn="0" w:lastColumn="0" w:oddVBand="0" w:evenVBand="0" w:oddHBand="0" w:evenHBand="1" w:firstRowFirstColumn="0" w:firstRowLastColumn="0" w:lastRowFirstColumn="0" w:lastRowLastColumn="0"/>
          <w:trHeight w:val="276"/>
        </w:trPr>
        <w:tc>
          <w:tcPr>
            <w:tcW w:w="868" w:type="pct"/>
            <w:vMerge/>
            <w:shd w:val="clear" w:color="auto" w:fill="auto"/>
            <w:hideMark/>
          </w:tcPr>
          <w:p w14:paraId="3A706AB6" w14:textId="77777777" w:rsidR="00994DDE" w:rsidRPr="001B6BBA" w:rsidRDefault="00994DDE" w:rsidP="003843AA">
            <w:pPr>
              <w:pStyle w:val="25tbl-data"/>
              <w:jc w:val="left"/>
              <w:rPr>
                <w:rFonts w:cs="Segoe UI"/>
                <w:szCs w:val="18"/>
              </w:rPr>
            </w:pPr>
          </w:p>
        </w:tc>
        <w:tc>
          <w:tcPr>
            <w:tcW w:w="1280" w:type="pct"/>
            <w:vMerge/>
            <w:shd w:val="clear" w:color="auto" w:fill="auto"/>
            <w:hideMark/>
          </w:tcPr>
          <w:p w14:paraId="05BAA5C8" w14:textId="77777777" w:rsidR="00994DDE" w:rsidRPr="001B6BBA" w:rsidRDefault="00994DDE" w:rsidP="003843AA">
            <w:pPr>
              <w:pStyle w:val="25tbl-data"/>
              <w:jc w:val="left"/>
              <w:rPr>
                <w:rFonts w:cs="Segoe UI"/>
                <w:szCs w:val="18"/>
              </w:rPr>
            </w:pPr>
          </w:p>
        </w:tc>
        <w:tc>
          <w:tcPr>
            <w:tcW w:w="1783" w:type="pct"/>
            <w:vMerge w:val="restart"/>
            <w:shd w:val="clear" w:color="auto" w:fill="auto"/>
            <w:hideMark/>
          </w:tcPr>
          <w:p w14:paraId="64769F14" w14:textId="77777777" w:rsidR="00994DDE" w:rsidRPr="001B6BBA" w:rsidRDefault="00994DDE" w:rsidP="003843AA">
            <w:pPr>
              <w:pStyle w:val="25tbl-data"/>
              <w:jc w:val="left"/>
              <w:rPr>
                <w:rFonts w:cs="Segoe UI"/>
                <w:szCs w:val="18"/>
              </w:rPr>
            </w:pPr>
            <w:r w:rsidRPr="001B6BBA">
              <w:rPr>
                <w:rFonts w:cs="Segoe UI"/>
                <w:szCs w:val="18"/>
              </w:rPr>
              <w:t>2: Build the Planning Team 44 CFR 201.6(c)(1)</w:t>
            </w:r>
          </w:p>
        </w:tc>
        <w:tc>
          <w:tcPr>
            <w:tcW w:w="1069" w:type="pct"/>
            <w:vMerge w:val="restart"/>
            <w:shd w:val="clear" w:color="auto" w:fill="auto"/>
            <w:hideMark/>
          </w:tcPr>
          <w:p w14:paraId="35C1AFA9" w14:textId="6DDF705D" w:rsidR="00994DDE" w:rsidRPr="001B6BBA" w:rsidRDefault="00994DDE" w:rsidP="003843AA">
            <w:pPr>
              <w:pStyle w:val="25tbl-data"/>
              <w:jc w:val="left"/>
              <w:rPr>
                <w:rFonts w:cs="Segoe UI"/>
                <w:szCs w:val="18"/>
              </w:rPr>
            </w:pPr>
            <w:r w:rsidRPr="001B6BBA">
              <w:rPr>
                <w:rFonts w:cs="Segoe UI"/>
                <w:szCs w:val="18"/>
              </w:rPr>
              <w:t>Chapter 3, Section 3.</w:t>
            </w:r>
            <w:r w:rsidR="00775E78" w:rsidRPr="001B6BBA">
              <w:rPr>
                <w:rFonts w:cs="Segoe UI"/>
                <w:szCs w:val="18"/>
              </w:rPr>
              <w:t>3</w:t>
            </w:r>
            <w:r w:rsidR="005A7DEB" w:rsidRPr="001B6BBA">
              <w:rPr>
                <w:rFonts w:cs="Segoe UI"/>
                <w:szCs w:val="18"/>
              </w:rPr>
              <w:t>.</w:t>
            </w:r>
            <w:r w:rsidRPr="001B6BBA">
              <w:rPr>
                <w:rFonts w:cs="Segoe UI"/>
                <w:szCs w:val="18"/>
              </w:rPr>
              <w:t>1</w:t>
            </w:r>
          </w:p>
        </w:tc>
      </w:tr>
      <w:tr w:rsidR="00994DDE" w:rsidRPr="001B6BBA" w14:paraId="54C01F32" w14:textId="77777777" w:rsidTr="004A1631">
        <w:trPr>
          <w:cnfStyle w:val="000000100000" w:firstRow="0" w:lastRow="0" w:firstColumn="0" w:lastColumn="0" w:oddVBand="0" w:evenVBand="0" w:oddHBand="1" w:evenHBand="0" w:firstRowFirstColumn="0" w:firstRowLastColumn="0" w:lastRowFirstColumn="0" w:lastRowLastColumn="0"/>
          <w:trHeight w:val="276"/>
        </w:trPr>
        <w:tc>
          <w:tcPr>
            <w:tcW w:w="868" w:type="pct"/>
            <w:vMerge/>
            <w:shd w:val="clear" w:color="auto" w:fill="auto"/>
            <w:hideMark/>
          </w:tcPr>
          <w:p w14:paraId="68070289" w14:textId="77777777" w:rsidR="00994DDE" w:rsidRPr="001B6BBA" w:rsidRDefault="00994DDE" w:rsidP="003843AA">
            <w:pPr>
              <w:pStyle w:val="25tbl-data"/>
              <w:jc w:val="left"/>
              <w:rPr>
                <w:rFonts w:cs="Segoe UI"/>
                <w:szCs w:val="18"/>
              </w:rPr>
            </w:pPr>
          </w:p>
        </w:tc>
        <w:tc>
          <w:tcPr>
            <w:tcW w:w="1280" w:type="pct"/>
            <w:vMerge/>
            <w:shd w:val="clear" w:color="auto" w:fill="auto"/>
            <w:hideMark/>
          </w:tcPr>
          <w:p w14:paraId="6FF9250C" w14:textId="77777777" w:rsidR="00994DDE" w:rsidRPr="001B6BBA" w:rsidRDefault="00994DDE" w:rsidP="003843AA">
            <w:pPr>
              <w:pStyle w:val="25tbl-data"/>
              <w:jc w:val="left"/>
              <w:rPr>
                <w:rFonts w:cs="Segoe UI"/>
                <w:szCs w:val="18"/>
              </w:rPr>
            </w:pPr>
          </w:p>
        </w:tc>
        <w:tc>
          <w:tcPr>
            <w:tcW w:w="1783" w:type="pct"/>
            <w:vMerge/>
            <w:shd w:val="clear" w:color="auto" w:fill="auto"/>
            <w:hideMark/>
          </w:tcPr>
          <w:p w14:paraId="440F310C" w14:textId="77777777" w:rsidR="00994DDE" w:rsidRPr="001B6BBA" w:rsidRDefault="00994DDE" w:rsidP="003843AA">
            <w:pPr>
              <w:pStyle w:val="25tbl-data"/>
              <w:jc w:val="left"/>
              <w:rPr>
                <w:rFonts w:cs="Segoe UI"/>
                <w:szCs w:val="18"/>
              </w:rPr>
            </w:pPr>
          </w:p>
        </w:tc>
        <w:tc>
          <w:tcPr>
            <w:tcW w:w="1069" w:type="pct"/>
            <w:vMerge/>
            <w:shd w:val="clear" w:color="auto" w:fill="auto"/>
            <w:hideMark/>
          </w:tcPr>
          <w:p w14:paraId="15D98496" w14:textId="77777777" w:rsidR="00994DDE" w:rsidRPr="001B6BBA" w:rsidRDefault="00994DDE" w:rsidP="003843AA">
            <w:pPr>
              <w:pStyle w:val="25tbl-data"/>
              <w:jc w:val="left"/>
              <w:rPr>
                <w:rFonts w:cs="Segoe UI"/>
                <w:szCs w:val="18"/>
              </w:rPr>
            </w:pPr>
          </w:p>
        </w:tc>
      </w:tr>
      <w:tr w:rsidR="00994DDE" w:rsidRPr="001B6BBA" w14:paraId="03F8BBEF" w14:textId="77777777" w:rsidTr="004A1631">
        <w:trPr>
          <w:cnfStyle w:val="000000010000" w:firstRow="0" w:lastRow="0" w:firstColumn="0" w:lastColumn="0" w:oddVBand="0" w:evenVBand="0" w:oddHBand="0" w:evenHBand="1" w:firstRowFirstColumn="0" w:firstRowLastColumn="0" w:lastRowFirstColumn="0" w:lastRowLastColumn="0"/>
          <w:trHeight w:val="276"/>
        </w:trPr>
        <w:tc>
          <w:tcPr>
            <w:tcW w:w="868" w:type="pct"/>
            <w:vMerge/>
            <w:shd w:val="clear" w:color="auto" w:fill="auto"/>
            <w:hideMark/>
          </w:tcPr>
          <w:p w14:paraId="69799D8C" w14:textId="77777777" w:rsidR="00994DDE" w:rsidRPr="001B6BBA" w:rsidRDefault="00994DDE" w:rsidP="003843AA">
            <w:pPr>
              <w:pStyle w:val="25tbl-data"/>
              <w:jc w:val="left"/>
              <w:rPr>
                <w:rFonts w:cs="Segoe UI"/>
                <w:szCs w:val="18"/>
              </w:rPr>
            </w:pPr>
          </w:p>
        </w:tc>
        <w:tc>
          <w:tcPr>
            <w:tcW w:w="1280" w:type="pct"/>
            <w:vMerge w:val="restart"/>
            <w:shd w:val="clear" w:color="auto" w:fill="auto"/>
            <w:hideMark/>
          </w:tcPr>
          <w:p w14:paraId="799E02A3" w14:textId="77777777" w:rsidR="00994DDE" w:rsidRPr="001B6BBA" w:rsidRDefault="00994DDE" w:rsidP="003843AA">
            <w:pPr>
              <w:pStyle w:val="25tbl-data"/>
              <w:jc w:val="left"/>
              <w:rPr>
                <w:rFonts w:cs="Segoe UI"/>
                <w:szCs w:val="18"/>
              </w:rPr>
            </w:pPr>
            <w:r w:rsidRPr="001B6BBA">
              <w:rPr>
                <w:rFonts w:cs="Segoe UI"/>
                <w:szCs w:val="18"/>
              </w:rPr>
              <w:t>Step 2. Involve the public</w:t>
            </w:r>
          </w:p>
        </w:tc>
        <w:tc>
          <w:tcPr>
            <w:tcW w:w="1783" w:type="pct"/>
            <w:vMerge w:val="restart"/>
            <w:shd w:val="clear" w:color="auto" w:fill="auto"/>
            <w:hideMark/>
          </w:tcPr>
          <w:p w14:paraId="3DD80DF1" w14:textId="4BEA27D5" w:rsidR="00994DDE" w:rsidRPr="001B6BBA" w:rsidRDefault="00994DDE" w:rsidP="003843AA">
            <w:pPr>
              <w:pStyle w:val="25tbl-data"/>
              <w:jc w:val="left"/>
              <w:rPr>
                <w:rFonts w:cs="Segoe UI"/>
                <w:szCs w:val="18"/>
              </w:rPr>
            </w:pPr>
            <w:r w:rsidRPr="001B6BBA">
              <w:rPr>
                <w:rFonts w:cs="Segoe UI"/>
                <w:szCs w:val="18"/>
              </w:rPr>
              <w:t>3: Create an Outreach Strategy 44 CFR 201.6(b)(1)</w:t>
            </w:r>
          </w:p>
        </w:tc>
        <w:tc>
          <w:tcPr>
            <w:tcW w:w="1069" w:type="pct"/>
            <w:vMerge w:val="restart"/>
            <w:shd w:val="clear" w:color="auto" w:fill="auto"/>
            <w:hideMark/>
          </w:tcPr>
          <w:p w14:paraId="249BB197" w14:textId="2FE69A5F" w:rsidR="00994DDE" w:rsidRPr="001B6BBA" w:rsidRDefault="00994DDE" w:rsidP="003843AA">
            <w:pPr>
              <w:pStyle w:val="25tbl-data"/>
              <w:jc w:val="left"/>
              <w:rPr>
                <w:rFonts w:cs="Segoe UI"/>
                <w:szCs w:val="18"/>
              </w:rPr>
            </w:pPr>
            <w:r w:rsidRPr="001B6BBA">
              <w:rPr>
                <w:rFonts w:cs="Segoe UI"/>
                <w:szCs w:val="18"/>
              </w:rPr>
              <w:t>Chapter 3, Section 3.</w:t>
            </w:r>
            <w:r w:rsidR="005A7DEB" w:rsidRPr="001B6BBA">
              <w:rPr>
                <w:rFonts w:cs="Segoe UI"/>
                <w:szCs w:val="18"/>
              </w:rPr>
              <w:t>3</w:t>
            </w:r>
            <w:r w:rsidRPr="001B6BBA">
              <w:rPr>
                <w:rFonts w:cs="Segoe UI"/>
                <w:szCs w:val="18"/>
              </w:rPr>
              <w:t>.1</w:t>
            </w:r>
          </w:p>
        </w:tc>
      </w:tr>
      <w:tr w:rsidR="00994DDE" w:rsidRPr="001B6BBA" w14:paraId="439B645A" w14:textId="77777777" w:rsidTr="004A1631">
        <w:trPr>
          <w:cnfStyle w:val="000000100000" w:firstRow="0" w:lastRow="0" w:firstColumn="0" w:lastColumn="0" w:oddVBand="0" w:evenVBand="0" w:oddHBand="1" w:evenHBand="0" w:firstRowFirstColumn="0" w:firstRowLastColumn="0" w:lastRowFirstColumn="0" w:lastRowLastColumn="0"/>
          <w:trHeight w:val="276"/>
        </w:trPr>
        <w:tc>
          <w:tcPr>
            <w:tcW w:w="868" w:type="pct"/>
            <w:vMerge/>
            <w:shd w:val="clear" w:color="auto" w:fill="auto"/>
            <w:hideMark/>
          </w:tcPr>
          <w:p w14:paraId="784E7DA3" w14:textId="77777777" w:rsidR="00994DDE" w:rsidRPr="001B6BBA" w:rsidRDefault="00994DDE" w:rsidP="003843AA">
            <w:pPr>
              <w:pStyle w:val="25tbl-data"/>
              <w:jc w:val="left"/>
              <w:rPr>
                <w:rFonts w:cs="Segoe UI"/>
                <w:szCs w:val="18"/>
              </w:rPr>
            </w:pPr>
          </w:p>
        </w:tc>
        <w:tc>
          <w:tcPr>
            <w:tcW w:w="1280" w:type="pct"/>
            <w:vMerge/>
            <w:shd w:val="clear" w:color="auto" w:fill="auto"/>
            <w:hideMark/>
          </w:tcPr>
          <w:p w14:paraId="7636D0CB" w14:textId="77777777" w:rsidR="00994DDE" w:rsidRPr="001B6BBA" w:rsidRDefault="00994DDE" w:rsidP="003843AA">
            <w:pPr>
              <w:pStyle w:val="25tbl-data"/>
              <w:jc w:val="left"/>
              <w:rPr>
                <w:rFonts w:cs="Segoe UI"/>
                <w:szCs w:val="18"/>
              </w:rPr>
            </w:pPr>
          </w:p>
        </w:tc>
        <w:tc>
          <w:tcPr>
            <w:tcW w:w="1783" w:type="pct"/>
            <w:vMerge/>
            <w:shd w:val="clear" w:color="auto" w:fill="auto"/>
            <w:hideMark/>
          </w:tcPr>
          <w:p w14:paraId="2FF5023E" w14:textId="77777777" w:rsidR="00994DDE" w:rsidRPr="001B6BBA" w:rsidRDefault="00994DDE" w:rsidP="003843AA">
            <w:pPr>
              <w:pStyle w:val="25tbl-data"/>
              <w:jc w:val="left"/>
              <w:rPr>
                <w:rFonts w:cs="Segoe UI"/>
                <w:szCs w:val="18"/>
              </w:rPr>
            </w:pPr>
          </w:p>
        </w:tc>
        <w:tc>
          <w:tcPr>
            <w:tcW w:w="1069" w:type="pct"/>
            <w:vMerge/>
            <w:shd w:val="clear" w:color="auto" w:fill="auto"/>
            <w:hideMark/>
          </w:tcPr>
          <w:p w14:paraId="6563E029" w14:textId="77777777" w:rsidR="00994DDE" w:rsidRPr="001B6BBA" w:rsidRDefault="00994DDE" w:rsidP="003843AA">
            <w:pPr>
              <w:pStyle w:val="25tbl-data"/>
              <w:jc w:val="left"/>
              <w:rPr>
                <w:rFonts w:cs="Segoe UI"/>
                <w:szCs w:val="18"/>
              </w:rPr>
            </w:pPr>
          </w:p>
        </w:tc>
      </w:tr>
      <w:tr w:rsidR="00994DDE" w:rsidRPr="001B6BBA" w14:paraId="63825308" w14:textId="77777777" w:rsidTr="004A1631">
        <w:trPr>
          <w:cnfStyle w:val="000000010000" w:firstRow="0" w:lastRow="0" w:firstColumn="0" w:lastColumn="0" w:oddVBand="0" w:evenVBand="0" w:oddHBand="0" w:evenHBand="1" w:firstRowFirstColumn="0" w:firstRowLastColumn="0" w:lastRowFirstColumn="0" w:lastRowLastColumn="0"/>
          <w:trHeight w:val="276"/>
        </w:trPr>
        <w:tc>
          <w:tcPr>
            <w:tcW w:w="868" w:type="pct"/>
            <w:vMerge/>
            <w:shd w:val="clear" w:color="auto" w:fill="auto"/>
            <w:hideMark/>
          </w:tcPr>
          <w:p w14:paraId="3B65BA45" w14:textId="77777777" w:rsidR="00994DDE" w:rsidRPr="001B6BBA" w:rsidRDefault="00994DDE" w:rsidP="003843AA">
            <w:pPr>
              <w:pStyle w:val="25tbl-data"/>
              <w:jc w:val="left"/>
              <w:rPr>
                <w:rFonts w:cs="Segoe UI"/>
                <w:szCs w:val="18"/>
              </w:rPr>
            </w:pPr>
          </w:p>
        </w:tc>
        <w:tc>
          <w:tcPr>
            <w:tcW w:w="1280" w:type="pct"/>
            <w:vMerge w:val="restart"/>
            <w:shd w:val="clear" w:color="auto" w:fill="auto"/>
            <w:hideMark/>
          </w:tcPr>
          <w:p w14:paraId="48A7C048" w14:textId="77777777" w:rsidR="00994DDE" w:rsidRPr="001B6BBA" w:rsidRDefault="00994DDE" w:rsidP="003843AA">
            <w:pPr>
              <w:pStyle w:val="25tbl-data"/>
              <w:jc w:val="left"/>
              <w:rPr>
                <w:rFonts w:cs="Segoe UI"/>
                <w:szCs w:val="18"/>
              </w:rPr>
            </w:pPr>
            <w:r w:rsidRPr="001B6BBA">
              <w:rPr>
                <w:rFonts w:cs="Segoe UI"/>
                <w:szCs w:val="18"/>
              </w:rPr>
              <w:t>Step 3. Coordinate with Other Agencies</w:t>
            </w:r>
          </w:p>
        </w:tc>
        <w:tc>
          <w:tcPr>
            <w:tcW w:w="1783" w:type="pct"/>
            <w:vMerge w:val="restart"/>
            <w:shd w:val="clear" w:color="auto" w:fill="auto"/>
            <w:hideMark/>
          </w:tcPr>
          <w:p w14:paraId="6688747A" w14:textId="77777777" w:rsidR="00994DDE" w:rsidRPr="001B6BBA" w:rsidRDefault="00994DDE" w:rsidP="003843AA">
            <w:pPr>
              <w:pStyle w:val="25tbl-data"/>
              <w:jc w:val="left"/>
              <w:rPr>
                <w:rFonts w:cs="Segoe UI"/>
                <w:szCs w:val="18"/>
              </w:rPr>
            </w:pPr>
            <w:r w:rsidRPr="001B6BBA">
              <w:rPr>
                <w:rFonts w:cs="Segoe UI"/>
                <w:szCs w:val="18"/>
              </w:rPr>
              <w:t>4: Review Community Capabilities 44 CFR 201.6(b)(2) &amp; (3)</w:t>
            </w:r>
          </w:p>
        </w:tc>
        <w:tc>
          <w:tcPr>
            <w:tcW w:w="1069" w:type="pct"/>
            <w:vMerge w:val="restart"/>
            <w:shd w:val="clear" w:color="auto" w:fill="auto"/>
            <w:hideMark/>
          </w:tcPr>
          <w:p w14:paraId="1BE962DC" w14:textId="3CBCE848" w:rsidR="00994DDE" w:rsidRPr="001B6BBA" w:rsidRDefault="00994DDE" w:rsidP="003843AA">
            <w:pPr>
              <w:pStyle w:val="25tbl-data"/>
              <w:jc w:val="left"/>
              <w:rPr>
                <w:rFonts w:cs="Segoe UI"/>
                <w:szCs w:val="18"/>
              </w:rPr>
            </w:pPr>
            <w:r w:rsidRPr="001B6BBA">
              <w:rPr>
                <w:rFonts w:cs="Segoe UI"/>
                <w:szCs w:val="18"/>
              </w:rPr>
              <w:t>Chapter 3, Section 3.</w:t>
            </w:r>
            <w:r w:rsidR="005A7DEB" w:rsidRPr="001B6BBA">
              <w:rPr>
                <w:rFonts w:cs="Segoe UI"/>
                <w:szCs w:val="18"/>
              </w:rPr>
              <w:t>3</w:t>
            </w:r>
            <w:r w:rsidRPr="001B6BBA">
              <w:rPr>
                <w:rFonts w:cs="Segoe UI"/>
                <w:szCs w:val="18"/>
              </w:rPr>
              <w:t>.1 and annexes</w:t>
            </w:r>
          </w:p>
        </w:tc>
      </w:tr>
      <w:tr w:rsidR="00994DDE" w:rsidRPr="001B6BBA" w14:paraId="31F4AD68" w14:textId="77777777" w:rsidTr="004A1631">
        <w:trPr>
          <w:cnfStyle w:val="000000100000" w:firstRow="0" w:lastRow="0" w:firstColumn="0" w:lastColumn="0" w:oddVBand="0" w:evenVBand="0" w:oddHBand="1" w:evenHBand="0" w:firstRowFirstColumn="0" w:firstRowLastColumn="0" w:lastRowFirstColumn="0" w:lastRowLastColumn="0"/>
          <w:trHeight w:val="276"/>
        </w:trPr>
        <w:tc>
          <w:tcPr>
            <w:tcW w:w="868" w:type="pct"/>
            <w:vMerge/>
            <w:shd w:val="clear" w:color="auto" w:fill="auto"/>
            <w:hideMark/>
          </w:tcPr>
          <w:p w14:paraId="19B85431" w14:textId="77777777" w:rsidR="00994DDE" w:rsidRPr="001B6BBA" w:rsidRDefault="00994DDE" w:rsidP="003843AA">
            <w:pPr>
              <w:pStyle w:val="25tbl-data"/>
              <w:jc w:val="left"/>
              <w:rPr>
                <w:rFonts w:cs="Segoe UI"/>
                <w:szCs w:val="18"/>
              </w:rPr>
            </w:pPr>
          </w:p>
        </w:tc>
        <w:tc>
          <w:tcPr>
            <w:tcW w:w="1280" w:type="pct"/>
            <w:vMerge/>
            <w:shd w:val="clear" w:color="auto" w:fill="auto"/>
            <w:hideMark/>
          </w:tcPr>
          <w:p w14:paraId="4F82A00F" w14:textId="77777777" w:rsidR="00994DDE" w:rsidRPr="001B6BBA" w:rsidRDefault="00994DDE" w:rsidP="003843AA">
            <w:pPr>
              <w:pStyle w:val="25tbl-data"/>
              <w:jc w:val="left"/>
              <w:rPr>
                <w:rFonts w:cs="Segoe UI"/>
                <w:szCs w:val="18"/>
              </w:rPr>
            </w:pPr>
          </w:p>
        </w:tc>
        <w:tc>
          <w:tcPr>
            <w:tcW w:w="1783" w:type="pct"/>
            <w:vMerge/>
            <w:shd w:val="clear" w:color="auto" w:fill="auto"/>
            <w:hideMark/>
          </w:tcPr>
          <w:p w14:paraId="61434B7E" w14:textId="77777777" w:rsidR="00994DDE" w:rsidRPr="001B6BBA" w:rsidRDefault="00994DDE" w:rsidP="003843AA">
            <w:pPr>
              <w:pStyle w:val="25tbl-data"/>
              <w:jc w:val="left"/>
              <w:rPr>
                <w:rFonts w:cs="Segoe UI"/>
                <w:szCs w:val="18"/>
              </w:rPr>
            </w:pPr>
          </w:p>
        </w:tc>
        <w:tc>
          <w:tcPr>
            <w:tcW w:w="1069" w:type="pct"/>
            <w:vMerge/>
            <w:shd w:val="clear" w:color="auto" w:fill="auto"/>
            <w:hideMark/>
          </w:tcPr>
          <w:p w14:paraId="6DB41E20" w14:textId="77777777" w:rsidR="00994DDE" w:rsidRPr="001B6BBA" w:rsidRDefault="00994DDE" w:rsidP="003843AA">
            <w:pPr>
              <w:pStyle w:val="25tbl-data"/>
              <w:jc w:val="left"/>
              <w:rPr>
                <w:rFonts w:cs="Segoe UI"/>
                <w:szCs w:val="18"/>
              </w:rPr>
            </w:pPr>
          </w:p>
        </w:tc>
      </w:tr>
      <w:tr w:rsidR="003843AA" w:rsidRPr="001B6BBA" w14:paraId="5202DACA" w14:textId="77777777" w:rsidTr="004A1631">
        <w:trPr>
          <w:cnfStyle w:val="000000010000" w:firstRow="0" w:lastRow="0" w:firstColumn="0" w:lastColumn="0" w:oddVBand="0" w:evenVBand="0" w:oddHBand="0" w:evenHBand="1" w:firstRowFirstColumn="0" w:firstRowLastColumn="0" w:lastRowFirstColumn="0" w:lastRowLastColumn="0"/>
          <w:trHeight w:val="20"/>
        </w:trPr>
        <w:tc>
          <w:tcPr>
            <w:tcW w:w="868" w:type="pct"/>
            <w:vMerge w:val="restart"/>
            <w:hideMark/>
          </w:tcPr>
          <w:p w14:paraId="12AD4B52" w14:textId="77777777" w:rsidR="00994DDE" w:rsidRPr="001B6BBA" w:rsidRDefault="00994DDE" w:rsidP="003843AA">
            <w:pPr>
              <w:pStyle w:val="25tbl-data"/>
              <w:jc w:val="left"/>
              <w:rPr>
                <w:rFonts w:cs="Segoe UI"/>
                <w:szCs w:val="18"/>
              </w:rPr>
            </w:pPr>
            <w:r w:rsidRPr="001B6BBA">
              <w:rPr>
                <w:rFonts w:cs="Segoe UI"/>
                <w:szCs w:val="18"/>
              </w:rPr>
              <w:t>Phase II: Assess Risks</w:t>
            </w:r>
          </w:p>
        </w:tc>
        <w:tc>
          <w:tcPr>
            <w:tcW w:w="1280" w:type="pct"/>
            <w:hideMark/>
          </w:tcPr>
          <w:p w14:paraId="1D2F48C8" w14:textId="77777777" w:rsidR="00994DDE" w:rsidRPr="001B6BBA" w:rsidRDefault="00994DDE" w:rsidP="003843AA">
            <w:pPr>
              <w:pStyle w:val="25tbl-data"/>
              <w:jc w:val="left"/>
              <w:rPr>
                <w:rFonts w:cs="Segoe UI"/>
                <w:szCs w:val="18"/>
              </w:rPr>
            </w:pPr>
            <w:r w:rsidRPr="001B6BBA">
              <w:rPr>
                <w:rFonts w:cs="Segoe UI"/>
                <w:szCs w:val="18"/>
              </w:rPr>
              <w:t>Step 4. Assess the hazard</w:t>
            </w:r>
          </w:p>
        </w:tc>
        <w:tc>
          <w:tcPr>
            <w:tcW w:w="1783" w:type="pct"/>
            <w:vMerge w:val="restart"/>
            <w:hideMark/>
          </w:tcPr>
          <w:p w14:paraId="3A07D8C7" w14:textId="77777777" w:rsidR="00994DDE" w:rsidRPr="001B6BBA" w:rsidRDefault="00994DDE" w:rsidP="003843AA">
            <w:pPr>
              <w:pStyle w:val="25tbl-data"/>
              <w:jc w:val="left"/>
              <w:rPr>
                <w:rFonts w:cs="Segoe UI"/>
                <w:szCs w:val="18"/>
              </w:rPr>
            </w:pPr>
            <w:r w:rsidRPr="001B6BBA">
              <w:rPr>
                <w:rFonts w:cs="Segoe UI"/>
                <w:szCs w:val="18"/>
              </w:rPr>
              <w:t>5: Conduct a Risk Assessment 44 CFR 201.6(c)(2)(i) 44 CFR 201.6(c)(2)(ii) &amp; (iii)</w:t>
            </w:r>
          </w:p>
        </w:tc>
        <w:tc>
          <w:tcPr>
            <w:tcW w:w="1069" w:type="pct"/>
            <w:hideMark/>
          </w:tcPr>
          <w:p w14:paraId="5A142601" w14:textId="77777777" w:rsidR="00994DDE" w:rsidRPr="001B6BBA" w:rsidRDefault="00994DDE" w:rsidP="003843AA">
            <w:pPr>
              <w:pStyle w:val="25tbl-data"/>
              <w:jc w:val="left"/>
              <w:rPr>
                <w:rFonts w:cs="Segoe UI"/>
                <w:szCs w:val="18"/>
              </w:rPr>
            </w:pPr>
            <w:r w:rsidRPr="001B6BBA">
              <w:rPr>
                <w:rFonts w:cs="Segoe UI"/>
                <w:szCs w:val="18"/>
              </w:rPr>
              <w:t>Chapter 4 and annexes</w:t>
            </w:r>
          </w:p>
        </w:tc>
      </w:tr>
      <w:tr w:rsidR="003843AA" w:rsidRPr="001B6BBA" w14:paraId="37D6F36E" w14:textId="77777777" w:rsidTr="004A1631">
        <w:trPr>
          <w:cnfStyle w:val="000000100000" w:firstRow="0" w:lastRow="0" w:firstColumn="0" w:lastColumn="0" w:oddVBand="0" w:evenVBand="0" w:oddHBand="1" w:evenHBand="0" w:firstRowFirstColumn="0" w:firstRowLastColumn="0" w:lastRowFirstColumn="0" w:lastRowLastColumn="0"/>
          <w:trHeight w:val="20"/>
        </w:trPr>
        <w:tc>
          <w:tcPr>
            <w:tcW w:w="868" w:type="pct"/>
            <w:vMerge/>
            <w:shd w:val="clear" w:color="auto" w:fill="DCE3E4"/>
            <w:hideMark/>
          </w:tcPr>
          <w:p w14:paraId="52905CD6" w14:textId="77777777" w:rsidR="00994DDE" w:rsidRPr="001B6BBA" w:rsidRDefault="00994DDE" w:rsidP="003843AA">
            <w:pPr>
              <w:pStyle w:val="25tbl-data"/>
              <w:jc w:val="left"/>
              <w:rPr>
                <w:rFonts w:cs="Segoe UI"/>
                <w:szCs w:val="18"/>
              </w:rPr>
            </w:pPr>
          </w:p>
        </w:tc>
        <w:tc>
          <w:tcPr>
            <w:tcW w:w="1280" w:type="pct"/>
            <w:shd w:val="clear" w:color="auto" w:fill="DCE3E4"/>
            <w:hideMark/>
          </w:tcPr>
          <w:p w14:paraId="07465556" w14:textId="77777777" w:rsidR="00994DDE" w:rsidRPr="001B6BBA" w:rsidRDefault="00994DDE" w:rsidP="003843AA">
            <w:pPr>
              <w:pStyle w:val="25tbl-data"/>
              <w:jc w:val="left"/>
              <w:rPr>
                <w:rFonts w:cs="Segoe UI"/>
                <w:szCs w:val="18"/>
              </w:rPr>
            </w:pPr>
            <w:r w:rsidRPr="001B6BBA">
              <w:rPr>
                <w:rFonts w:cs="Segoe UI"/>
                <w:szCs w:val="18"/>
              </w:rPr>
              <w:t>Step 5. Assess the problem</w:t>
            </w:r>
          </w:p>
        </w:tc>
        <w:tc>
          <w:tcPr>
            <w:tcW w:w="1783" w:type="pct"/>
            <w:vMerge/>
            <w:shd w:val="clear" w:color="auto" w:fill="DCE3E4"/>
            <w:hideMark/>
          </w:tcPr>
          <w:p w14:paraId="304484AF" w14:textId="77777777" w:rsidR="00994DDE" w:rsidRPr="001B6BBA" w:rsidRDefault="00994DDE" w:rsidP="003843AA">
            <w:pPr>
              <w:pStyle w:val="25tbl-data"/>
              <w:jc w:val="left"/>
              <w:rPr>
                <w:rFonts w:cs="Segoe UI"/>
                <w:szCs w:val="18"/>
              </w:rPr>
            </w:pPr>
          </w:p>
        </w:tc>
        <w:tc>
          <w:tcPr>
            <w:tcW w:w="1069" w:type="pct"/>
            <w:shd w:val="clear" w:color="auto" w:fill="DCE3E4"/>
            <w:hideMark/>
          </w:tcPr>
          <w:p w14:paraId="4FA2E924" w14:textId="77777777" w:rsidR="00994DDE" w:rsidRPr="001B6BBA" w:rsidRDefault="00994DDE" w:rsidP="003843AA">
            <w:pPr>
              <w:pStyle w:val="25tbl-data"/>
              <w:jc w:val="left"/>
              <w:rPr>
                <w:rFonts w:cs="Segoe UI"/>
                <w:szCs w:val="18"/>
              </w:rPr>
            </w:pPr>
            <w:r w:rsidRPr="001B6BBA">
              <w:rPr>
                <w:rFonts w:cs="Segoe UI"/>
                <w:szCs w:val="18"/>
              </w:rPr>
              <w:t>Chapter 4 and annexes</w:t>
            </w:r>
          </w:p>
        </w:tc>
      </w:tr>
      <w:tr w:rsidR="00994DDE" w:rsidRPr="001B6BBA" w14:paraId="7E17A331" w14:textId="77777777" w:rsidTr="004A1631">
        <w:trPr>
          <w:cnfStyle w:val="000000010000" w:firstRow="0" w:lastRow="0" w:firstColumn="0" w:lastColumn="0" w:oddVBand="0" w:evenVBand="0" w:oddHBand="0" w:evenHBand="1" w:firstRowFirstColumn="0" w:firstRowLastColumn="0" w:lastRowFirstColumn="0" w:lastRowLastColumn="0"/>
          <w:trHeight w:val="20"/>
        </w:trPr>
        <w:tc>
          <w:tcPr>
            <w:tcW w:w="868" w:type="pct"/>
            <w:vMerge w:val="restart"/>
            <w:shd w:val="clear" w:color="auto" w:fill="auto"/>
            <w:hideMark/>
          </w:tcPr>
          <w:p w14:paraId="4C458546" w14:textId="77777777" w:rsidR="00994DDE" w:rsidRPr="001B6BBA" w:rsidRDefault="00994DDE" w:rsidP="003843AA">
            <w:pPr>
              <w:pStyle w:val="25tbl-data"/>
              <w:jc w:val="left"/>
              <w:rPr>
                <w:rFonts w:cs="Segoe UI"/>
                <w:szCs w:val="18"/>
              </w:rPr>
            </w:pPr>
            <w:r w:rsidRPr="001B6BBA">
              <w:rPr>
                <w:rFonts w:cs="Segoe UI"/>
                <w:szCs w:val="18"/>
              </w:rPr>
              <w:t>Phase III: Develop the Mitigation Strategy</w:t>
            </w:r>
          </w:p>
        </w:tc>
        <w:tc>
          <w:tcPr>
            <w:tcW w:w="1280" w:type="pct"/>
            <w:shd w:val="clear" w:color="auto" w:fill="auto"/>
            <w:hideMark/>
          </w:tcPr>
          <w:p w14:paraId="22169EC1" w14:textId="77777777" w:rsidR="00994DDE" w:rsidRPr="001B6BBA" w:rsidRDefault="00994DDE" w:rsidP="003843AA">
            <w:pPr>
              <w:pStyle w:val="25tbl-data"/>
              <w:jc w:val="left"/>
              <w:rPr>
                <w:rFonts w:cs="Segoe UI"/>
                <w:szCs w:val="18"/>
              </w:rPr>
            </w:pPr>
            <w:r w:rsidRPr="001B6BBA">
              <w:rPr>
                <w:rFonts w:cs="Segoe UI"/>
                <w:szCs w:val="18"/>
              </w:rPr>
              <w:t>Step 6. Set goals</w:t>
            </w:r>
          </w:p>
        </w:tc>
        <w:tc>
          <w:tcPr>
            <w:tcW w:w="1783" w:type="pct"/>
            <w:vMerge w:val="restart"/>
            <w:shd w:val="clear" w:color="auto" w:fill="auto"/>
            <w:hideMark/>
          </w:tcPr>
          <w:p w14:paraId="58D52129" w14:textId="77777777" w:rsidR="00994DDE" w:rsidRPr="001B6BBA" w:rsidRDefault="00994DDE" w:rsidP="003843AA">
            <w:pPr>
              <w:pStyle w:val="25tbl-data"/>
              <w:jc w:val="left"/>
              <w:rPr>
                <w:rFonts w:cs="Segoe UI"/>
                <w:szCs w:val="18"/>
              </w:rPr>
            </w:pPr>
            <w:r w:rsidRPr="001B6BBA">
              <w:rPr>
                <w:rFonts w:cs="Segoe UI"/>
                <w:szCs w:val="18"/>
              </w:rPr>
              <w:t>6: Develop a Mitigation Strategy 44 CFR 201.6(c)(3)(i); 44 CFR 201.6(c)(3)(ii); and 44 CFR 201.6(c)(3)(iii)</w:t>
            </w:r>
          </w:p>
        </w:tc>
        <w:tc>
          <w:tcPr>
            <w:tcW w:w="1069" w:type="pct"/>
            <w:shd w:val="clear" w:color="auto" w:fill="auto"/>
            <w:hideMark/>
          </w:tcPr>
          <w:p w14:paraId="036613F0" w14:textId="77777777" w:rsidR="00994DDE" w:rsidRPr="001B6BBA" w:rsidRDefault="00994DDE" w:rsidP="003843AA">
            <w:pPr>
              <w:pStyle w:val="25tbl-data"/>
              <w:jc w:val="left"/>
              <w:rPr>
                <w:rFonts w:cs="Segoe UI"/>
                <w:szCs w:val="18"/>
              </w:rPr>
            </w:pPr>
            <w:r w:rsidRPr="001B6BBA">
              <w:rPr>
                <w:rFonts w:cs="Segoe UI"/>
                <w:szCs w:val="18"/>
                <w:lang w:bidi="en-US"/>
              </w:rPr>
              <w:t>Chapter 5, Section 5.2</w:t>
            </w:r>
          </w:p>
        </w:tc>
      </w:tr>
      <w:tr w:rsidR="00994DDE" w:rsidRPr="001B6BBA" w14:paraId="2F723963" w14:textId="77777777" w:rsidTr="004A1631">
        <w:trPr>
          <w:cnfStyle w:val="000000100000" w:firstRow="0" w:lastRow="0" w:firstColumn="0" w:lastColumn="0" w:oddVBand="0" w:evenVBand="0" w:oddHBand="1" w:evenHBand="0" w:firstRowFirstColumn="0" w:firstRowLastColumn="0" w:lastRowFirstColumn="0" w:lastRowLastColumn="0"/>
          <w:trHeight w:val="20"/>
        </w:trPr>
        <w:tc>
          <w:tcPr>
            <w:tcW w:w="868" w:type="pct"/>
            <w:vMerge/>
            <w:shd w:val="clear" w:color="auto" w:fill="auto"/>
            <w:hideMark/>
          </w:tcPr>
          <w:p w14:paraId="6BDC9A2A" w14:textId="77777777" w:rsidR="00994DDE" w:rsidRPr="001B6BBA" w:rsidRDefault="00994DDE" w:rsidP="003843AA">
            <w:pPr>
              <w:pStyle w:val="25tbl-data"/>
              <w:jc w:val="left"/>
              <w:rPr>
                <w:rFonts w:cs="Segoe UI"/>
                <w:szCs w:val="18"/>
              </w:rPr>
            </w:pPr>
          </w:p>
        </w:tc>
        <w:tc>
          <w:tcPr>
            <w:tcW w:w="1280" w:type="pct"/>
            <w:shd w:val="clear" w:color="auto" w:fill="auto"/>
            <w:hideMark/>
          </w:tcPr>
          <w:p w14:paraId="091337C5" w14:textId="77777777" w:rsidR="00994DDE" w:rsidRPr="001B6BBA" w:rsidRDefault="00994DDE" w:rsidP="003843AA">
            <w:pPr>
              <w:pStyle w:val="25tbl-data"/>
              <w:jc w:val="left"/>
              <w:rPr>
                <w:rFonts w:cs="Segoe UI"/>
                <w:szCs w:val="18"/>
              </w:rPr>
            </w:pPr>
            <w:r w:rsidRPr="001B6BBA">
              <w:rPr>
                <w:rFonts w:cs="Segoe UI"/>
                <w:szCs w:val="18"/>
              </w:rPr>
              <w:t xml:space="preserve">Step 7. Review </w:t>
            </w:r>
            <w:proofErr w:type="gramStart"/>
            <w:r w:rsidRPr="001B6BBA">
              <w:rPr>
                <w:rFonts w:cs="Segoe UI"/>
                <w:szCs w:val="18"/>
              </w:rPr>
              <w:t>possible activities</w:t>
            </w:r>
            <w:proofErr w:type="gramEnd"/>
          </w:p>
        </w:tc>
        <w:tc>
          <w:tcPr>
            <w:tcW w:w="1783" w:type="pct"/>
            <w:vMerge/>
            <w:shd w:val="clear" w:color="auto" w:fill="auto"/>
            <w:hideMark/>
          </w:tcPr>
          <w:p w14:paraId="414F3371" w14:textId="77777777" w:rsidR="00994DDE" w:rsidRPr="001B6BBA" w:rsidRDefault="00994DDE" w:rsidP="003843AA">
            <w:pPr>
              <w:pStyle w:val="25tbl-data"/>
              <w:jc w:val="left"/>
              <w:rPr>
                <w:rFonts w:cs="Segoe UI"/>
                <w:szCs w:val="18"/>
              </w:rPr>
            </w:pPr>
          </w:p>
        </w:tc>
        <w:tc>
          <w:tcPr>
            <w:tcW w:w="1069" w:type="pct"/>
            <w:shd w:val="clear" w:color="auto" w:fill="auto"/>
            <w:hideMark/>
          </w:tcPr>
          <w:p w14:paraId="16755CB5" w14:textId="77777777" w:rsidR="00994DDE" w:rsidRPr="001B6BBA" w:rsidRDefault="00994DDE" w:rsidP="003843AA">
            <w:pPr>
              <w:pStyle w:val="25tbl-data"/>
              <w:jc w:val="left"/>
              <w:rPr>
                <w:rFonts w:cs="Segoe UI"/>
                <w:szCs w:val="18"/>
              </w:rPr>
            </w:pPr>
            <w:r w:rsidRPr="001B6BBA">
              <w:rPr>
                <w:rFonts w:cs="Segoe UI"/>
                <w:szCs w:val="18"/>
                <w:lang w:bidi="en-US"/>
              </w:rPr>
              <w:t>Chapter 5, Section 5.3</w:t>
            </w:r>
          </w:p>
        </w:tc>
      </w:tr>
      <w:tr w:rsidR="00994DDE" w:rsidRPr="001B6BBA" w14:paraId="16816FED" w14:textId="77777777" w:rsidTr="004A1631">
        <w:trPr>
          <w:cnfStyle w:val="000000010000" w:firstRow="0" w:lastRow="0" w:firstColumn="0" w:lastColumn="0" w:oddVBand="0" w:evenVBand="0" w:oddHBand="0" w:evenHBand="1" w:firstRowFirstColumn="0" w:firstRowLastColumn="0" w:lastRowFirstColumn="0" w:lastRowLastColumn="0"/>
          <w:trHeight w:val="20"/>
        </w:trPr>
        <w:tc>
          <w:tcPr>
            <w:tcW w:w="868" w:type="pct"/>
            <w:vMerge/>
            <w:shd w:val="clear" w:color="auto" w:fill="auto"/>
            <w:hideMark/>
          </w:tcPr>
          <w:p w14:paraId="4C105631" w14:textId="77777777" w:rsidR="00994DDE" w:rsidRPr="001B6BBA" w:rsidRDefault="00994DDE" w:rsidP="003843AA">
            <w:pPr>
              <w:pStyle w:val="25tbl-data"/>
              <w:jc w:val="left"/>
              <w:rPr>
                <w:rFonts w:cs="Segoe UI"/>
                <w:szCs w:val="18"/>
              </w:rPr>
            </w:pPr>
          </w:p>
        </w:tc>
        <w:tc>
          <w:tcPr>
            <w:tcW w:w="1280" w:type="pct"/>
            <w:shd w:val="clear" w:color="auto" w:fill="auto"/>
            <w:hideMark/>
          </w:tcPr>
          <w:p w14:paraId="29C77DBA" w14:textId="77777777" w:rsidR="00994DDE" w:rsidRPr="001B6BBA" w:rsidRDefault="00994DDE" w:rsidP="003843AA">
            <w:pPr>
              <w:pStyle w:val="25tbl-data"/>
              <w:jc w:val="left"/>
              <w:rPr>
                <w:rFonts w:cs="Segoe UI"/>
                <w:szCs w:val="18"/>
              </w:rPr>
            </w:pPr>
            <w:r w:rsidRPr="001B6BBA">
              <w:rPr>
                <w:rFonts w:cs="Segoe UI"/>
                <w:szCs w:val="18"/>
              </w:rPr>
              <w:t>Step 8. Draft an action plan</w:t>
            </w:r>
          </w:p>
        </w:tc>
        <w:tc>
          <w:tcPr>
            <w:tcW w:w="1783" w:type="pct"/>
            <w:vMerge/>
            <w:shd w:val="clear" w:color="auto" w:fill="auto"/>
            <w:hideMark/>
          </w:tcPr>
          <w:p w14:paraId="652F1FEF" w14:textId="77777777" w:rsidR="00994DDE" w:rsidRPr="001B6BBA" w:rsidRDefault="00994DDE" w:rsidP="003843AA">
            <w:pPr>
              <w:pStyle w:val="25tbl-data"/>
              <w:jc w:val="left"/>
              <w:rPr>
                <w:rFonts w:cs="Segoe UI"/>
                <w:szCs w:val="18"/>
              </w:rPr>
            </w:pPr>
          </w:p>
        </w:tc>
        <w:tc>
          <w:tcPr>
            <w:tcW w:w="1069" w:type="pct"/>
            <w:shd w:val="clear" w:color="auto" w:fill="auto"/>
            <w:hideMark/>
          </w:tcPr>
          <w:p w14:paraId="5BE90C15" w14:textId="3627EDB8" w:rsidR="00994DDE" w:rsidRPr="001B6BBA" w:rsidRDefault="00994DDE" w:rsidP="003843AA">
            <w:pPr>
              <w:pStyle w:val="25tbl-data"/>
              <w:jc w:val="left"/>
              <w:rPr>
                <w:rFonts w:cs="Segoe UI"/>
                <w:szCs w:val="18"/>
              </w:rPr>
            </w:pPr>
            <w:r w:rsidRPr="001B6BBA">
              <w:rPr>
                <w:rFonts w:cs="Segoe UI"/>
                <w:szCs w:val="18"/>
                <w:lang w:bidi="en-US"/>
              </w:rPr>
              <w:t>Chapter 5, Section 5.</w:t>
            </w:r>
            <w:r w:rsidR="00636B0C" w:rsidRPr="001B6BBA">
              <w:rPr>
                <w:rFonts w:cs="Segoe UI"/>
                <w:szCs w:val="18"/>
                <w:lang w:bidi="en-US"/>
              </w:rPr>
              <w:t>3.3</w:t>
            </w:r>
            <w:r w:rsidRPr="001B6BBA">
              <w:rPr>
                <w:rFonts w:cs="Segoe UI"/>
                <w:szCs w:val="18"/>
                <w:lang w:bidi="en-US"/>
              </w:rPr>
              <w:t xml:space="preserve"> and annexes</w:t>
            </w:r>
          </w:p>
        </w:tc>
      </w:tr>
      <w:tr w:rsidR="003843AA" w:rsidRPr="001B6BBA" w14:paraId="6773F056" w14:textId="77777777" w:rsidTr="004A1631">
        <w:trPr>
          <w:cnfStyle w:val="000000100000" w:firstRow="0" w:lastRow="0" w:firstColumn="0" w:lastColumn="0" w:oddVBand="0" w:evenVBand="0" w:oddHBand="1" w:evenHBand="0" w:firstRowFirstColumn="0" w:firstRowLastColumn="0" w:lastRowFirstColumn="0" w:lastRowLastColumn="0"/>
          <w:trHeight w:val="20"/>
        </w:trPr>
        <w:tc>
          <w:tcPr>
            <w:tcW w:w="868" w:type="pct"/>
            <w:vMerge w:val="restart"/>
            <w:shd w:val="clear" w:color="auto" w:fill="DCE3E4"/>
            <w:hideMark/>
          </w:tcPr>
          <w:p w14:paraId="7EAF98F5" w14:textId="77777777" w:rsidR="00994DDE" w:rsidRPr="001B6BBA" w:rsidRDefault="00994DDE" w:rsidP="003843AA">
            <w:pPr>
              <w:pStyle w:val="25tbl-data"/>
              <w:jc w:val="left"/>
              <w:rPr>
                <w:rFonts w:cs="Segoe UI"/>
                <w:szCs w:val="18"/>
              </w:rPr>
            </w:pPr>
            <w:r w:rsidRPr="001B6BBA">
              <w:rPr>
                <w:rFonts w:cs="Segoe UI"/>
                <w:szCs w:val="18"/>
              </w:rPr>
              <w:t>Phase IV: Adopt and Implement the Plan</w:t>
            </w:r>
          </w:p>
        </w:tc>
        <w:tc>
          <w:tcPr>
            <w:tcW w:w="1280" w:type="pct"/>
            <w:shd w:val="clear" w:color="auto" w:fill="DCE3E4"/>
            <w:hideMark/>
          </w:tcPr>
          <w:p w14:paraId="318BE23F" w14:textId="77777777" w:rsidR="00994DDE" w:rsidRPr="001B6BBA" w:rsidRDefault="00994DDE" w:rsidP="003843AA">
            <w:pPr>
              <w:pStyle w:val="25tbl-data"/>
              <w:jc w:val="left"/>
              <w:rPr>
                <w:rFonts w:cs="Segoe UI"/>
                <w:szCs w:val="18"/>
              </w:rPr>
            </w:pPr>
            <w:r w:rsidRPr="001B6BBA">
              <w:rPr>
                <w:rFonts w:cs="Segoe UI"/>
                <w:szCs w:val="18"/>
              </w:rPr>
              <w:t>Step 9. Adopt the plan</w:t>
            </w:r>
          </w:p>
        </w:tc>
        <w:tc>
          <w:tcPr>
            <w:tcW w:w="1783" w:type="pct"/>
            <w:shd w:val="clear" w:color="auto" w:fill="DCE3E4"/>
            <w:hideMark/>
          </w:tcPr>
          <w:p w14:paraId="5E734C73" w14:textId="77777777" w:rsidR="00994DDE" w:rsidRPr="001B6BBA" w:rsidRDefault="00994DDE" w:rsidP="003843AA">
            <w:pPr>
              <w:pStyle w:val="25tbl-data"/>
              <w:jc w:val="left"/>
              <w:rPr>
                <w:rFonts w:cs="Segoe UI"/>
                <w:szCs w:val="18"/>
              </w:rPr>
            </w:pPr>
            <w:r w:rsidRPr="001B6BBA">
              <w:rPr>
                <w:rFonts w:cs="Segoe UI"/>
                <w:szCs w:val="18"/>
              </w:rPr>
              <w:t>8: Review and Adopt the Plan</w:t>
            </w:r>
          </w:p>
        </w:tc>
        <w:tc>
          <w:tcPr>
            <w:tcW w:w="1069" w:type="pct"/>
            <w:shd w:val="clear" w:color="auto" w:fill="DCE3E4"/>
            <w:hideMark/>
          </w:tcPr>
          <w:p w14:paraId="0848AF26" w14:textId="77777777" w:rsidR="00994DDE" w:rsidRPr="001B6BBA" w:rsidRDefault="00994DDE" w:rsidP="003843AA">
            <w:pPr>
              <w:pStyle w:val="25tbl-data"/>
              <w:jc w:val="left"/>
              <w:rPr>
                <w:rFonts w:cs="Segoe UI"/>
                <w:szCs w:val="18"/>
              </w:rPr>
            </w:pPr>
            <w:r w:rsidRPr="001B6BBA">
              <w:rPr>
                <w:rFonts w:cs="Segoe UI"/>
                <w:szCs w:val="18"/>
              </w:rPr>
              <w:t>Chapter 6</w:t>
            </w:r>
          </w:p>
        </w:tc>
      </w:tr>
      <w:tr w:rsidR="003843AA" w:rsidRPr="001B6BBA" w14:paraId="5CA5FB94" w14:textId="77777777" w:rsidTr="004A1631">
        <w:trPr>
          <w:cnfStyle w:val="000000010000" w:firstRow="0" w:lastRow="0" w:firstColumn="0" w:lastColumn="0" w:oddVBand="0" w:evenVBand="0" w:oddHBand="0" w:evenHBand="1" w:firstRowFirstColumn="0" w:firstRowLastColumn="0" w:lastRowFirstColumn="0" w:lastRowLastColumn="0"/>
          <w:trHeight w:val="20"/>
        </w:trPr>
        <w:tc>
          <w:tcPr>
            <w:tcW w:w="868" w:type="pct"/>
            <w:vMerge/>
            <w:hideMark/>
          </w:tcPr>
          <w:p w14:paraId="65D80189" w14:textId="77777777" w:rsidR="00994DDE" w:rsidRPr="001B6BBA" w:rsidRDefault="00994DDE" w:rsidP="003843AA">
            <w:pPr>
              <w:pStyle w:val="25tbl-data"/>
              <w:jc w:val="left"/>
              <w:rPr>
                <w:rFonts w:cs="Segoe UI"/>
                <w:szCs w:val="18"/>
              </w:rPr>
            </w:pPr>
          </w:p>
        </w:tc>
        <w:tc>
          <w:tcPr>
            <w:tcW w:w="1280" w:type="pct"/>
            <w:vMerge w:val="restart"/>
            <w:hideMark/>
          </w:tcPr>
          <w:p w14:paraId="2ABFCCFF" w14:textId="77777777" w:rsidR="00994DDE" w:rsidRPr="001B6BBA" w:rsidRDefault="00994DDE" w:rsidP="003843AA">
            <w:pPr>
              <w:pStyle w:val="25tbl-data"/>
              <w:jc w:val="left"/>
              <w:rPr>
                <w:rFonts w:cs="Segoe UI"/>
                <w:szCs w:val="18"/>
              </w:rPr>
            </w:pPr>
            <w:r w:rsidRPr="001B6BBA">
              <w:rPr>
                <w:rFonts w:cs="Segoe UI"/>
                <w:szCs w:val="18"/>
              </w:rPr>
              <w:t>Step 10. Implement, evaluate, revise</w:t>
            </w:r>
          </w:p>
        </w:tc>
        <w:tc>
          <w:tcPr>
            <w:tcW w:w="1783" w:type="pct"/>
            <w:hideMark/>
          </w:tcPr>
          <w:p w14:paraId="1B281F84" w14:textId="77777777" w:rsidR="00994DDE" w:rsidRPr="001B6BBA" w:rsidRDefault="00994DDE" w:rsidP="003843AA">
            <w:pPr>
              <w:pStyle w:val="25tbl-data"/>
              <w:jc w:val="left"/>
              <w:rPr>
                <w:rFonts w:cs="Segoe UI"/>
                <w:szCs w:val="18"/>
              </w:rPr>
            </w:pPr>
            <w:r w:rsidRPr="001B6BBA">
              <w:rPr>
                <w:rFonts w:cs="Segoe UI"/>
                <w:szCs w:val="18"/>
              </w:rPr>
              <w:t>7: Keep the Plan Current</w:t>
            </w:r>
          </w:p>
        </w:tc>
        <w:tc>
          <w:tcPr>
            <w:tcW w:w="1069" w:type="pct"/>
            <w:hideMark/>
          </w:tcPr>
          <w:p w14:paraId="6D4DCC5D" w14:textId="77777777" w:rsidR="00994DDE" w:rsidRPr="001B6BBA" w:rsidRDefault="00994DDE" w:rsidP="003843AA">
            <w:pPr>
              <w:pStyle w:val="25tbl-data"/>
              <w:jc w:val="left"/>
              <w:rPr>
                <w:rFonts w:cs="Segoe UI"/>
                <w:szCs w:val="18"/>
              </w:rPr>
            </w:pPr>
            <w:r w:rsidRPr="001B6BBA">
              <w:rPr>
                <w:rFonts w:cs="Segoe UI"/>
                <w:szCs w:val="18"/>
              </w:rPr>
              <w:t>Chapter 6</w:t>
            </w:r>
          </w:p>
        </w:tc>
      </w:tr>
      <w:tr w:rsidR="003843AA" w:rsidRPr="001B6BBA" w14:paraId="075D9DB8" w14:textId="77777777" w:rsidTr="004A1631">
        <w:trPr>
          <w:cnfStyle w:val="000000100000" w:firstRow="0" w:lastRow="0" w:firstColumn="0" w:lastColumn="0" w:oddVBand="0" w:evenVBand="0" w:oddHBand="1" w:evenHBand="0" w:firstRowFirstColumn="0" w:firstRowLastColumn="0" w:lastRowFirstColumn="0" w:lastRowLastColumn="0"/>
          <w:trHeight w:val="20"/>
        </w:trPr>
        <w:tc>
          <w:tcPr>
            <w:tcW w:w="868" w:type="pct"/>
            <w:vMerge/>
            <w:shd w:val="clear" w:color="auto" w:fill="DCE3E4"/>
            <w:hideMark/>
          </w:tcPr>
          <w:p w14:paraId="66B136E7" w14:textId="77777777" w:rsidR="00994DDE" w:rsidRPr="001B6BBA" w:rsidRDefault="00994DDE" w:rsidP="003843AA">
            <w:pPr>
              <w:pStyle w:val="25tbl-data"/>
              <w:jc w:val="left"/>
              <w:rPr>
                <w:rFonts w:cs="Segoe UI"/>
                <w:szCs w:val="18"/>
              </w:rPr>
            </w:pPr>
          </w:p>
        </w:tc>
        <w:tc>
          <w:tcPr>
            <w:tcW w:w="1280" w:type="pct"/>
            <w:vMerge/>
            <w:shd w:val="clear" w:color="auto" w:fill="DCE3E4"/>
            <w:hideMark/>
          </w:tcPr>
          <w:p w14:paraId="37942977" w14:textId="77777777" w:rsidR="00994DDE" w:rsidRPr="001B6BBA" w:rsidRDefault="00994DDE" w:rsidP="003843AA">
            <w:pPr>
              <w:pStyle w:val="25tbl-data"/>
              <w:jc w:val="left"/>
              <w:rPr>
                <w:rFonts w:cs="Segoe UI"/>
                <w:szCs w:val="18"/>
              </w:rPr>
            </w:pPr>
          </w:p>
        </w:tc>
        <w:tc>
          <w:tcPr>
            <w:tcW w:w="1783" w:type="pct"/>
            <w:shd w:val="clear" w:color="auto" w:fill="DCE3E4"/>
            <w:hideMark/>
          </w:tcPr>
          <w:p w14:paraId="4A078323" w14:textId="77777777" w:rsidR="00994DDE" w:rsidRPr="001B6BBA" w:rsidRDefault="00994DDE" w:rsidP="003843AA">
            <w:pPr>
              <w:pStyle w:val="25tbl-data"/>
              <w:jc w:val="left"/>
              <w:rPr>
                <w:rFonts w:cs="Segoe UI"/>
                <w:szCs w:val="18"/>
              </w:rPr>
            </w:pPr>
            <w:r w:rsidRPr="001B6BBA">
              <w:rPr>
                <w:rFonts w:cs="Segoe UI"/>
                <w:szCs w:val="18"/>
              </w:rPr>
              <w:t>9: Create a Safe and Resilient Community 44 CFR 201.6(c)(4)</w:t>
            </w:r>
          </w:p>
        </w:tc>
        <w:tc>
          <w:tcPr>
            <w:tcW w:w="1069" w:type="pct"/>
            <w:shd w:val="clear" w:color="auto" w:fill="DCE3E4"/>
            <w:hideMark/>
          </w:tcPr>
          <w:p w14:paraId="1D3EA571" w14:textId="77777777" w:rsidR="00994DDE" w:rsidRPr="001B6BBA" w:rsidRDefault="00994DDE" w:rsidP="003843AA">
            <w:pPr>
              <w:pStyle w:val="25tbl-data"/>
              <w:jc w:val="left"/>
              <w:rPr>
                <w:rFonts w:cs="Segoe UI"/>
                <w:szCs w:val="18"/>
              </w:rPr>
            </w:pPr>
            <w:r w:rsidRPr="001B6BBA">
              <w:rPr>
                <w:rFonts w:cs="Segoe UI"/>
                <w:szCs w:val="18"/>
              </w:rPr>
              <w:t>Chapter 6</w:t>
            </w:r>
          </w:p>
        </w:tc>
      </w:tr>
    </w:tbl>
    <w:p w14:paraId="42049669" w14:textId="4D568D3B" w:rsidR="009C0B42" w:rsidRPr="001B6BBA" w:rsidRDefault="009C0B42" w:rsidP="00E9089F">
      <w:pPr>
        <w:pStyle w:val="Heading3"/>
      </w:pPr>
      <w:bookmarkStart w:id="49" w:name="_Ref125476569"/>
      <w:r w:rsidRPr="001B6BBA">
        <w:t>Phase 1: Organize Resources</w:t>
      </w:r>
      <w:bookmarkEnd w:id="49"/>
    </w:p>
    <w:p w14:paraId="450B249E" w14:textId="77777777" w:rsidR="009C0B42" w:rsidRPr="001B6BBA" w:rsidRDefault="009C0B42" w:rsidP="005F4AB2">
      <w:pPr>
        <w:pStyle w:val="05heading4ctrl4"/>
      </w:pPr>
      <w:r w:rsidRPr="001B6BBA">
        <w:t>Planning Step 1: Organize the Planning Effort</w:t>
      </w:r>
    </w:p>
    <w:p w14:paraId="2F5C1D76" w14:textId="4DA8F467" w:rsidR="009C0B42" w:rsidRPr="001B6BBA" w:rsidRDefault="009C0B42" w:rsidP="00D62C37">
      <w:pPr>
        <w:pStyle w:val="01Bodytextctrl6"/>
      </w:pPr>
      <w:r w:rsidRPr="001B6BBA">
        <w:t xml:space="preserve">With each </w:t>
      </w:r>
      <w:proofErr w:type="gramStart"/>
      <w:r w:rsidRPr="001B6BBA">
        <w:t>jurisdiction’s</w:t>
      </w:r>
      <w:proofErr w:type="gramEnd"/>
      <w:r w:rsidRPr="001B6BBA">
        <w:t xml:space="preserve"> commitment to develop</w:t>
      </w:r>
      <w:r w:rsidR="00B5628E">
        <w:t>ing</w:t>
      </w:r>
      <w:r w:rsidRPr="001B6BBA">
        <w:t xml:space="preserve"> a Regional Plan, </w:t>
      </w:r>
      <w:r w:rsidR="000D0222" w:rsidRPr="001B6BBA">
        <w:t>WSP</w:t>
      </w:r>
      <w:r w:rsidRPr="001B6BBA">
        <w:t xml:space="preserve"> worked with </w:t>
      </w:r>
      <w:r w:rsidR="00520A1C" w:rsidRPr="001B6BBA">
        <w:t>MT</w:t>
      </w:r>
      <w:r w:rsidR="002B4523">
        <w:t xml:space="preserve"> </w:t>
      </w:r>
      <w:r w:rsidR="00520A1C" w:rsidRPr="001B6BBA">
        <w:t>DES</w:t>
      </w:r>
      <w:r w:rsidR="002D4758" w:rsidRPr="001B6BBA">
        <w:t xml:space="preserve"> </w:t>
      </w:r>
      <w:r w:rsidRPr="001B6BBA">
        <w:t>and each County</w:t>
      </w:r>
      <w:r w:rsidR="000D0222" w:rsidRPr="001B6BBA">
        <w:t xml:space="preserve"> and Tribal</w:t>
      </w:r>
      <w:r w:rsidRPr="001B6BBA">
        <w:t xml:space="preserve"> </w:t>
      </w:r>
      <w:r w:rsidR="00F94CCC">
        <w:t xml:space="preserve">Emergency Management </w:t>
      </w:r>
      <w:r w:rsidRPr="001B6BBA">
        <w:t xml:space="preserve">Coordinator to establish the framework and organization for the process. Organizational efforts </w:t>
      </w:r>
      <w:proofErr w:type="gramStart"/>
      <w:r w:rsidRPr="001B6BBA">
        <w:t>were initiated</w:t>
      </w:r>
      <w:proofErr w:type="gramEnd"/>
      <w:r w:rsidRPr="001B6BBA">
        <w:t xml:space="preserve"> with each county to inform and educate the plan participants of the purpose and need for the </w:t>
      </w:r>
      <w:r w:rsidR="00FB5BB1">
        <w:t>R</w:t>
      </w:r>
      <w:r w:rsidRPr="001B6BBA">
        <w:t xml:space="preserve">egional </w:t>
      </w:r>
      <w:r w:rsidR="00FB5BB1">
        <w:t>HMP</w:t>
      </w:r>
      <w:r w:rsidRPr="001B6BBA">
        <w:t>. The planning consultant held an initial conference call</w:t>
      </w:r>
      <w:r w:rsidR="00735E1D" w:rsidRPr="001B6BBA">
        <w:t xml:space="preserve"> using</w:t>
      </w:r>
      <w:r w:rsidR="002D1620" w:rsidRPr="001B6BBA">
        <w:t xml:space="preserve"> </w:t>
      </w:r>
      <w:r w:rsidR="000D0222" w:rsidRPr="001B6BBA">
        <w:t>Microsoft Teams</w:t>
      </w:r>
      <w:r w:rsidR="007861BE" w:rsidRPr="001B6BBA">
        <w:t xml:space="preserve"> (Teams) </w:t>
      </w:r>
      <w:r w:rsidRPr="001B6BBA">
        <w:t xml:space="preserve">to discuss the organizational aspects of the planning process with the </w:t>
      </w:r>
      <w:r w:rsidR="00794EF9" w:rsidRPr="001B6BBA">
        <w:t>E</w:t>
      </w:r>
      <w:r w:rsidR="00890FAE" w:rsidRPr="001B6BBA">
        <w:t xml:space="preserve">mergency </w:t>
      </w:r>
      <w:r w:rsidR="00794EF9" w:rsidRPr="001B6BBA">
        <w:t>M</w:t>
      </w:r>
      <w:r w:rsidR="00890FAE" w:rsidRPr="001B6BBA">
        <w:t xml:space="preserve">anagement </w:t>
      </w:r>
      <w:r w:rsidR="00794EF9" w:rsidRPr="001B6BBA">
        <w:t>C</w:t>
      </w:r>
      <w:r w:rsidRPr="001B6BBA">
        <w:t xml:space="preserve">oordinators. </w:t>
      </w:r>
      <w:r w:rsidR="005F0169" w:rsidRPr="001B6BBA">
        <w:t>Following</w:t>
      </w:r>
      <w:r w:rsidRPr="001B6BBA">
        <w:t xml:space="preserve"> FEMA planning guidance, </w:t>
      </w:r>
      <w:r w:rsidR="005F0169" w:rsidRPr="001B6BBA">
        <w:t>MT</w:t>
      </w:r>
      <w:r w:rsidR="002B4523">
        <w:t xml:space="preserve"> </w:t>
      </w:r>
      <w:r w:rsidR="005F0169" w:rsidRPr="001B6BBA">
        <w:t xml:space="preserve">DES and the consultant directed each participating county and tribe to </w:t>
      </w:r>
      <w:r w:rsidR="007A6F12" w:rsidRPr="001B6BBA">
        <w:t xml:space="preserve">develop their respective planning teams, comprised of </w:t>
      </w:r>
      <w:r w:rsidRPr="001B6BBA">
        <w:t>representative</w:t>
      </w:r>
      <w:r w:rsidR="00CD5E96" w:rsidRPr="001B6BBA">
        <w:t xml:space="preserve"> county, tribal, and municipal staff members</w:t>
      </w:r>
      <w:r w:rsidR="005959C2" w:rsidRPr="001B6BBA">
        <w:t xml:space="preserve">, </w:t>
      </w:r>
      <w:r w:rsidR="002D4D32" w:rsidRPr="001B6BBA">
        <w:t>prior to this meeting to ensure complete representation and active participation</w:t>
      </w:r>
      <w:r w:rsidR="005959C2" w:rsidRPr="001B6BBA">
        <w:t xml:space="preserve"> in the plan update process.</w:t>
      </w:r>
      <w:r w:rsidRPr="001B6BBA">
        <w:t xml:space="preserve"> </w:t>
      </w:r>
      <w:r w:rsidR="00662547" w:rsidRPr="001B6BBA">
        <w:t>Neighboring communities, local and regional agencies involved in hazard mitigation activities, and agencies that have the authority to regulate development</w:t>
      </w:r>
      <w:r w:rsidRPr="001B6BBA">
        <w:t xml:space="preserve"> </w:t>
      </w:r>
      <w:r w:rsidR="00C92BE6" w:rsidRPr="001B6BBA">
        <w:t>as well as businesses, academia, and other pri</w:t>
      </w:r>
      <w:r w:rsidR="005F602B" w:rsidRPr="001B6BBA">
        <w:t xml:space="preserve">vate and non-profit interests </w:t>
      </w:r>
      <w:proofErr w:type="gramStart"/>
      <w:r w:rsidR="005F602B" w:rsidRPr="001B6BBA">
        <w:t xml:space="preserve">were </w:t>
      </w:r>
      <w:r w:rsidR="0005522C" w:rsidRPr="001B6BBA">
        <w:t>also invited</w:t>
      </w:r>
      <w:proofErr w:type="gramEnd"/>
      <w:r w:rsidR="0005522C" w:rsidRPr="001B6BBA">
        <w:t xml:space="preserve"> to participate and provide input</w:t>
      </w:r>
      <w:r w:rsidR="006B7935" w:rsidRPr="001B6BBA">
        <w:t>.</w:t>
      </w:r>
      <w:r w:rsidRPr="001B6BBA">
        <w:t xml:space="preserve"> </w:t>
      </w:r>
      <w:r w:rsidR="002D4D32" w:rsidRPr="001B6BBA">
        <w:t>A</w:t>
      </w:r>
      <w:r w:rsidRPr="001B6BBA">
        <w:t xml:space="preserve">dditional invitations </w:t>
      </w:r>
      <w:proofErr w:type="gramStart"/>
      <w:r w:rsidR="002D4D32" w:rsidRPr="001B6BBA">
        <w:t xml:space="preserve">were </w:t>
      </w:r>
      <w:r w:rsidRPr="001B6BBA">
        <w:t>extended</w:t>
      </w:r>
      <w:proofErr w:type="gramEnd"/>
      <w:r w:rsidRPr="001B6BBA">
        <w:t xml:space="preserve"> as appropriate to other federal, state, tribal, and local stakeholders</w:t>
      </w:r>
      <w:r w:rsidR="002D4D32" w:rsidRPr="001B6BBA">
        <w:t xml:space="preserve">, as well as to members of </w:t>
      </w:r>
      <w:r w:rsidRPr="001B6BBA">
        <w:t>the public</w:t>
      </w:r>
      <w:r w:rsidR="002D4D32" w:rsidRPr="001B6BBA">
        <w:t>,</w:t>
      </w:r>
      <w:r w:rsidRPr="001B6BBA">
        <w:t xml:space="preserve"> throughout the planning process. </w:t>
      </w:r>
      <w:r w:rsidR="007954EC" w:rsidRPr="001B6BBA">
        <w:t xml:space="preserve">A full list of local government departments and stakeholders that participated can </w:t>
      </w:r>
      <w:proofErr w:type="gramStart"/>
      <w:r w:rsidR="007954EC" w:rsidRPr="001B6BBA">
        <w:t>be found</w:t>
      </w:r>
      <w:proofErr w:type="gramEnd"/>
      <w:r w:rsidR="007954EC" w:rsidRPr="001B6BBA">
        <w:t xml:space="preserve"> in Appendix </w:t>
      </w:r>
      <w:r w:rsidR="003843AA" w:rsidRPr="001B6BBA">
        <w:t>A</w:t>
      </w:r>
      <w:r w:rsidR="007954EC" w:rsidRPr="001B6BBA">
        <w:t>.</w:t>
      </w:r>
      <w:r w:rsidRPr="001B6BBA">
        <w:t xml:space="preserve"> More details with documentation of participation included are in Appendix </w:t>
      </w:r>
      <w:r w:rsidR="009503AA" w:rsidRPr="001B6BBA">
        <w:t>B</w:t>
      </w:r>
      <w:r w:rsidRPr="001B6BBA">
        <w:t xml:space="preserve">. </w:t>
      </w:r>
    </w:p>
    <w:p w14:paraId="1C07BA65" w14:textId="65D1590D" w:rsidR="00A65C7F" w:rsidRPr="001B6BBA" w:rsidRDefault="006B4C01" w:rsidP="00D62C37">
      <w:pPr>
        <w:pStyle w:val="01Bodytextctrl6"/>
      </w:pPr>
      <w:r w:rsidRPr="001B6BBA">
        <w:t xml:space="preserve">Throughout </w:t>
      </w:r>
      <w:r w:rsidR="00B75DC0" w:rsidRPr="001B6BBA">
        <w:t>the plan development process</w:t>
      </w:r>
      <w:r w:rsidRPr="001B6BBA">
        <w:t>,</w:t>
      </w:r>
      <w:r w:rsidR="00B75DC0" w:rsidRPr="001B6BBA">
        <w:t xml:space="preserve"> communication amongst the </w:t>
      </w:r>
      <w:r w:rsidR="004D30C0">
        <w:t>CPTs</w:t>
      </w:r>
      <w:r w:rsidR="004D30C0" w:rsidRPr="001B6BBA">
        <w:t xml:space="preserve"> </w:t>
      </w:r>
      <w:r w:rsidR="008C6CF5" w:rsidRPr="001B6BBA">
        <w:t xml:space="preserve">and </w:t>
      </w:r>
      <w:r w:rsidR="004D30C0">
        <w:t>TPTs</w:t>
      </w:r>
      <w:r w:rsidR="00B75DC0" w:rsidRPr="001B6BBA">
        <w:t xml:space="preserve"> occurred through a combination of face-to-face meetings, </w:t>
      </w:r>
      <w:r w:rsidRPr="001B6BBA">
        <w:t xml:space="preserve">virtual meetings, </w:t>
      </w:r>
      <w:r w:rsidR="00B75DC0" w:rsidRPr="001B6BBA">
        <w:t xml:space="preserve">conference calls, phone interviews, </w:t>
      </w:r>
      <w:r w:rsidR="00CD4C69">
        <w:t>planning workshops,</w:t>
      </w:r>
      <w:r w:rsidR="00B75DC0" w:rsidRPr="001B6BBA">
        <w:t xml:space="preserve"> and email correspondence. </w:t>
      </w:r>
      <w:r w:rsidR="00A65C7F" w:rsidRPr="001B6BBA">
        <w:t>During the kickoff</w:t>
      </w:r>
      <w:r w:rsidR="00D26D95" w:rsidRPr="001B6BBA">
        <w:t xml:space="preserve"> meeting</w:t>
      </w:r>
      <w:r w:rsidR="00B5628E">
        <w:t>,</w:t>
      </w:r>
      <w:r w:rsidR="00A65C7F" w:rsidRPr="001B6BBA">
        <w:t xml:space="preserve"> WSP presented information on the scope and purpose of the plan update, </w:t>
      </w:r>
      <w:r w:rsidR="00B5628E">
        <w:t xml:space="preserve">the </w:t>
      </w:r>
      <w:r w:rsidR="00A65C7F" w:rsidRPr="001B6BBA">
        <w:t xml:space="preserve">participation requirements of HMPC members, and the proposed project work plan and schedule. A plan for public involvement (Step 2) and coordination with other agencies and departments (Step 3) </w:t>
      </w:r>
      <w:proofErr w:type="gramStart"/>
      <w:r w:rsidR="00A65C7F" w:rsidRPr="001B6BBA">
        <w:t>were discussed</w:t>
      </w:r>
      <w:proofErr w:type="gramEnd"/>
      <w:r w:rsidR="00A65C7F" w:rsidRPr="001B6BBA">
        <w:t xml:space="preserve">. The HMPC reviewed the hazard identification information for each </w:t>
      </w:r>
      <w:proofErr w:type="gramStart"/>
      <w:r w:rsidRPr="001B6BBA">
        <w:t>jurisdiction</w:t>
      </w:r>
      <w:proofErr w:type="gramEnd"/>
      <w:r w:rsidR="00A65C7F" w:rsidRPr="001B6BBA">
        <w:t xml:space="preserve"> and the </w:t>
      </w:r>
      <w:r w:rsidR="00F6210A">
        <w:t xml:space="preserve">Eastern </w:t>
      </w:r>
      <w:r w:rsidR="006A4BD7" w:rsidRPr="001B6BBA">
        <w:t>Region and</w:t>
      </w:r>
      <w:r w:rsidR="00A65C7F" w:rsidRPr="001B6BBA">
        <w:t xml:space="preserve"> refined the list of identified hazards to mirror that of the </w:t>
      </w:r>
      <w:r w:rsidR="006630D4">
        <w:t xml:space="preserve">Montana </w:t>
      </w:r>
      <w:r w:rsidR="00820411">
        <w:t>Multi-Hazard</w:t>
      </w:r>
      <w:r w:rsidR="00BE234D">
        <w:t xml:space="preserve"> Mitigation Plan</w:t>
      </w:r>
      <w:r w:rsidR="00A65C7F" w:rsidRPr="001B6BBA">
        <w:t xml:space="preserve">. In follow-up to the meeting, participants </w:t>
      </w:r>
      <w:proofErr w:type="gramStart"/>
      <w:r w:rsidR="00A65C7F" w:rsidRPr="001B6BBA">
        <w:t>were provided</w:t>
      </w:r>
      <w:proofErr w:type="gramEnd"/>
      <w:r w:rsidR="00A65C7F" w:rsidRPr="001B6BBA">
        <w:t xml:space="preserve"> a G</w:t>
      </w:r>
      <w:r w:rsidR="00122386">
        <w:t xml:space="preserve">eographic </w:t>
      </w:r>
      <w:r w:rsidR="00A65C7F" w:rsidRPr="001B6BBA">
        <w:t>I</w:t>
      </w:r>
      <w:r w:rsidR="00122386">
        <w:t xml:space="preserve">nformation </w:t>
      </w:r>
      <w:r w:rsidR="00A65C7F" w:rsidRPr="001B6BBA">
        <w:t>S</w:t>
      </w:r>
      <w:r w:rsidR="00122386">
        <w:t>ystems (</w:t>
      </w:r>
      <w:r w:rsidR="00A65C7F" w:rsidRPr="001B6BBA">
        <w:t>GIS</w:t>
      </w:r>
      <w:r w:rsidR="00122386">
        <w:t>)</w:t>
      </w:r>
      <w:r w:rsidR="00A65C7F" w:rsidRPr="001B6BBA">
        <w:t xml:space="preserve"> needs worksheet to facilitate the collection of information needed to support the plan update, and a summary of the conference call.</w:t>
      </w:r>
    </w:p>
    <w:p w14:paraId="5B7CE07D" w14:textId="75E8BB98" w:rsidR="008F24D5" w:rsidRPr="001B6BBA" w:rsidRDefault="00B75DC0" w:rsidP="00D62C37">
      <w:pPr>
        <w:pStyle w:val="01Bodytextctrl6"/>
      </w:pPr>
      <w:r w:rsidRPr="001B6BBA">
        <w:t xml:space="preserve">Following the initial </w:t>
      </w:r>
      <w:r w:rsidR="00460BEA" w:rsidRPr="001B6BBA">
        <w:t>coordination efforts</w:t>
      </w:r>
      <w:r w:rsidRPr="001B6BBA">
        <w:t xml:space="preserve">, </w:t>
      </w:r>
      <w:r w:rsidR="00460BEA" w:rsidRPr="001B6BBA">
        <w:t xml:space="preserve">a series of </w:t>
      </w:r>
      <w:r w:rsidRPr="001B6BBA">
        <w:t xml:space="preserve">planning workshops </w:t>
      </w:r>
      <w:proofErr w:type="gramStart"/>
      <w:r w:rsidRPr="001B6BBA">
        <w:t>were held</w:t>
      </w:r>
      <w:proofErr w:type="gramEnd"/>
      <w:r w:rsidRPr="001B6BBA">
        <w:t xml:space="preserve"> during the plan’s development </w:t>
      </w:r>
      <w:r w:rsidR="005A118F" w:rsidRPr="001B6BBA">
        <w:t xml:space="preserve">between </w:t>
      </w:r>
      <w:r w:rsidR="00460BEA" w:rsidRPr="001B6BBA">
        <w:t xml:space="preserve">March 2022 </w:t>
      </w:r>
      <w:r w:rsidRPr="001B6BBA">
        <w:t xml:space="preserve">and </w:t>
      </w:r>
      <w:r w:rsidR="0084082B">
        <w:t>August</w:t>
      </w:r>
      <w:r w:rsidR="00460BEA" w:rsidRPr="001B6BBA">
        <w:t xml:space="preserve"> 2023</w:t>
      </w:r>
      <w:r w:rsidRPr="001B6BBA">
        <w:t xml:space="preserve">. The meeting schedule and topics </w:t>
      </w:r>
      <w:proofErr w:type="gramStart"/>
      <w:r w:rsidRPr="001B6BBA">
        <w:t>are listed</w:t>
      </w:r>
      <w:proofErr w:type="gramEnd"/>
      <w:r w:rsidRPr="001B6BBA">
        <w:t xml:space="preserve"> below. In addition, monthly conference calls </w:t>
      </w:r>
      <w:proofErr w:type="gramStart"/>
      <w:r w:rsidRPr="001B6BBA">
        <w:t>were held</w:t>
      </w:r>
      <w:proofErr w:type="gramEnd"/>
      <w:r w:rsidRPr="001B6BBA">
        <w:t xml:space="preserve"> with the Emergency Management Coordinators, </w:t>
      </w:r>
      <w:r w:rsidR="00270DF4" w:rsidRPr="001B6BBA">
        <w:t>MT</w:t>
      </w:r>
      <w:r w:rsidR="002B4523">
        <w:t xml:space="preserve"> </w:t>
      </w:r>
      <w:r w:rsidR="00270DF4" w:rsidRPr="001B6BBA">
        <w:t>DES</w:t>
      </w:r>
      <w:r w:rsidR="00460BEA" w:rsidRPr="001B6BBA">
        <w:t xml:space="preserve"> </w:t>
      </w:r>
      <w:r w:rsidRPr="001B6BBA">
        <w:t xml:space="preserve">and </w:t>
      </w:r>
      <w:r w:rsidR="00404E41" w:rsidRPr="001B6BBA">
        <w:t>WSP</w:t>
      </w:r>
      <w:r w:rsidRPr="001B6BBA">
        <w:t xml:space="preserve"> to discuss the process including upcoming milestones and information needs. The sign-in sheets</w:t>
      </w:r>
      <w:r w:rsidR="00293A30" w:rsidRPr="001B6BBA">
        <w:t>, meeting summaries,</w:t>
      </w:r>
      <w:r w:rsidRPr="001B6BBA">
        <w:t xml:space="preserve"> and agendas for each of the meetings </w:t>
      </w:r>
      <w:proofErr w:type="gramStart"/>
      <w:r w:rsidRPr="001B6BBA">
        <w:t>are documented</w:t>
      </w:r>
      <w:proofErr w:type="gramEnd"/>
      <w:r w:rsidRPr="001B6BBA">
        <w:t xml:space="preserve"> in Appendix </w:t>
      </w:r>
      <w:r w:rsidR="00E7035F" w:rsidRPr="001B6BBA">
        <w:t>B</w:t>
      </w:r>
      <w:r w:rsidRPr="001B6BBA">
        <w:t>. HMPC planning workshops were scheduled as follows.</w:t>
      </w:r>
    </w:p>
    <w:p w14:paraId="6E8E7329" w14:textId="7C71A1D0" w:rsidR="00B75DC0" w:rsidRPr="001B6BBA" w:rsidRDefault="008F24D5" w:rsidP="008F24D5">
      <w:pPr>
        <w:pStyle w:val="121stLevelBullet"/>
      </w:pPr>
      <w:r w:rsidRPr="00DB0DD4">
        <w:rPr>
          <w:b/>
          <w:bCs/>
        </w:rPr>
        <w:t>Workshop #1:</w:t>
      </w:r>
      <w:r w:rsidRPr="001B6BBA">
        <w:t xml:space="preserve"> Kickoff </w:t>
      </w:r>
      <w:r w:rsidR="00BD76BE">
        <w:t>M</w:t>
      </w:r>
      <w:r w:rsidRPr="001B6BBA">
        <w:t>eeting</w:t>
      </w:r>
    </w:p>
    <w:p w14:paraId="1466B31B" w14:textId="3FBAC3D0" w:rsidR="00457084" w:rsidRPr="001B6BBA" w:rsidRDefault="006C62CD" w:rsidP="00401FD2">
      <w:pPr>
        <w:pStyle w:val="132ndLevelBullet"/>
      </w:pPr>
      <w:r>
        <w:t>August</w:t>
      </w:r>
      <w:r w:rsidRPr="001B6BBA">
        <w:t xml:space="preserve"> </w:t>
      </w:r>
      <w:r>
        <w:t>9</w:t>
      </w:r>
      <w:r w:rsidR="00460BEA" w:rsidRPr="001B6BBA">
        <w:t>, 2022</w:t>
      </w:r>
    </w:p>
    <w:p w14:paraId="69E4D158" w14:textId="6C8EC049" w:rsidR="00B75DC0" w:rsidRPr="001B6BBA" w:rsidRDefault="00B75DC0" w:rsidP="00D62C37">
      <w:pPr>
        <w:pStyle w:val="121stLevelBullet"/>
      </w:pPr>
      <w:r w:rsidRPr="00DB0DD4">
        <w:rPr>
          <w:b/>
          <w:bCs/>
        </w:rPr>
        <w:t>Workshop #</w:t>
      </w:r>
      <w:r w:rsidR="0057150E" w:rsidRPr="00DB0DD4">
        <w:rPr>
          <w:b/>
          <w:bCs/>
        </w:rPr>
        <w:t>2</w:t>
      </w:r>
      <w:r w:rsidRPr="00DB0DD4">
        <w:rPr>
          <w:b/>
          <w:bCs/>
        </w:rPr>
        <w:t>:</w:t>
      </w:r>
      <w:r w:rsidRPr="001B6BBA">
        <w:t xml:space="preserve"> Hazard Identification and Risk Assessment and Goals </w:t>
      </w:r>
      <w:r w:rsidR="00BD76BE">
        <w:t>U</w:t>
      </w:r>
      <w:r w:rsidR="00BD76BE" w:rsidRPr="001B6BBA">
        <w:t>pdate</w:t>
      </w:r>
    </w:p>
    <w:p w14:paraId="585B7647" w14:textId="5C9AE5A1" w:rsidR="00B75DC0" w:rsidRPr="001B6BBA" w:rsidRDefault="00020E62" w:rsidP="00D62C37">
      <w:pPr>
        <w:pStyle w:val="132ndLevelBullet"/>
      </w:pPr>
      <w:r>
        <w:t>December</w:t>
      </w:r>
      <w:r w:rsidRPr="001B6BBA">
        <w:t xml:space="preserve"> </w:t>
      </w:r>
      <w:r w:rsidR="00F032C6" w:rsidRPr="001B6BBA">
        <w:t>1</w:t>
      </w:r>
      <w:r>
        <w:t>4</w:t>
      </w:r>
      <w:r w:rsidR="00F032C6" w:rsidRPr="001B6BBA">
        <w:t>, 2022</w:t>
      </w:r>
    </w:p>
    <w:p w14:paraId="5F2367C8" w14:textId="77777777" w:rsidR="00B75DC0" w:rsidRPr="001B6BBA" w:rsidRDefault="00B75DC0" w:rsidP="00D62C37">
      <w:pPr>
        <w:pStyle w:val="132ndLevelBullet"/>
      </w:pPr>
      <w:r w:rsidRPr="001B6BBA">
        <w:t>The purpose of this workshop was to review the results of the risk assessment and review and update/develop goals.</w:t>
      </w:r>
    </w:p>
    <w:p w14:paraId="6C514549" w14:textId="3D684314" w:rsidR="00B75DC0" w:rsidRPr="001B6BBA" w:rsidRDefault="00B75DC0" w:rsidP="00D62C37">
      <w:pPr>
        <w:pStyle w:val="121stLevelBullet"/>
      </w:pPr>
      <w:r w:rsidRPr="00DB0DD4">
        <w:rPr>
          <w:b/>
          <w:bCs/>
        </w:rPr>
        <w:t>Workshop #</w:t>
      </w:r>
      <w:r w:rsidR="00A27045" w:rsidRPr="00DB0DD4">
        <w:rPr>
          <w:b/>
          <w:bCs/>
        </w:rPr>
        <w:t>3</w:t>
      </w:r>
      <w:r w:rsidRPr="00DB0DD4">
        <w:rPr>
          <w:b/>
          <w:bCs/>
        </w:rPr>
        <w:t>:</w:t>
      </w:r>
      <w:r w:rsidRPr="001B6BBA">
        <w:t xml:space="preserve"> Mitigation Strategy </w:t>
      </w:r>
      <w:r w:rsidR="00BD76BE">
        <w:t>U</w:t>
      </w:r>
      <w:r w:rsidR="00BD76BE" w:rsidRPr="001B6BBA">
        <w:t>pdate</w:t>
      </w:r>
    </w:p>
    <w:p w14:paraId="2DE65EAD" w14:textId="24597AFC" w:rsidR="0084147C" w:rsidRPr="00606591" w:rsidRDefault="002A3B3C" w:rsidP="00D62C37">
      <w:pPr>
        <w:pStyle w:val="132ndLevelBullet"/>
      </w:pPr>
      <w:r>
        <w:t>Five</w:t>
      </w:r>
      <w:r w:rsidRPr="00606591">
        <w:t xml:space="preserve"> </w:t>
      </w:r>
      <w:r w:rsidR="00BD76BE" w:rsidRPr="00606591">
        <w:t>in</w:t>
      </w:r>
      <w:r w:rsidR="00BD76BE">
        <w:t>-</w:t>
      </w:r>
      <w:r w:rsidR="004164CD" w:rsidRPr="00606591">
        <w:t xml:space="preserve">person </w:t>
      </w:r>
      <w:r w:rsidR="0084147C" w:rsidRPr="00606591">
        <w:t>workshops</w:t>
      </w:r>
      <w:r w:rsidR="004164CD" w:rsidRPr="00606591">
        <w:t xml:space="preserve"> </w:t>
      </w:r>
      <w:proofErr w:type="gramStart"/>
      <w:r w:rsidR="004164CD" w:rsidRPr="00606591">
        <w:t>were held</w:t>
      </w:r>
      <w:proofErr w:type="gramEnd"/>
      <w:r w:rsidR="004164CD" w:rsidRPr="00606591">
        <w:t xml:space="preserve"> in the </w:t>
      </w:r>
      <w:r w:rsidR="00004C95">
        <w:t>Eastern Region</w:t>
      </w:r>
      <w:r w:rsidR="006B4C01" w:rsidRPr="00606591">
        <w:t>:</w:t>
      </w:r>
    </w:p>
    <w:p w14:paraId="088BC21C" w14:textId="1C901820" w:rsidR="00B34DB6" w:rsidRPr="00606591" w:rsidRDefault="00606591" w:rsidP="00645244">
      <w:pPr>
        <w:pStyle w:val="132ndLevelBullet"/>
        <w:numPr>
          <w:ilvl w:val="0"/>
          <w:numId w:val="86"/>
        </w:numPr>
        <w:spacing w:after="0"/>
      </w:pPr>
      <w:r>
        <w:t>April 3</w:t>
      </w:r>
      <w:r w:rsidR="00CD277A" w:rsidRPr="00606591">
        <w:t>, 202</w:t>
      </w:r>
      <w:r w:rsidR="00ED4E42" w:rsidRPr="00606591">
        <w:t>3</w:t>
      </w:r>
      <w:r w:rsidR="0084147C" w:rsidRPr="00606591">
        <w:t xml:space="preserve"> – </w:t>
      </w:r>
      <w:r>
        <w:t>Billings</w:t>
      </w:r>
      <w:r w:rsidR="001C4429" w:rsidRPr="00606591">
        <w:t>,</w:t>
      </w:r>
      <w:r w:rsidR="0084147C" w:rsidRPr="00606591">
        <w:t xml:space="preserve"> Montana</w:t>
      </w:r>
    </w:p>
    <w:p w14:paraId="1CF9EAFA" w14:textId="42E3D24E" w:rsidR="00606591" w:rsidRDefault="00606591" w:rsidP="00645244">
      <w:pPr>
        <w:pStyle w:val="132ndLevelBullet"/>
        <w:numPr>
          <w:ilvl w:val="0"/>
          <w:numId w:val="86"/>
        </w:numPr>
        <w:spacing w:after="0"/>
      </w:pPr>
      <w:r>
        <w:t>April 4</w:t>
      </w:r>
      <w:r w:rsidR="008F246D" w:rsidRPr="00606591">
        <w:t>, 202</w:t>
      </w:r>
      <w:r w:rsidR="00ED4E42" w:rsidRPr="00606591">
        <w:t>3</w:t>
      </w:r>
      <w:r w:rsidR="008F246D" w:rsidRPr="00606591">
        <w:t xml:space="preserve"> – </w:t>
      </w:r>
      <w:r>
        <w:t>Sidney</w:t>
      </w:r>
      <w:r w:rsidR="001C4429" w:rsidRPr="00606591">
        <w:t>,</w:t>
      </w:r>
      <w:r w:rsidR="008F246D" w:rsidRPr="00606591">
        <w:t xml:space="preserve"> Montana</w:t>
      </w:r>
    </w:p>
    <w:p w14:paraId="46CEB4FA" w14:textId="5B1E28AB" w:rsidR="00606591" w:rsidRDefault="00606591" w:rsidP="00645244">
      <w:pPr>
        <w:pStyle w:val="143rdLevelBullet"/>
        <w:numPr>
          <w:ilvl w:val="0"/>
          <w:numId w:val="86"/>
        </w:numPr>
        <w:spacing w:after="0"/>
      </w:pPr>
      <w:r>
        <w:t xml:space="preserve">April </w:t>
      </w:r>
      <w:r w:rsidR="006263A0">
        <w:t>5</w:t>
      </w:r>
      <w:r w:rsidRPr="00C27272">
        <w:t xml:space="preserve">, 2023 – </w:t>
      </w:r>
      <w:r w:rsidR="006263A0">
        <w:t>Wolf Point</w:t>
      </w:r>
      <w:r w:rsidRPr="00C27272">
        <w:t>, Montana</w:t>
      </w:r>
    </w:p>
    <w:p w14:paraId="03E1CDC0" w14:textId="28B8429A" w:rsidR="006263A0" w:rsidRDefault="006263A0" w:rsidP="00645244">
      <w:pPr>
        <w:pStyle w:val="132ndLevelBullet"/>
        <w:numPr>
          <w:ilvl w:val="0"/>
          <w:numId w:val="86"/>
        </w:numPr>
        <w:spacing w:after="0"/>
      </w:pPr>
      <w:r>
        <w:t>April 6</w:t>
      </w:r>
      <w:r w:rsidRPr="00606591">
        <w:t xml:space="preserve">, 2023 – </w:t>
      </w:r>
      <w:r>
        <w:t>Miles City</w:t>
      </w:r>
      <w:r w:rsidRPr="00606591">
        <w:t>, Montana</w:t>
      </w:r>
    </w:p>
    <w:p w14:paraId="723D2632" w14:textId="294EECBA" w:rsidR="006263A0" w:rsidRPr="006263A0" w:rsidRDefault="006263A0" w:rsidP="00645244">
      <w:pPr>
        <w:pStyle w:val="143rdLevelBullet"/>
        <w:numPr>
          <w:ilvl w:val="0"/>
          <w:numId w:val="86"/>
        </w:numPr>
        <w:spacing w:after="0"/>
      </w:pPr>
      <w:r>
        <w:t>April 7</w:t>
      </w:r>
      <w:r w:rsidRPr="00C27272">
        <w:t xml:space="preserve">, 2023 – </w:t>
      </w:r>
      <w:r>
        <w:t>Billings</w:t>
      </w:r>
      <w:r w:rsidRPr="00C27272">
        <w:t>, Montana</w:t>
      </w:r>
    </w:p>
    <w:p w14:paraId="23A9EE8A" w14:textId="688B50EE" w:rsidR="00B75DC0" w:rsidRPr="001B6BBA" w:rsidRDefault="00B75DC0" w:rsidP="006B4C01">
      <w:pPr>
        <w:pStyle w:val="132ndLevelBullet"/>
        <w:spacing w:after="120"/>
      </w:pPr>
      <w:r w:rsidRPr="001B6BBA">
        <w:t xml:space="preserve">This workshop focused on the update of the mitigation strategy and brainstorming new mitigation actions to include in the </w:t>
      </w:r>
      <w:r w:rsidR="004107D3">
        <w:t xml:space="preserve">Regional </w:t>
      </w:r>
      <w:r w:rsidRPr="001B6BBA">
        <w:t xml:space="preserve">HMP. </w:t>
      </w:r>
    </w:p>
    <w:p w14:paraId="5286A0D5" w14:textId="4E9D3846" w:rsidR="000A4C83" w:rsidRPr="001B6BBA" w:rsidRDefault="000A4C83" w:rsidP="00AC3E07">
      <w:pPr>
        <w:pStyle w:val="01Bodytextctrl6"/>
      </w:pPr>
      <w:r w:rsidRPr="001B6BBA">
        <w:t xml:space="preserve">To further supplement the </w:t>
      </w:r>
      <w:r w:rsidR="0027363C" w:rsidRPr="001B6BBA">
        <w:t xml:space="preserve">meetings, </w:t>
      </w:r>
      <w:r w:rsidR="00405A49" w:rsidRPr="001B6BBA">
        <w:t xml:space="preserve">the </w:t>
      </w:r>
      <w:r w:rsidR="00DB0DD4">
        <w:t>WSP</w:t>
      </w:r>
      <w:r w:rsidR="00405A49" w:rsidRPr="001B6BBA">
        <w:t xml:space="preserve"> developed a </w:t>
      </w:r>
      <w:r w:rsidR="00C54E34" w:rsidRPr="001B6BBA">
        <w:t xml:space="preserve">project website to help explain the background details of the project, </w:t>
      </w:r>
      <w:r w:rsidR="00940C71" w:rsidRPr="001B6BBA">
        <w:t xml:space="preserve">provide education and information on the processes of hazard mitigation </w:t>
      </w:r>
      <w:r w:rsidR="002D58DB" w:rsidRPr="001B6BBA">
        <w:t xml:space="preserve">planning, advertise public outreach efforts, and </w:t>
      </w:r>
      <w:r w:rsidR="00C1216D" w:rsidRPr="001B6BBA">
        <w:t>post</w:t>
      </w:r>
      <w:r w:rsidR="00C1216D">
        <w:t>-</w:t>
      </w:r>
      <w:r w:rsidR="00EE7540" w:rsidRPr="001B6BBA">
        <w:t xml:space="preserve">meeting </w:t>
      </w:r>
      <w:r w:rsidR="002456E6" w:rsidRPr="001B6BBA">
        <w:t>materials and pl</w:t>
      </w:r>
      <w:r w:rsidR="00AC3E07" w:rsidRPr="001B6BBA">
        <w:t>an documents to be available for review.</w:t>
      </w:r>
      <w:r w:rsidR="00965430" w:rsidRPr="001B6BBA">
        <w:t xml:space="preserve"> </w:t>
      </w:r>
      <w:r w:rsidR="003E0FEF" w:rsidRPr="001B6BBA">
        <w:fldChar w:fldCharType="begin"/>
      </w:r>
      <w:r w:rsidR="003E0FEF" w:rsidRPr="001B6BBA">
        <w:instrText xml:space="preserve"> REF _Ref130910332 \h </w:instrText>
      </w:r>
      <w:r w:rsidR="003E0FEF" w:rsidRPr="001B6BBA">
        <w:fldChar w:fldCharType="separate"/>
      </w:r>
      <w:r w:rsidR="00BF19FC" w:rsidRPr="001B6BBA">
        <w:t xml:space="preserve">Figure </w:t>
      </w:r>
      <w:r w:rsidR="00BF19FC">
        <w:rPr>
          <w:noProof/>
        </w:rPr>
        <w:t>3</w:t>
      </w:r>
      <w:r w:rsidR="00BF19FC" w:rsidRPr="001B6BBA">
        <w:noBreakHyphen/>
      </w:r>
      <w:r w:rsidR="00BF19FC">
        <w:rPr>
          <w:noProof/>
        </w:rPr>
        <w:t>2</w:t>
      </w:r>
      <w:r w:rsidR="003E0FEF" w:rsidRPr="001B6BBA">
        <w:fldChar w:fldCharType="end"/>
      </w:r>
      <w:r w:rsidR="003E0FEF" w:rsidRPr="001B6BBA">
        <w:t xml:space="preserve"> </w:t>
      </w:r>
      <w:r w:rsidR="00E57E48" w:rsidRPr="001B6BBA">
        <w:t xml:space="preserve">shows a snapshot of the homepage of the project website, which is also available at </w:t>
      </w:r>
      <w:hyperlink r:id="rId30" w:history="1">
        <w:r w:rsidR="00951686" w:rsidRPr="001B6BBA">
          <w:rPr>
            <w:rStyle w:val="Hyperlink"/>
          </w:rPr>
          <w:t>mitigationplanmt.com</w:t>
        </w:r>
      </w:hyperlink>
      <w:r w:rsidR="00406E93" w:rsidRPr="001B6BBA">
        <w:t xml:space="preserve">. </w:t>
      </w:r>
    </w:p>
    <w:p w14:paraId="6EBAF582" w14:textId="1AA43E6D" w:rsidR="005553D6" w:rsidRPr="001B6BBA" w:rsidRDefault="005553D6" w:rsidP="001C1F9D">
      <w:pPr>
        <w:pStyle w:val="Caption"/>
      </w:pPr>
      <w:bookmarkStart w:id="50" w:name="_Ref130910332"/>
      <w:r w:rsidRPr="001B6BBA">
        <w:t xml:space="preserve">Figure </w:t>
      </w:r>
      <w:r w:rsidR="002E5F20">
        <w:fldChar w:fldCharType="begin"/>
      </w:r>
      <w:r w:rsidR="002E5F20">
        <w:instrText xml:space="preserve"> STYLEREF 1 \s </w:instrText>
      </w:r>
      <w:r w:rsidR="002E5F20">
        <w:fldChar w:fldCharType="separate"/>
      </w:r>
      <w:r w:rsidR="00BF19FC">
        <w:rPr>
          <w:noProof/>
        </w:rPr>
        <w:t>3</w:t>
      </w:r>
      <w:r w:rsidR="002E5F20">
        <w:fldChar w:fldCharType="end"/>
      </w:r>
      <w:r w:rsidR="00ED172D" w:rsidRPr="001B6BBA">
        <w:noBreakHyphen/>
      </w:r>
      <w:r w:rsidR="002E5F20">
        <w:fldChar w:fldCharType="begin"/>
      </w:r>
      <w:r w:rsidR="002E5F20">
        <w:instrText xml:space="preserve"> SEQ Figure \* ARABIC \s 1 </w:instrText>
      </w:r>
      <w:r w:rsidR="002E5F20">
        <w:fldChar w:fldCharType="separate"/>
      </w:r>
      <w:r w:rsidR="00BF19FC">
        <w:rPr>
          <w:noProof/>
        </w:rPr>
        <w:t>2</w:t>
      </w:r>
      <w:r w:rsidR="002E5F20">
        <w:rPr>
          <w:noProof/>
        </w:rPr>
        <w:fldChar w:fldCharType="end"/>
      </w:r>
      <w:bookmarkEnd w:id="50"/>
      <w:r w:rsidRPr="001B6BBA">
        <w:tab/>
        <w:t xml:space="preserve">Montana Hazard Mitigation Project Website </w:t>
      </w:r>
    </w:p>
    <w:p w14:paraId="376D12C1" w14:textId="24ABC0D3" w:rsidR="005553D6" w:rsidRPr="001B6BBA" w:rsidRDefault="001A6151" w:rsidP="00645244">
      <w:pPr>
        <w:pStyle w:val="Graphicplacement"/>
        <w:spacing w:after="0"/>
        <w:rPr>
          <w:noProof w:val="0"/>
        </w:rPr>
      </w:pPr>
      <w:r w:rsidRPr="001B6BBA">
        <w:drawing>
          <wp:inline distT="0" distB="0" distL="0" distR="0" wp14:anchorId="418DE6F9" wp14:editId="2E7DA0C2">
            <wp:extent cx="5943600" cy="3117850"/>
            <wp:effectExtent l="0" t="0" r="0" b="635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117850"/>
                    </a:xfrm>
                    <a:prstGeom prst="rect">
                      <a:avLst/>
                    </a:prstGeom>
                    <a:noFill/>
                    <a:ln>
                      <a:noFill/>
                    </a:ln>
                  </pic:spPr>
                </pic:pic>
              </a:graphicData>
            </a:graphic>
          </wp:inline>
        </w:drawing>
      </w:r>
    </w:p>
    <w:p w14:paraId="4C38C2AA" w14:textId="13B482CE" w:rsidR="007C2903" w:rsidRDefault="007C2903" w:rsidP="00645244">
      <w:pPr>
        <w:pStyle w:val="27tbl-notes"/>
        <w:ind w:left="0"/>
      </w:pPr>
      <w:r w:rsidRPr="001B6BBA">
        <w:t xml:space="preserve">Data Source: WSP </w:t>
      </w:r>
      <w:r>
        <w:t xml:space="preserve">(mitigationplanmt.com) </w:t>
      </w:r>
    </w:p>
    <w:p w14:paraId="4930F641" w14:textId="7AED4E93" w:rsidR="00B75DC0" w:rsidRPr="001B6BBA" w:rsidRDefault="00B75DC0" w:rsidP="00DE6198">
      <w:pPr>
        <w:pStyle w:val="01Bodytextctrl6"/>
      </w:pPr>
      <w:r w:rsidRPr="001B6BBA">
        <w:t xml:space="preserve">In </w:t>
      </w:r>
      <w:proofErr w:type="gramStart"/>
      <w:r w:rsidRPr="001B6BBA">
        <w:t>some</w:t>
      </w:r>
      <w:proofErr w:type="gramEnd"/>
      <w:r w:rsidRPr="001B6BBA">
        <w:t xml:space="preserve"> cases, HMPC meetings were supplemented with additional meetings, </w:t>
      </w:r>
      <w:r w:rsidR="00B3479D" w:rsidRPr="001B6BBA">
        <w:t>emails,</w:t>
      </w:r>
      <w:r w:rsidRPr="001B6BBA">
        <w:t xml:space="preserve"> and telephone discussions to further engage the municipalities in the process. </w:t>
      </w:r>
      <w:r w:rsidR="00F56EE9">
        <w:t>As previously noted, t</w:t>
      </w:r>
      <w:r w:rsidR="00CA5E9C" w:rsidRPr="00CA5E9C">
        <w:t>he Fort Peck Tribe</w:t>
      </w:r>
      <w:r w:rsidR="001C4042">
        <w:t>s</w:t>
      </w:r>
      <w:r w:rsidR="00CA5E9C" w:rsidRPr="00CA5E9C">
        <w:t>, Northern Cheyenne Tribe, and W</w:t>
      </w:r>
      <w:r w:rsidR="005945AB">
        <w:t>heatland</w:t>
      </w:r>
      <w:r w:rsidR="00CA5E9C" w:rsidRPr="00CA5E9C">
        <w:t xml:space="preserve"> County elected not to participate in the Regional </w:t>
      </w:r>
      <w:r w:rsidR="00F56EE9">
        <w:t>P</w:t>
      </w:r>
      <w:r w:rsidR="00CA5E9C" w:rsidRPr="00CA5E9C">
        <w:t xml:space="preserve">lan. </w:t>
      </w:r>
      <w:r w:rsidR="00AE2177">
        <w:t>Wheatland</w:t>
      </w:r>
      <w:r w:rsidR="00CA5E9C" w:rsidRPr="00CA5E9C">
        <w:t xml:space="preserve"> County </w:t>
      </w:r>
      <w:r w:rsidR="00187B7F">
        <w:t>recently</w:t>
      </w:r>
      <w:r w:rsidR="00CA5E9C" w:rsidRPr="00CA5E9C">
        <w:t xml:space="preserve"> updated their county HMP in 202</w:t>
      </w:r>
      <w:r w:rsidR="00AE2177">
        <w:t>1</w:t>
      </w:r>
      <w:r w:rsidR="00F56EE9">
        <w:t xml:space="preserve"> and had limited staff resources</w:t>
      </w:r>
      <w:r w:rsidR="00CA5E9C" w:rsidRPr="00CA5E9C">
        <w:t>. The Northern Cheyenne Tribe elected not to participate due to limited staff and resources</w:t>
      </w:r>
      <w:r w:rsidR="00187B7F">
        <w:t>, and the Fort Peck Tribe</w:t>
      </w:r>
      <w:r w:rsidR="001C4042">
        <w:t>s</w:t>
      </w:r>
      <w:r w:rsidR="00187B7F">
        <w:t xml:space="preserve"> </w:t>
      </w:r>
      <w:r w:rsidR="001C4042">
        <w:t>are</w:t>
      </w:r>
      <w:r w:rsidR="00187B7F">
        <w:t xml:space="preserve"> currently updating their plan as part of a separate process</w:t>
      </w:r>
      <w:r w:rsidR="00CA5E9C" w:rsidRPr="00CA5E9C">
        <w:t xml:space="preserve">.   </w:t>
      </w:r>
      <w:r w:rsidR="00FA0AA5">
        <w:t xml:space="preserve"> </w:t>
      </w:r>
      <w:r w:rsidR="00C6169F" w:rsidRPr="001B6BBA">
        <w:t xml:space="preserve"> </w:t>
      </w:r>
    </w:p>
    <w:p w14:paraId="7663F872" w14:textId="77777777" w:rsidR="00B75DC0" w:rsidRPr="001B6BBA" w:rsidRDefault="00B75DC0" w:rsidP="00B75DC0">
      <w:pPr>
        <w:pStyle w:val="05heading4ctrl4"/>
      </w:pPr>
      <w:r w:rsidRPr="001B6BBA">
        <w:t>Planning Step 2: Involve the Public</w:t>
      </w:r>
    </w:p>
    <w:p w14:paraId="6DD8DFF3" w14:textId="5A6DCF35" w:rsidR="00B75DC0" w:rsidRPr="001B6BBA" w:rsidRDefault="00B75DC0" w:rsidP="00D62C37">
      <w:pPr>
        <w:pStyle w:val="01Bodytextctrl6"/>
      </w:pPr>
      <w:r w:rsidRPr="001B6BBA">
        <w:t>The 20</w:t>
      </w:r>
      <w:r w:rsidR="008816BC" w:rsidRPr="001B6BBA">
        <w:t>22</w:t>
      </w:r>
      <w:r w:rsidR="007C6073" w:rsidRPr="001B6BBA">
        <w:t>-2023</w:t>
      </w:r>
      <w:r w:rsidRPr="001B6BBA">
        <w:t xml:space="preserve"> planning process was an open one, with the public informed and involved </w:t>
      </w:r>
      <w:r w:rsidR="00F93D2A" w:rsidRPr="001B6BBA">
        <w:t>throughout</w:t>
      </w:r>
      <w:r w:rsidRPr="001B6BBA">
        <w:t xml:space="preserve"> the process. In </w:t>
      </w:r>
      <w:proofErr w:type="gramStart"/>
      <w:r w:rsidRPr="001B6BBA">
        <w:t>some</w:t>
      </w:r>
      <w:proofErr w:type="gramEnd"/>
      <w:r w:rsidRPr="001B6BBA">
        <w:t xml:space="preserve"> cases, the HMPC meetings included members of the public and/or local media. Public outreach included social media</w:t>
      </w:r>
      <w:r w:rsidR="00613F20" w:rsidRPr="001B6BBA">
        <w:t xml:space="preserve"> </w:t>
      </w:r>
      <w:r w:rsidRPr="001B6BBA">
        <w:t xml:space="preserve">notices, </w:t>
      </w:r>
      <w:r w:rsidR="00A22C61" w:rsidRPr="001B6BBA">
        <w:t xml:space="preserve">a public </w:t>
      </w:r>
      <w:r w:rsidR="00CF584E" w:rsidRPr="001B6BBA">
        <w:t>survey,</w:t>
      </w:r>
      <w:r w:rsidR="00A22C61" w:rsidRPr="001B6BBA">
        <w:t xml:space="preserve"> and a public comment form to allow the public the opportunity to share comments on the draft plan</w:t>
      </w:r>
      <w:r w:rsidR="00156A3A" w:rsidRPr="001B6BBA">
        <w:t>.</w:t>
      </w:r>
      <w:r w:rsidRPr="001B6BBA">
        <w:t xml:space="preserve"> </w:t>
      </w:r>
    </w:p>
    <w:p w14:paraId="34145132" w14:textId="374FE5B9" w:rsidR="00B75DC0" w:rsidRPr="001B6BBA" w:rsidRDefault="00B75DC0" w:rsidP="00676C2D">
      <w:pPr>
        <w:pStyle w:val="08headingSmall"/>
        <w:rPr>
          <w:lang w:val="en-US"/>
        </w:rPr>
      </w:pPr>
      <w:r w:rsidRPr="001B6BBA">
        <w:rPr>
          <w:lang w:val="en-US"/>
        </w:rPr>
        <w:t>20</w:t>
      </w:r>
      <w:r w:rsidR="00B47BCE" w:rsidRPr="001B6BBA">
        <w:rPr>
          <w:lang w:val="en-US"/>
        </w:rPr>
        <w:t>22</w:t>
      </w:r>
      <w:r w:rsidRPr="001B6BBA">
        <w:rPr>
          <w:lang w:val="en-US"/>
        </w:rPr>
        <w:t xml:space="preserve"> Public Survey</w:t>
      </w:r>
    </w:p>
    <w:p w14:paraId="0A7BBA38" w14:textId="4FF51CA4" w:rsidR="00B75DC0" w:rsidRPr="001B6BBA" w:rsidRDefault="00F93D2A" w:rsidP="00D62C37">
      <w:pPr>
        <w:pStyle w:val="01Bodytextctrl6"/>
      </w:pPr>
      <w:r w:rsidRPr="001B6BBA">
        <w:t>Early in</w:t>
      </w:r>
      <w:r w:rsidR="00B75DC0" w:rsidRPr="001B6BBA">
        <w:t xml:space="preserve"> the planning process, a public survey </w:t>
      </w:r>
      <w:proofErr w:type="gramStart"/>
      <w:r w:rsidR="00B75DC0" w:rsidRPr="001B6BBA">
        <w:t>was developed</w:t>
      </w:r>
      <w:proofErr w:type="gramEnd"/>
      <w:r w:rsidR="00B75DC0" w:rsidRPr="001B6BBA">
        <w:t xml:space="preserve"> as a tool to gather public input. The survey was for the public to provide feedback to the </w:t>
      </w:r>
      <w:r w:rsidR="005C48F5">
        <w:t xml:space="preserve">CPTs </w:t>
      </w:r>
      <w:r w:rsidR="00B75DC0" w:rsidRPr="001B6BBA">
        <w:t xml:space="preserve">and </w:t>
      </w:r>
      <w:r w:rsidR="005C48F5">
        <w:t>TPTs</w:t>
      </w:r>
      <w:r w:rsidR="00B75DC0" w:rsidRPr="001B6BBA">
        <w:t xml:space="preserve"> on topics related to hazard concerns and reducing hazard impacts. The survey provided an opportunity for public input during the planning process, prior to </w:t>
      </w:r>
      <w:r w:rsidR="001C4042">
        <w:t xml:space="preserve">the </w:t>
      </w:r>
      <w:r w:rsidR="00B75DC0" w:rsidRPr="001B6BBA">
        <w:t xml:space="preserve">finalization of the plan update. The survey gathered public feedback on </w:t>
      </w:r>
      <w:r w:rsidRPr="001B6BBA">
        <w:t>what</w:t>
      </w:r>
      <w:r w:rsidR="00B75DC0" w:rsidRPr="001B6BBA">
        <w:t xml:space="preserve"> hazards </w:t>
      </w:r>
      <w:r w:rsidRPr="001B6BBA">
        <w:t xml:space="preserve">concern </w:t>
      </w:r>
      <w:r w:rsidR="006A4BD7" w:rsidRPr="001B6BBA">
        <w:t>them and</w:t>
      </w:r>
      <w:r w:rsidR="00B75DC0" w:rsidRPr="001B6BBA">
        <w:t xml:space="preserve"> solicited input on strategies to reduce their impacts. The survey </w:t>
      </w:r>
      <w:proofErr w:type="gramStart"/>
      <w:r w:rsidR="00B75DC0" w:rsidRPr="001B6BBA">
        <w:t>was released</w:t>
      </w:r>
      <w:proofErr w:type="gramEnd"/>
      <w:r w:rsidR="00B75DC0" w:rsidRPr="001B6BBA">
        <w:t xml:space="preserve"> as an online tool </w:t>
      </w:r>
      <w:r w:rsidR="0084494B" w:rsidRPr="001B6BBA">
        <w:t xml:space="preserve">in </w:t>
      </w:r>
      <w:r w:rsidR="00781F96" w:rsidRPr="00645244">
        <w:t>September</w:t>
      </w:r>
      <w:r w:rsidRPr="007B5D76">
        <w:t xml:space="preserve"> </w:t>
      </w:r>
      <w:r w:rsidR="00731C80" w:rsidRPr="007B5D76">
        <w:t xml:space="preserve">2022 </w:t>
      </w:r>
      <w:r w:rsidR="00B75DC0" w:rsidRPr="007B5D76">
        <w:t xml:space="preserve">and closed </w:t>
      </w:r>
      <w:r w:rsidR="00806250" w:rsidRPr="007B5D76">
        <w:t xml:space="preserve">in </w:t>
      </w:r>
      <w:r w:rsidR="007B5D76" w:rsidRPr="00645244">
        <w:t>December</w:t>
      </w:r>
      <w:r w:rsidR="0084494B" w:rsidRPr="007B5D76">
        <w:t xml:space="preserve"> </w:t>
      </w:r>
      <w:r w:rsidR="008A248B" w:rsidRPr="007B5D76">
        <w:t>202</w:t>
      </w:r>
      <w:r w:rsidR="008A248B" w:rsidRPr="00645244">
        <w:t>3</w:t>
      </w:r>
      <w:r w:rsidR="00B75DC0" w:rsidRPr="007B5D76">
        <w:t>.</w:t>
      </w:r>
      <w:r w:rsidR="00B75DC0" w:rsidRPr="001B6BBA">
        <w:t xml:space="preserve"> The counties </w:t>
      </w:r>
      <w:r w:rsidR="00C96DAD" w:rsidRPr="001B6BBA">
        <w:t xml:space="preserve">and tribes </w:t>
      </w:r>
      <w:r w:rsidR="00B75DC0" w:rsidRPr="001B6BBA">
        <w:t xml:space="preserve">provided links to the public survey by distributing it using social media, email, and posting the link on websites. </w:t>
      </w:r>
      <w:r w:rsidR="00C96DAD" w:rsidRPr="001B6BBA">
        <w:t xml:space="preserve">In total, </w:t>
      </w:r>
      <w:r w:rsidR="00731DC4">
        <w:t>407</w:t>
      </w:r>
      <w:r w:rsidR="00C44E83" w:rsidRPr="001B6BBA">
        <w:t xml:space="preserve"> </w:t>
      </w:r>
      <w:r w:rsidR="002D3E60" w:rsidRPr="001B6BBA">
        <w:t xml:space="preserve">survey responses </w:t>
      </w:r>
      <w:proofErr w:type="gramStart"/>
      <w:r w:rsidR="00B75DC0" w:rsidRPr="001B6BBA">
        <w:t>were received</w:t>
      </w:r>
      <w:proofErr w:type="gramEnd"/>
      <w:r w:rsidR="00B75DC0" w:rsidRPr="001B6BBA">
        <w:t xml:space="preserve"> and shared with the </w:t>
      </w:r>
      <w:r w:rsidR="00FC0E81">
        <w:t>CPTs</w:t>
      </w:r>
      <w:r w:rsidR="00FC0E81" w:rsidRPr="001B6BBA">
        <w:t xml:space="preserve"> </w:t>
      </w:r>
      <w:r w:rsidR="00C96DAD" w:rsidRPr="001B6BBA">
        <w:t xml:space="preserve">and </w:t>
      </w:r>
      <w:r w:rsidR="00FC0E81">
        <w:t>TPTs</w:t>
      </w:r>
      <w:r w:rsidR="00B75DC0" w:rsidRPr="001B6BBA">
        <w:t xml:space="preserve"> to inform the process.</w:t>
      </w:r>
    </w:p>
    <w:p w14:paraId="7C47C8E6" w14:textId="77777777" w:rsidR="00BF19FC" w:rsidRDefault="00E45597" w:rsidP="001C1F9D">
      <w:pPr>
        <w:pStyle w:val="Caption"/>
        <w:sectPr w:rsidR="00BF19FC" w:rsidSect="0075021C">
          <w:headerReference w:type="even" r:id="rId32"/>
          <w:headerReference w:type="default" r:id="rId33"/>
          <w:footerReference w:type="default" r:id="rId34"/>
          <w:headerReference w:type="first" r:id="rId35"/>
          <w:pgSz w:w="12240" w:h="15840" w:code="1"/>
          <w:pgMar w:top="1440" w:right="1440" w:bottom="1440" w:left="1440" w:header="720" w:footer="720" w:gutter="0"/>
          <w:pgNumType w:start="1" w:chapStyle="1"/>
          <w:cols w:space="720"/>
          <w:docGrid w:linePitch="360"/>
        </w:sectPr>
      </w:pPr>
      <w:r w:rsidRPr="001B6BBA">
        <w:t xml:space="preserve">The public survey included a question on ranking hazard significance. The results </w:t>
      </w:r>
      <w:proofErr w:type="gramStart"/>
      <w:r w:rsidRPr="001B6BBA">
        <w:t>generally track</w:t>
      </w:r>
      <w:proofErr w:type="gramEnd"/>
      <w:r w:rsidRPr="001B6BBA">
        <w:t xml:space="preserve"> with the significance levels noted in Chapter </w:t>
      </w:r>
      <w:r w:rsidR="009F49B8" w:rsidRPr="001B6BBA">
        <w:fldChar w:fldCharType="begin"/>
      </w:r>
      <w:r w:rsidR="009F49B8" w:rsidRPr="001B6BBA">
        <w:instrText xml:space="preserve"> REF _Ref125476844 \r \h </w:instrText>
      </w:r>
      <w:r w:rsidR="009F49B8" w:rsidRPr="001B6BBA">
        <w:fldChar w:fldCharType="separate"/>
      </w:r>
      <w:r w:rsidR="00BF19FC">
        <w:rPr>
          <w:b w:val="0"/>
          <w:bCs/>
        </w:rPr>
        <w:t>Error! Reference source not found.</w:t>
      </w:r>
      <w:r w:rsidR="009F49B8" w:rsidRPr="001B6BBA">
        <w:fldChar w:fldCharType="end"/>
      </w:r>
      <w:r w:rsidRPr="001B6BBA">
        <w:t xml:space="preserve"> of this </w:t>
      </w:r>
      <w:r w:rsidR="00EB7050">
        <w:t>P</w:t>
      </w:r>
      <w:r w:rsidRPr="001B6BBA">
        <w:t xml:space="preserve">lan, with </w:t>
      </w:r>
      <w:r w:rsidR="00A005B0">
        <w:t xml:space="preserve">severe winter weather, </w:t>
      </w:r>
      <w:r w:rsidR="00F67CCB">
        <w:t>severe summer weather,</w:t>
      </w:r>
      <w:r w:rsidR="00A005B0">
        <w:t xml:space="preserve"> wildland and rangeland fire, and drought</w:t>
      </w:r>
      <w:r w:rsidR="007A3B61">
        <w:t xml:space="preserve"> rated the most significant, and </w:t>
      </w:r>
      <w:proofErr w:type="gramStart"/>
      <w:r w:rsidR="007A3B61">
        <w:t>tornado and windstorms</w:t>
      </w:r>
      <w:proofErr w:type="gramEnd"/>
      <w:r w:rsidR="007A3B61">
        <w:t xml:space="preserve"> and flooding rated medium significan</w:t>
      </w:r>
      <w:r w:rsidR="00037C67">
        <w:t>t</w:t>
      </w:r>
      <w:r w:rsidR="007A3B61">
        <w:t>.</w:t>
      </w:r>
      <w:r w:rsidRPr="00FF5235">
        <w:t xml:space="preserve"> The</w:t>
      </w:r>
      <w:r w:rsidRPr="001B6BBA">
        <w:t xml:space="preserve"> following graph is a display of the results from Question </w:t>
      </w:r>
      <w:r w:rsidR="00B10469" w:rsidRPr="001B6BBA">
        <w:t>17</w:t>
      </w:r>
      <w:r w:rsidR="00F93D2A" w:rsidRPr="001B6BBA">
        <w:t xml:space="preserve">, which asked what types of </w:t>
      </w:r>
      <w:r w:rsidR="009725D1" w:rsidRPr="001B6BBA">
        <w:t xml:space="preserve">mitigation actions should have the highest priority in the </w:t>
      </w:r>
      <w:r w:rsidR="00004C95">
        <w:t>Eastern Region</w:t>
      </w:r>
      <w:r w:rsidR="00AD3ACE" w:rsidRPr="001B6BBA">
        <w:t xml:space="preserve"> </w:t>
      </w:r>
      <w:r w:rsidR="00350C9E">
        <w:t>HMP</w:t>
      </w:r>
      <w:r w:rsidR="00AD3ACE" w:rsidRPr="001B6BBA">
        <w:t>.</w:t>
      </w:r>
      <w:r w:rsidR="009725D1" w:rsidRPr="001B6BBA">
        <w:t xml:space="preserve"> </w:t>
      </w:r>
      <w:r w:rsidRPr="001B6BBA">
        <w:t xml:space="preserve">The results indicate that </w:t>
      </w:r>
      <w:r w:rsidR="007E0937">
        <w:t xml:space="preserve">electrical power resiliency, improve reliability of </w:t>
      </w:r>
      <w:r w:rsidR="006903C7">
        <w:t>communication systems, and public education awareness</w:t>
      </w:r>
      <w:r w:rsidRPr="001B6BBA">
        <w:t xml:space="preserve"> were popular </w:t>
      </w:r>
      <w:r w:rsidR="003920F2" w:rsidRPr="001B6BBA">
        <w:t xml:space="preserve">mitigation topics </w:t>
      </w:r>
      <w:r w:rsidRPr="001B6BBA">
        <w:t>with the public (</w:t>
      </w:r>
      <w:r w:rsidR="00870DCD" w:rsidRPr="001B6BBA">
        <w:fldChar w:fldCharType="begin"/>
      </w:r>
      <w:r w:rsidR="00870DCD" w:rsidRPr="001B6BBA">
        <w:instrText xml:space="preserve"> REF _Ref130293789 \h </w:instrText>
      </w:r>
      <w:r w:rsidR="00870DCD" w:rsidRPr="001B6BBA">
        <w:fldChar w:fldCharType="separate"/>
      </w:r>
    </w:p>
    <w:p w14:paraId="47190DC5" w14:textId="6B631F6C" w:rsidR="00E45597" w:rsidRPr="001B6BBA" w:rsidRDefault="00BF19FC" w:rsidP="00D62C37">
      <w:pPr>
        <w:pStyle w:val="01Bodytextctrl6"/>
      </w:pPr>
      <w:r w:rsidRPr="001B6BBA">
        <w:t xml:space="preserve">Figure </w:t>
      </w:r>
      <w:r>
        <w:rPr>
          <w:noProof/>
        </w:rPr>
        <w:t>3</w:t>
      </w:r>
      <w:r w:rsidRPr="001B6BBA">
        <w:noBreakHyphen/>
      </w:r>
      <w:r>
        <w:rPr>
          <w:noProof/>
        </w:rPr>
        <w:t>3</w:t>
      </w:r>
      <w:r w:rsidR="00870DCD" w:rsidRPr="001B6BBA">
        <w:fldChar w:fldCharType="end"/>
      </w:r>
      <w:r w:rsidR="00E45597" w:rsidRPr="001B6BBA">
        <w:t xml:space="preserve">). </w:t>
      </w:r>
      <w:r w:rsidR="001C4042">
        <w:t>The f</w:t>
      </w:r>
      <w:r w:rsidR="001C4042" w:rsidRPr="001B6BBA">
        <w:t xml:space="preserve">ull </w:t>
      </w:r>
      <w:r w:rsidR="00E45597" w:rsidRPr="001B6BBA">
        <w:t xml:space="preserve">results of the survey </w:t>
      </w:r>
      <w:proofErr w:type="gramStart"/>
      <w:r w:rsidR="00E45597" w:rsidRPr="001B6BBA">
        <w:t>are included</w:t>
      </w:r>
      <w:proofErr w:type="gramEnd"/>
      <w:r w:rsidR="00E45597" w:rsidRPr="001B6BBA">
        <w:t xml:space="preserve"> in Appendix </w:t>
      </w:r>
      <w:r w:rsidR="0096092A">
        <w:t>C</w:t>
      </w:r>
      <w:r w:rsidR="00E45597" w:rsidRPr="001B6BBA">
        <w:t xml:space="preserve">. </w:t>
      </w:r>
    </w:p>
    <w:p w14:paraId="7505BB47" w14:textId="77777777" w:rsidR="00E7552A" w:rsidRDefault="00E7552A" w:rsidP="001C1F9D">
      <w:pPr>
        <w:pStyle w:val="Caption"/>
        <w:sectPr w:rsidR="00E7552A" w:rsidSect="0075021C">
          <w:headerReference w:type="even" r:id="rId36"/>
          <w:headerReference w:type="default" r:id="rId37"/>
          <w:footerReference w:type="default" r:id="rId38"/>
          <w:headerReference w:type="first" r:id="rId39"/>
          <w:pgSz w:w="12240" w:h="15840" w:code="1"/>
          <w:pgMar w:top="1440" w:right="1440" w:bottom="1440" w:left="1440" w:header="720" w:footer="720" w:gutter="0"/>
          <w:pgNumType w:start="1" w:chapStyle="1"/>
          <w:cols w:space="720"/>
          <w:docGrid w:linePitch="360"/>
        </w:sectPr>
      </w:pPr>
      <w:bookmarkStart w:id="51" w:name="_Ref130293789"/>
    </w:p>
    <w:p w14:paraId="1481A77D" w14:textId="3C2F3770" w:rsidR="00B10469" w:rsidRPr="001B6BBA" w:rsidRDefault="002D6AC0" w:rsidP="001C1F9D">
      <w:pPr>
        <w:pStyle w:val="Caption"/>
      </w:pPr>
      <w:r>
        <w:rPr>
          <w:noProof/>
        </w:rPr>
        <w:drawing>
          <wp:anchor distT="0" distB="0" distL="114300" distR="114300" simplePos="0" relativeHeight="251658242" behindDoc="0" locked="0" layoutInCell="1" allowOverlap="1" wp14:anchorId="1FCEBB61" wp14:editId="1A5DCBC9">
            <wp:simplePos x="0" y="0"/>
            <wp:positionH relativeFrom="column">
              <wp:posOffset>-347345</wp:posOffset>
            </wp:positionH>
            <wp:positionV relativeFrom="paragraph">
              <wp:posOffset>300990</wp:posOffset>
            </wp:positionV>
            <wp:extent cx="9025255" cy="5071110"/>
            <wp:effectExtent l="0" t="0" r="4445" b="15240"/>
            <wp:wrapTopAndBottom/>
            <wp:docPr id="24" name="Chart 24">
              <a:extLst xmlns:a="http://schemas.openxmlformats.org/drawingml/2006/main">
                <a:ext uri="{FF2B5EF4-FFF2-40B4-BE49-F238E27FC236}">
                  <a16:creationId xmlns:a16="http://schemas.microsoft.com/office/drawing/2014/main" id="{2C445EA7-0625-9E8C-7B36-FE8EB65D3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B10469" w:rsidRPr="001B6BBA">
        <w:t xml:space="preserve">Figure </w:t>
      </w:r>
      <w:r w:rsidR="002E5F20">
        <w:fldChar w:fldCharType="begin"/>
      </w:r>
      <w:r w:rsidR="002E5F20">
        <w:instrText xml:space="preserve"> STYLEREF 1 \s </w:instrText>
      </w:r>
      <w:r w:rsidR="002E5F20">
        <w:fldChar w:fldCharType="separate"/>
      </w:r>
      <w:r w:rsidR="00BF19FC">
        <w:rPr>
          <w:noProof/>
        </w:rPr>
        <w:t>3</w:t>
      </w:r>
      <w:r w:rsidR="002E5F20">
        <w:fldChar w:fldCharType="end"/>
      </w:r>
      <w:r w:rsidR="00ED172D" w:rsidRPr="001B6BBA">
        <w:noBreakHyphen/>
      </w:r>
      <w:r w:rsidR="002E5F20">
        <w:fldChar w:fldCharType="begin"/>
      </w:r>
      <w:r w:rsidR="002E5F20">
        <w:instrText xml:space="preserve"> SEQ Figure \* ARABIC \s 1 </w:instrText>
      </w:r>
      <w:r w:rsidR="002E5F20">
        <w:fldChar w:fldCharType="separate"/>
      </w:r>
      <w:r w:rsidR="00BF19FC">
        <w:rPr>
          <w:noProof/>
        </w:rPr>
        <w:t>3</w:t>
      </w:r>
      <w:r w:rsidR="002E5F20">
        <w:rPr>
          <w:noProof/>
        </w:rPr>
        <w:fldChar w:fldCharType="end"/>
      </w:r>
      <w:bookmarkEnd w:id="51"/>
      <w:r w:rsidR="00B10469" w:rsidRPr="001B6BBA">
        <w:tab/>
      </w:r>
      <w:r w:rsidR="001D6EF2">
        <w:t>Eastern</w:t>
      </w:r>
      <w:r w:rsidR="00015529" w:rsidRPr="001B6BBA">
        <w:t xml:space="preserve"> </w:t>
      </w:r>
      <w:r w:rsidR="00B10469" w:rsidRPr="001B6BBA">
        <w:t xml:space="preserve">Montana </w:t>
      </w:r>
      <w:r w:rsidR="00F93D2A" w:rsidRPr="001B6BBA">
        <w:t xml:space="preserve">Public </w:t>
      </w:r>
      <w:r w:rsidR="00B10469" w:rsidRPr="001B6BBA">
        <w:t>Survey Results</w:t>
      </w:r>
    </w:p>
    <w:p w14:paraId="2516CF63" w14:textId="19BAB7E8" w:rsidR="00FA5CCA" w:rsidRPr="00FA5CCA" w:rsidRDefault="00FA5CCA" w:rsidP="00FA5CCA">
      <w:pPr>
        <w:spacing w:after="0" w:line="240" w:lineRule="auto"/>
        <w:rPr>
          <w:lang w:eastAsia="zh-CN" w:bidi="he-IL"/>
        </w:rPr>
      </w:pPr>
      <w:r w:rsidRPr="00FA5CCA">
        <w:t xml:space="preserve"> </w:t>
      </w:r>
    </w:p>
    <w:p w14:paraId="77EE80C9" w14:textId="77777777" w:rsidR="00E7552A" w:rsidRDefault="00E7552A" w:rsidP="00102E37">
      <w:pPr>
        <w:jc w:val="center"/>
        <w:sectPr w:rsidR="00E7552A" w:rsidSect="00645244">
          <w:pgSz w:w="15840" w:h="12240" w:orient="landscape" w:code="1"/>
          <w:pgMar w:top="1440" w:right="1440" w:bottom="1440" w:left="1440" w:header="720" w:footer="720" w:gutter="0"/>
          <w:pgNumType w:start="1" w:chapStyle="1"/>
          <w:cols w:space="720"/>
          <w:docGrid w:linePitch="360"/>
        </w:sectPr>
      </w:pPr>
    </w:p>
    <w:p w14:paraId="64C67067" w14:textId="0BE4E4DF" w:rsidR="00B75DC0" w:rsidRPr="001B6BBA" w:rsidRDefault="00B75DC0" w:rsidP="00D62C37">
      <w:pPr>
        <w:pStyle w:val="01Bodytextctrl6"/>
      </w:pPr>
      <w:r w:rsidRPr="001B6BBA">
        <w:rPr>
          <w:highlight w:val="green"/>
        </w:rPr>
        <w:t xml:space="preserve">Prior to finalizing, a draft of the regional plan </w:t>
      </w:r>
      <w:proofErr w:type="gramStart"/>
      <w:r w:rsidRPr="001B6BBA">
        <w:rPr>
          <w:highlight w:val="green"/>
        </w:rPr>
        <w:t>was made</w:t>
      </w:r>
      <w:proofErr w:type="gramEnd"/>
      <w:r w:rsidRPr="001B6BBA">
        <w:rPr>
          <w:highlight w:val="green"/>
        </w:rPr>
        <w:t xml:space="preserve"> available to the public for review and comment</w:t>
      </w:r>
      <w:r w:rsidR="006524DD" w:rsidRPr="001B6BBA">
        <w:rPr>
          <w:highlight w:val="green"/>
        </w:rPr>
        <w:t xml:space="preserve"> </w:t>
      </w:r>
      <w:r w:rsidR="00F93D2A" w:rsidRPr="001B6BBA">
        <w:rPr>
          <w:highlight w:val="green"/>
        </w:rPr>
        <w:t>from ____ to _____</w:t>
      </w:r>
      <w:r w:rsidRPr="001B6BBA">
        <w:rPr>
          <w:highlight w:val="green"/>
        </w:rPr>
        <w:t xml:space="preserve">. The plan </w:t>
      </w:r>
      <w:proofErr w:type="gramStart"/>
      <w:r w:rsidRPr="001B6BBA">
        <w:rPr>
          <w:highlight w:val="green"/>
        </w:rPr>
        <w:t>was placed</w:t>
      </w:r>
      <w:proofErr w:type="gramEnd"/>
      <w:r w:rsidRPr="001B6BBA">
        <w:rPr>
          <w:highlight w:val="green"/>
        </w:rPr>
        <w:t xml:space="preserve"> on the </w:t>
      </w:r>
      <w:r w:rsidR="00270DF4" w:rsidRPr="001B6BBA">
        <w:rPr>
          <w:highlight w:val="green"/>
        </w:rPr>
        <w:t>MT</w:t>
      </w:r>
      <w:r w:rsidR="002B4523">
        <w:rPr>
          <w:highlight w:val="green"/>
        </w:rPr>
        <w:t xml:space="preserve"> </w:t>
      </w:r>
      <w:r w:rsidR="00270DF4" w:rsidRPr="001B6BBA">
        <w:rPr>
          <w:highlight w:val="green"/>
        </w:rPr>
        <w:t>DES</w:t>
      </w:r>
      <w:r w:rsidRPr="001B6BBA">
        <w:rPr>
          <w:highlight w:val="green"/>
        </w:rPr>
        <w:t xml:space="preserve"> web page</w:t>
      </w:r>
      <w:r w:rsidR="00D86829">
        <w:rPr>
          <w:highlight w:val="green"/>
        </w:rPr>
        <w:t xml:space="preserve">, on the Montana Hazard Mitigation </w:t>
      </w:r>
      <w:r w:rsidR="009C4A58">
        <w:rPr>
          <w:highlight w:val="green"/>
        </w:rPr>
        <w:t>project website (mitigationplanmt.com)</w:t>
      </w:r>
      <w:r w:rsidRPr="001B6BBA">
        <w:rPr>
          <w:highlight w:val="green"/>
        </w:rPr>
        <w:t xml:space="preserve"> and the counties used social media and email blasts to announce the public comment period. An on</w:t>
      </w:r>
      <w:r w:rsidR="00794EF9" w:rsidRPr="001B6BBA">
        <w:rPr>
          <w:highlight w:val="green"/>
        </w:rPr>
        <w:t>line</w:t>
      </w:r>
      <w:r w:rsidRPr="001B6BBA">
        <w:rPr>
          <w:highlight w:val="green"/>
        </w:rPr>
        <w:t xml:space="preserve"> feedback form </w:t>
      </w:r>
      <w:proofErr w:type="gramStart"/>
      <w:r w:rsidRPr="001B6BBA">
        <w:rPr>
          <w:highlight w:val="green"/>
        </w:rPr>
        <w:t>was provided</w:t>
      </w:r>
      <w:proofErr w:type="gramEnd"/>
      <w:r w:rsidRPr="001B6BBA">
        <w:rPr>
          <w:highlight w:val="green"/>
        </w:rPr>
        <w:t xml:space="preserve"> to collect specific comments. </w:t>
      </w:r>
      <w:r w:rsidR="000F2061" w:rsidRPr="001B6BBA">
        <w:rPr>
          <w:highlight w:val="green"/>
        </w:rPr>
        <w:t xml:space="preserve">X </w:t>
      </w:r>
      <w:r w:rsidRPr="001B6BBA">
        <w:rPr>
          <w:highlight w:val="green"/>
        </w:rPr>
        <w:t xml:space="preserve">comments from the public </w:t>
      </w:r>
      <w:proofErr w:type="gramStart"/>
      <w:r w:rsidRPr="001B6BBA">
        <w:rPr>
          <w:highlight w:val="green"/>
        </w:rPr>
        <w:t>were received</w:t>
      </w:r>
      <w:proofErr w:type="gramEnd"/>
      <w:r w:rsidR="00072A50" w:rsidRPr="001B6BBA">
        <w:rPr>
          <w:highlight w:val="green"/>
        </w:rPr>
        <w:t xml:space="preserve"> through the form</w:t>
      </w:r>
      <w:r w:rsidR="000F2061" w:rsidRPr="001B6BBA">
        <w:rPr>
          <w:highlight w:val="green"/>
        </w:rPr>
        <w:t>, and X additional</w:t>
      </w:r>
      <w:r w:rsidR="00C37CBA" w:rsidRPr="001B6BBA">
        <w:rPr>
          <w:highlight w:val="green"/>
        </w:rPr>
        <w:t xml:space="preserve"> email comments w</w:t>
      </w:r>
      <w:r w:rsidR="006C7213" w:rsidRPr="001B6BBA">
        <w:rPr>
          <w:highlight w:val="green"/>
        </w:rPr>
        <w:t xml:space="preserve">ere </w:t>
      </w:r>
      <w:r w:rsidR="00C37CBA" w:rsidRPr="001B6BBA">
        <w:rPr>
          <w:highlight w:val="green"/>
        </w:rPr>
        <w:t>provided</w:t>
      </w:r>
      <w:r w:rsidR="0090795F" w:rsidRPr="001B6BBA">
        <w:rPr>
          <w:highlight w:val="green"/>
        </w:rPr>
        <w:t xml:space="preserve">, which </w:t>
      </w:r>
      <w:r w:rsidR="00F93D2A" w:rsidRPr="001B6BBA">
        <w:rPr>
          <w:highlight w:val="green"/>
        </w:rPr>
        <w:t xml:space="preserve">can be found in Appendix D. These comments </w:t>
      </w:r>
      <w:proofErr w:type="gramStart"/>
      <w:r w:rsidR="00F93D2A" w:rsidRPr="001B6BBA">
        <w:rPr>
          <w:highlight w:val="green"/>
        </w:rPr>
        <w:t>were discussed</w:t>
      </w:r>
      <w:proofErr w:type="gramEnd"/>
      <w:r w:rsidR="00F93D2A" w:rsidRPr="001B6BBA">
        <w:rPr>
          <w:highlight w:val="green"/>
        </w:rPr>
        <w:t xml:space="preserve"> with the HMP, resulting </w:t>
      </w:r>
      <w:r w:rsidR="0090795F" w:rsidRPr="001B6BBA">
        <w:rPr>
          <w:highlight w:val="green"/>
        </w:rPr>
        <w:t xml:space="preserve">in </w:t>
      </w:r>
      <w:r w:rsidR="006C7213" w:rsidRPr="001B6BBA">
        <w:rPr>
          <w:highlight w:val="green"/>
        </w:rPr>
        <w:t>minor</w:t>
      </w:r>
      <w:r w:rsidR="00750826" w:rsidRPr="001B6BBA">
        <w:rPr>
          <w:highlight w:val="green"/>
        </w:rPr>
        <w:t xml:space="preserve"> </w:t>
      </w:r>
      <w:r w:rsidR="006C7213" w:rsidRPr="001B6BBA">
        <w:rPr>
          <w:highlight w:val="green"/>
        </w:rPr>
        <w:t>clarifications</w:t>
      </w:r>
      <w:r w:rsidR="008D525D" w:rsidRPr="001B6BBA">
        <w:rPr>
          <w:highlight w:val="green"/>
        </w:rPr>
        <w:t xml:space="preserve"> and changes</w:t>
      </w:r>
      <w:r w:rsidR="009D0418" w:rsidRPr="001B6BBA">
        <w:rPr>
          <w:highlight w:val="green"/>
        </w:rPr>
        <w:t xml:space="preserve"> in a few sections</w:t>
      </w:r>
      <w:r w:rsidR="00750826" w:rsidRPr="001B6BBA">
        <w:rPr>
          <w:highlight w:val="green"/>
        </w:rPr>
        <w:t xml:space="preserve"> of the plan</w:t>
      </w:r>
      <w:r w:rsidR="008D525D" w:rsidRPr="001B6BBA">
        <w:rPr>
          <w:highlight w:val="green"/>
        </w:rPr>
        <w:t xml:space="preserve"> to improve </w:t>
      </w:r>
      <w:r w:rsidR="00B24F86">
        <w:rPr>
          <w:highlight w:val="green"/>
        </w:rPr>
        <w:t xml:space="preserve">the </w:t>
      </w:r>
      <w:r w:rsidR="008D525D" w:rsidRPr="001B6BBA">
        <w:rPr>
          <w:highlight w:val="green"/>
        </w:rPr>
        <w:t xml:space="preserve">accuracy of </w:t>
      </w:r>
      <w:r w:rsidR="00B24F86">
        <w:rPr>
          <w:highlight w:val="green"/>
        </w:rPr>
        <w:t xml:space="preserve">the </w:t>
      </w:r>
      <w:r w:rsidR="008D525D" w:rsidRPr="001B6BBA">
        <w:rPr>
          <w:highlight w:val="green"/>
        </w:rPr>
        <w:t>information</w:t>
      </w:r>
      <w:r w:rsidR="009F501E" w:rsidRPr="001B6BBA">
        <w:rPr>
          <w:highlight w:val="green"/>
        </w:rPr>
        <w:t xml:space="preserve">, and in other cases resulted in </w:t>
      </w:r>
      <w:r w:rsidR="0073619F" w:rsidRPr="001B6BBA">
        <w:rPr>
          <w:highlight w:val="green"/>
        </w:rPr>
        <w:t>XYZ</w:t>
      </w:r>
      <w:r w:rsidRPr="001B6BBA">
        <w:rPr>
          <w:highlight w:val="green"/>
        </w:rPr>
        <w:t>.</w:t>
      </w:r>
      <w:r w:rsidR="000135DD">
        <w:t xml:space="preserve"> </w:t>
      </w:r>
    </w:p>
    <w:p w14:paraId="5897204D" w14:textId="77777777" w:rsidR="00B75DC0" w:rsidRPr="001B6BBA" w:rsidRDefault="00B75DC0" w:rsidP="00B75DC0">
      <w:pPr>
        <w:pStyle w:val="05heading4ctrl4"/>
      </w:pPr>
      <w:r w:rsidRPr="001B6BBA">
        <w:t>Planning Step 3: Coordinate with Other Departments and Agencies</w:t>
      </w:r>
    </w:p>
    <w:p w14:paraId="047036DD" w14:textId="727C8E44" w:rsidR="00060F4D" w:rsidRPr="001B6BBA" w:rsidRDefault="00B75DC0" w:rsidP="00D62C37">
      <w:pPr>
        <w:pStyle w:val="01Bodytextctrl6"/>
        <w:sectPr w:rsidR="00060F4D" w:rsidRPr="001B6BBA" w:rsidSect="0075021C">
          <w:pgSz w:w="12240" w:h="15840" w:code="1"/>
          <w:pgMar w:top="1440" w:right="1440" w:bottom="1440" w:left="1440" w:header="720" w:footer="720" w:gutter="0"/>
          <w:pgNumType w:start="1" w:chapStyle="1"/>
          <w:cols w:space="720"/>
          <w:docGrid w:linePitch="360"/>
        </w:sectPr>
      </w:pPr>
      <w:r w:rsidRPr="001B6BBA">
        <w:t xml:space="preserve">Early in the planning process, the HMPC determined that data collection, mitigation strategy development, and </w:t>
      </w:r>
      <w:r w:rsidR="00112BE7">
        <w:t>P</w:t>
      </w:r>
      <w:r w:rsidRPr="001B6BBA">
        <w:t xml:space="preserve">lan approval would be </w:t>
      </w:r>
      <w:proofErr w:type="gramStart"/>
      <w:r w:rsidRPr="001B6BBA">
        <w:t>greatly enhanced</w:t>
      </w:r>
      <w:proofErr w:type="gramEnd"/>
      <w:r w:rsidRPr="001B6BBA">
        <w:t xml:space="preserve"> by inviting state and federal agencies and organizations to participate in the process. Neighboring communities, tribal and regional agencies involved in hazard mitigation activities, agencies that have the authority to regulate development, as well as other businesses, </w:t>
      </w:r>
      <w:r w:rsidR="00870DCD" w:rsidRPr="001B6BBA">
        <w:t>academia,</w:t>
      </w:r>
      <w:r w:rsidRPr="001B6BBA">
        <w:t xml:space="preserve"> and private and </w:t>
      </w:r>
      <w:r w:rsidR="00453151">
        <w:t>NGO</w:t>
      </w:r>
      <w:r w:rsidRPr="001B6BBA">
        <w:t xml:space="preserve"> </w:t>
      </w:r>
      <w:r w:rsidR="00923EFF">
        <w:t>organizations</w:t>
      </w:r>
      <w:r w:rsidR="00D837BF">
        <w:t>,</w:t>
      </w:r>
      <w:r w:rsidR="00923EFF" w:rsidRPr="001B6BBA">
        <w:t xml:space="preserve"> </w:t>
      </w:r>
      <w:proofErr w:type="gramStart"/>
      <w:r w:rsidRPr="001B6BBA">
        <w:t>were also invited</w:t>
      </w:r>
      <w:proofErr w:type="gramEnd"/>
      <w:r w:rsidRPr="001B6BBA">
        <w:t xml:space="preserve"> to provide feedback. Based on their involvement in hazard mitigation activities or their role in land stewardship in the </w:t>
      </w:r>
      <w:r w:rsidR="00004C95">
        <w:t>Eastern Region</w:t>
      </w:r>
      <w:r w:rsidRPr="001B6BBA">
        <w:t xml:space="preserve">, representatives from </w:t>
      </w:r>
      <w:proofErr w:type="gramStart"/>
      <w:r w:rsidRPr="001B6BBA">
        <w:t>several</w:t>
      </w:r>
      <w:proofErr w:type="gramEnd"/>
      <w:r w:rsidRPr="001B6BBA">
        <w:t xml:space="preserve"> state and federal agencies and local businesses were included in the HMPC in </w:t>
      </w:r>
      <w:r w:rsidR="009A2798" w:rsidRPr="001B6BBA">
        <w:t xml:space="preserve">2022 </w:t>
      </w:r>
      <w:r w:rsidRPr="001B6BBA">
        <w:t xml:space="preserve">and are noted in </w:t>
      </w:r>
      <w:r w:rsidR="009234B9" w:rsidRPr="001B6BBA">
        <w:t>A</w:t>
      </w:r>
      <w:r w:rsidR="005E6691" w:rsidRPr="001B6BBA">
        <w:t>ppendix A</w:t>
      </w:r>
      <w:r w:rsidR="00DE3556" w:rsidRPr="001B6BBA">
        <w:t xml:space="preserve">. </w:t>
      </w:r>
      <w:proofErr w:type="gramStart"/>
      <w:r w:rsidRPr="001B6BBA">
        <w:t>Many</w:t>
      </w:r>
      <w:proofErr w:type="gramEnd"/>
      <w:r w:rsidRPr="001B6BBA">
        <w:t xml:space="preserve"> of these stakeholders participated in planning meetings or were provided an opportunity to review the draft plan before it was finalized.</w:t>
      </w:r>
      <w:r w:rsidR="00913AC8" w:rsidRPr="001B6BBA">
        <w:t xml:space="preserve"> </w:t>
      </w:r>
      <w:proofErr w:type="gramStart"/>
      <w:r w:rsidR="00913AC8" w:rsidRPr="001B6BBA">
        <w:t>S</w:t>
      </w:r>
      <w:r w:rsidR="00D853E6" w:rsidRPr="001B6BBA">
        <w:t>ome of</w:t>
      </w:r>
      <w:proofErr w:type="gramEnd"/>
      <w:r w:rsidR="00D853E6" w:rsidRPr="001B6BBA">
        <w:t xml:space="preserve"> the </w:t>
      </w:r>
      <w:r w:rsidR="00913AC8" w:rsidRPr="001B6BBA">
        <w:t>State and Federal agencies</w:t>
      </w:r>
      <w:r w:rsidR="002E3B68">
        <w:t xml:space="preserve">, </w:t>
      </w:r>
      <w:r w:rsidR="00913AC8" w:rsidRPr="001B6BBA">
        <w:t>which were invited to participate in the process</w:t>
      </w:r>
      <w:r w:rsidR="006A2CD5" w:rsidRPr="001B6BBA">
        <w:t>, provided data an</w:t>
      </w:r>
      <w:r w:rsidR="00FC0F2F" w:rsidRPr="001B6BBA">
        <w:t xml:space="preserve">d information for the </w:t>
      </w:r>
      <w:r w:rsidR="00112BE7">
        <w:t>P</w:t>
      </w:r>
      <w:r w:rsidR="00FC0F2F" w:rsidRPr="001B6BBA">
        <w:t>lan update,</w:t>
      </w:r>
      <w:r w:rsidR="00913AC8" w:rsidRPr="001B6BBA">
        <w:t xml:space="preserve"> or provided feed</w:t>
      </w:r>
      <w:r w:rsidR="007A698A" w:rsidRPr="001B6BBA">
        <w:t xml:space="preserve">back on the </w:t>
      </w:r>
      <w:r w:rsidR="00112BE7">
        <w:t>P</w:t>
      </w:r>
      <w:r w:rsidR="007A698A" w:rsidRPr="001B6BBA">
        <w:t>lan include:</w:t>
      </w:r>
    </w:p>
    <w:p w14:paraId="4B1CA750" w14:textId="7124C30A" w:rsidR="007A698A" w:rsidRPr="001B6BBA" w:rsidRDefault="007A698A" w:rsidP="00EB14B0">
      <w:pPr>
        <w:pStyle w:val="01Bodytextctrl6"/>
        <w:numPr>
          <w:ilvl w:val="0"/>
          <w:numId w:val="71"/>
        </w:numPr>
        <w:spacing w:after="0"/>
        <w:jc w:val="left"/>
      </w:pPr>
      <w:r w:rsidRPr="001B6BBA">
        <w:t xml:space="preserve">Montana </w:t>
      </w:r>
      <w:r w:rsidR="005422B8" w:rsidRPr="001B6BBA">
        <w:t>Department of Natural Resources &amp; Conservation (DNRC)</w:t>
      </w:r>
    </w:p>
    <w:p w14:paraId="3006B232" w14:textId="63FFE3C2" w:rsidR="005422B8" w:rsidRPr="001B6BBA" w:rsidRDefault="00E818DC" w:rsidP="00EB14B0">
      <w:pPr>
        <w:pStyle w:val="01Bodytextctrl6"/>
        <w:numPr>
          <w:ilvl w:val="0"/>
          <w:numId w:val="71"/>
        </w:numPr>
        <w:spacing w:after="0"/>
        <w:jc w:val="left"/>
      </w:pPr>
      <w:r w:rsidRPr="001B6BBA">
        <w:t>Montana Department of Transportation</w:t>
      </w:r>
    </w:p>
    <w:p w14:paraId="30590997" w14:textId="443E3A8A" w:rsidR="00E818DC" w:rsidRPr="001B6BBA" w:rsidRDefault="00E818DC" w:rsidP="00EB14B0">
      <w:pPr>
        <w:pStyle w:val="01Bodytextctrl6"/>
        <w:numPr>
          <w:ilvl w:val="0"/>
          <w:numId w:val="71"/>
        </w:numPr>
        <w:spacing w:after="0"/>
        <w:jc w:val="left"/>
      </w:pPr>
      <w:r w:rsidRPr="001B6BBA">
        <w:t>Montana Bureau of Mines &amp; Geology</w:t>
      </w:r>
    </w:p>
    <w:p w14:paraId="4232E5B4" w14:textId="3E59E274" w:rsidR="00E818DC" w:rsidRPr="001B6BBA" w:rsidRDefault="00E818DC" w:rsidP="00EB14B0">
      <w:pPr>
        <w:pStyle w:val="01Bodytextctrl6"/>
        <w:numPr>
          <w:ilvl w:val="0"/>
          <w:numId w:val="71"/>
        </w:numPr>
        <w:spacing w:after="0"/>
        <w:jc w:val="left"/>
      </w:pPr>
      <w:r w:rsidRPr="001B6BBA">
        <w:t>Montana Fish, Wildlife, &amp; Parks</w:t>
      </w:r>
    </w:p>
    <w:p w14:paraId="023C63D6" w14:textId="6E8FDFC9" w:rsidR="00E818DC" w:rsidRPr="001B6BBA" w:rsidRDefault="00A45806" w:rsidP="00EB14B0">
      <w:pPr>
        <w:pStyle w:val="01Bodytextctrl6"/>
        <w:numPr>
          <w:ilvl w:val="0"/>
          <w:numId w:val="71"/>
        </w:numPr>
        <w:spacing w:after="0"/>
        <w:jc w:val="left"/>
      </w:pPr>
      <w:r w:rsidRPr="001B6BBA">
        <w:t xml:space="preserve">FEMA Region </w:t>
      </w:r>
      <w:r w:rsidR="006472D5">
        <w:t>VIII</w:t>
      </w:r>
    </w:p>
    <w:p w14:paraId="7D12401C" w14:textId="214A7E6A" w:rsidR="00A45806" w:rsidRPr="001B6BBA" w:rsidRDefault="00A45806" w:rsidP="00EB14B0">
      <w:pPr>
        <w:pStyle w:val="01Bodytextctrl6"/>
        <w:numPr>
          <w:ilvl w:val="0"/>
          <w:numId w:val="71"/>
        </w:numPr>
        <w:spacing w:after="0"/>
        <w:jc w:val="left"/>
      </w:pPr>
      <w:r w:rsidRPr="001B6BBA">
        <w:t>EPA</w:t>
      </w:r>
    </w:p>
    <w:p w14:paraId="6D72F3C1" w14:textId="622A1B8F" w:rsidR="00A45806" w:rsidRPr="001B6BBA" w:rsidRDefault="00A45806" w:rsidP="00EB14B0">
      <w:pPr>
        <w:pStyle w:val="01Bodytextctrl6"/>
        <w:numPr>
          <w:ilvl w:val="0"/>
          <w:numId w:val="71"/>
        </w:numPr>
        <w:spacing w:after="0"/>
        <w:jc w:val="left"/>
      </w:pPr>
      <w:r w:rsidRPr="001B6BBA">
        <w:t>US Forest Service</w:t>
      </w:r>
    </w:p>
    <w:p w14:paraId="32D41CDF" w14:textId="7E3231A8" w:rsidR="00A45806" w:rsidRPr="001B6BBA" w:rsidRDefault="00A45806" w:rsidP="00EB14B0">
      <w:pPr>
        <w:pStyle w:val="01Bodytextctrl6"/>
        <w:numPr>
          <w:ilvl w:val="0"/>
          <w:numId w:val="71"/>
        </w:numPr>
        <w:spacing w:after="0"/>
        <w:jc w:val="left"/>
      </w:pPr>
      <w:r w:rsidRPr="001B6BBA">
        <w:t>US</w:t>
      </w:r>
      <w:r w:rsidR="00654EAE">
        <w:t xml:space="preserve"> </w:t>
      </w:r>
      <w:r w:rsidRPr="001B6BBA">
        <w:t>A</w:t>
      </w:r>
      <w:r w:rsidR="00654EAE">
        <w:t xml:space="preserve">ir </w:t>
      </w:r>
      <w:r w:rsidRPr="001B6BBA">
        <w:t>F</w:t>
      </w:r>
      <w:r w:rsidR="00654EAE">
        <w:t>orce</w:t>
      </w:r>
    </w:p>
    <w:p w14:paraId="06247F81" w14:textId="6E2E6290" w:rsidR="00A45806" w:rsidRPr="001B6BBA" w:rsidRDefault="00A45806" w:rsidP="00EB14B0">
      <w:pPr>
        <w:pStyle w:val="01Bodytextctrl6"/>
        <w:numPr>
          <w:ilvl w:val="0"/>
          <w:numId w:val="71"/>
        </w:numPr>
        <w:spacing w:after="0"/>
        <w:jc w:val="left"/>
      </w:pPr>
      <w:r w:rsidRPr="001B6BBA">
        <w:t>Bureau of Indian Affairs</w:t>
      </w:r>
    </w:p>
    <w:p w14:paraId="63E951EB" w14:textId="6B7EF78F" w:rsidR="00FC0F2F" w:rsidRPr="001B6BBA" w:rsidRDefault="00316E0A" w:rsidP="00EB14B0">
      <w:pPr>
        <w:pStyle w:val="01Bodytextctrl6"/>
        <w:numPr>
          <w:ilvl w:val="0"/>
          <w:numId w:val="71"/>
        </w:numPr>
        <w:spacing w:after="0"/>
        <w:jc w:val="left"/>
      </w:pPr>
      <w:r w:rsidRPr="001B6BBA">
        <w:t>Bureau of Land Management</w:t>
      </w:r>
    </w:p>
    <w:p w14:paraId="7DE6E61D" w14:textId="19A0417F" w:rsidR="00316E0A" w:rsidRPr="001B6BBA" w:rsidRDefault="00316E0A" w:rsidP="00EB14B0">
      <w:pPr>
        <w:pStyle w:val="01Bodytextctrl6"/>
        <w:numPr>
          <w:ilvl w:val="0"/>
          <w:numId w:val="71"/>
        </w:numPr>
        <w:spacing w:after="0"/>
        <w:jc w:val="left"/>
      </w:pPr>
      <w:r w:rsidRPr="001B6BBA">
        <w:t>Bureau of Reclamation</w:t>
      </w:r>
    </w:p>
    <w:p w14:paraId="01DEDB75" w14:textId="78F7B93A" w:rsidR="00316E0A" w:rsidRPr="001B6BBA" w:rsidRDefault="00316E0A" w:rsidP="00EB14B0">
      <w:pPr>
        <w:pStyle w:val="01Bodytextctrl6"/>
        <w:numPr>
          <w:ilvl w:val="0"/>
          <w:numId w:val="71"/>
        </w:numPr>
        <w:spacing w:after="0"/>
        <w:jc w:val="left"/>
      </w:pPr>
      <w:r w:rsidRPr="001B6BBA">
        <w:t>NOAA/NWS</w:t>
      </w:r>
    </w:p>
    <w:p w14:paraId="423E19B8" w14:textId="3D04D273" w:rsidR="00582D46" w:rsidRPr="001B6BBA" w:rsidRDefault="00BC750D" w:rsidP="0093643A">
      <w:pPr>
        <w:pStyle w:val="01Bodytextctrl6"/>
        <w:numPr>
          <w:ilvl w:val="0"/>
          <w:numId w:val="71"/>
        </w:numPr>
        <w:spacing w:after="0"/>
        <w:jc w:val="left"/>
      </w:pPr>
      <w:r w:rsidRPr="001B6BBA">
        <w:t>US Army Corps of Engineers</w:t>
      </w:r>
    </w:p>
    <w:p w14:paraId="5FF55DB4" w14:textId="77777777" w:rsidR="00060F4D" w:rsidRPr="001B6BBA" w:rsidRDefault="00060F4D" w:rsidP="0093643A">
      <w:pPr>
        <w:pStyle w:val="01Bodytextctrl6"/>
        <w:spacing w:after="0"/>
        <w:ind w:left="360"/>
        <w:sectPr w:rsidR="00060F4D" w:rsidRPr="001B6BBA" w:rsidSect="00060F4D">
          <w:type w:val="continuous"/>
          <w:pgSz w:w="12240" w:h="15840" w:code="1"/>
          <w:pgMar w:top="1440" w:right="1440" w:bottom="1440" w:left="1440" w:header="720" w:footer="720" w:gutter="0"/>
          <w:pgNumType w:start="10" w:chapStyle="1"/>
          <w:cols w:num="2" w:space="720"/>
          <w:docGrid w:linePitch="360"/>
        </w:sectPr>
      </w:pPr>
    </w:p>
    <w:p w14:paraId="09591011" w14:textId="77777777" w:rsidR="00316E0A" w:rsidRPr="001B6BBA" w:rsidRDefault="00316E0A" w:rsidP="0093643A">
      <w:pPr>
        <w:pStyle w:val="01Bodytextctrl6"/>
        <w:spacing w:after="0"/>
        <w:ind w:left="360"/>
      </w:pPr>
    </w:p>
    <w:p w14:paraId="2483A432" w14:textId="5EDEE134" w:rsidR="00A76565" w:rsidRPr="001B6BBA" w:rsidRDefault="007811BC" w:rsidP="00A76565">
      <w:pPr>
        <w:pStyle w:val="01Bodytextctrl6"/>
        <w:rPr>
          <w:lang w:eastAsia="en-GB"/>
        </w:rPr>
      </w:pPr>
      <w:r w:rsidRPr="001B6BBA">
        <w:t xml:space="preserve">Coordination </w:t>
      </w:r>
      <w:r w:rsidR="00C92C25" w:rsidRPr="001B6BBA">
        <w:t xml:space="preserve">with certain </w:t>
      </w:r>
      <w:r w:rsidR="00941342" w:rsidRPr="001B6BBA">
        <w:t>agencie</w:t>
      </w:r>
      <w:r w:rsidR="00021609" w:rsidRPr="001B6BBA">
        <w:t>s occurred on a</w:t>
      </w:r>
      <w:r w:rsidR="00162F36" w:rsidRPr="001B6BBA">
        <w:t xml:space="preserve"> regular basis during the planning process, including a bi-weekly </w:t>
      </w:r>
      <w:r w:rsidR="00026328" w:rsidRPr="001B6BBA">
        <w:t xml:space="preserve">(and weekly in </w:t>
      </w:r>
      <w:r w:rsidR="00D837BF">
        <w:t xml:space="preserve">the </w:t>
      </w:r>
      <w:r w:rsidR="00026328" w:rsidRPr="001B6BBA">
        <w:t>initial months of the project)</w:t>
      </w:r>
      <w:r w:rsidR="00162F36" w:rsidRPr="001B6BBA">
        <w:t xml:space="preserve"> coordination call with WSP, MT</w:t>
      </w:r>
      <w:r w:rsidR="002B4523">
        <w:t xml:space="preserve"> </w:t>
      </w:r>
      <w:r w:rsidR="00162F36" w:rsidRPr="001B6BBA">
        <w:t>DES</w:t>
      </w:r>
      <w:r w:rsidR="00ED071A" w:rsidRPr="001B6BBA">
        <w:t xml:space="preserve"> and other stakeholders.</w:t>
      </w:r>
      <w:r w:rsidR="000135DD">
        <w:t xml:space="preserve"> </w:t>
      </w:r>
      <w:r w:rsidR="00ED071A" w:rsidRPr="001B6BBA">
        <w:t>Other</w:t>
      </w:r>
      <w:r w:rsidR="00026328" w:rsidRPr="001B6BBA">
        <w:t xml:space="preserve"> federal</w:t>
      </w:r>
      <w:r w:rsidR="00ED071A" w:rsidRPr="001B6BBA">
        <w:t xml:space="preserve"> stakeholders</w:t>
      </w:r>
      <w:r w:rsidR="00026328" w:rsidRPr="001B6BBA">
        <w:t xml:space="preserve"> that participated in these meetings</w:t>
      </w:r>
      <w:r w:rsidR="00ED071A" w:rsidRPr="001B6BBA">
        <w:t xml:space="preserve"> included </w:t>
      </w:r>
      <w:r w:rsidR="00026328" w:rsidRPr="001B6BBA">
        <w:t xml:space="preserve">FEMA Region </w:t>
      </w:r>
      <w:r w:rsidR="006472D5" w:rsidRPr="006472D5">
        <w:t xml:space="preserve"> </w:t>
      </w:r>
      <w:r w:rsidR="006472D5">
        <w:t>VIII</w:t>
      </w:r>
      <w:r w:rsidR="00026328" w:rsidRPr="001B6BBA">
        <w:t xml:space="preserve">, the Environmental </w:t>
      </w:r>
      <w:r w:rsidR="00026328" w:rsidRPr="00645244">
        <w:rPr>
          <w:shd w:val="clear" w:color="auto" w:fill="FFFFFF" w:themeFill="background1"/>
        </w:rPr>
        <w:t>Protection Agency</w:t>
      </w:r>
      <w:r w:rsidR="005849E2">
        <w:rPr>
          <w:shd w:val="clear" w:color="auto" w:fill="FFFFFF" w:themeFill="background1"/>
        </w:rPr>
        <w:t xml:space="preserve"> (EPA)</w:t>
      </w:r>
      <w:r w:rsidR="00026328" w:rsidRPr="00645244">
        <w:rPr>
          <w:shd w:val="clear" w:color="auto" w:fill="FFFFFF" w:themeFill="background1"/>
        </w:rPr>
        <w:t xml:space="preserve">, and the </w:t>
      </w:r>
      <w:r w:rsidR="00C73EED" w:rsidRPr="00645244">
        <w:rPr>
          <w:shd w:val="clear" w:color="auto" w:fill="FFFFFF" w:themeFill="background1"/>
        </w:rPr>
        <w:t xml:space="preserve">US </w:t>
      </w:r>
      <w:r w:rsidR="00026328" w:rsidRPr="00645244">
        <w:rPr>
          <w:shd w:val="clear" w:color="auto" w:fill="FFFFFF" w:themeFill="background1"/>
        </w:rPr>
        <w:t>Army Corps of Engineers</w:t>
      </w:r>
      <w:r w:rsidR="00C73EED" w:rsidRPr="00645244">
        <w:rPr>
          <w:shd w:val="clear" w:color="auto" w:fill="FFFFFF" w:themeFill="background1"/>
        </w:rPr>
        <w:t xml:space="preserve"> (USACE)</w:t>
      </w:r>
      <w:r w:rsidR="00026328" w:rsidRPr="00645244">
        <w:rPr>
          <w:shd w:val="clear" w:color="auto" w:fill="FFFFFF" w:themeFill="background1"/>
        </w:rPr>
        <w:t>.</w:t>
      </w:r>
      <w:r w:rsidR="000135DD" w:rsidRPr="00645244">
        <w:rPr>
          <w:shd w:val="clear" w:color="auto" w:fill="FFFFFF" w:themeFill="background1"/>
        </w:rPr>
        <w:t xml:space="preserve"> </w:t>
      </w:r>
      <w:r w:rsidR="00026328" w:rsidRPr="00645244">
        <w:rPr>
          <w:shd w:val="clear" w:color="auto" w:fill="FFFFFF" w:themeFill="background1"/>
        </w:rPr>
        <w:t xml:space="preserve">Other </w:t>
      </w:r>
      <w:r w:rsidR="00722FC4" w:rsidRPr="00645244">
        <w:rPr>
          <w:shd w:val="clear" w:color="auto" w:fill="FFFFFF" w:themeFill="background1"/>
        </w:rPr>
        <w:t xml:space="preserve">stakeholders included </w:t>
      </w:r>
      <w:r w:rsidR="00075B94" w:rsidRPr="00645244">
        <w:rPr>
          <w:shd w:val="clear" w:color="auto" w:fill="FFFFFF" w:themeFill="background1"/>
        </w:rPr>
        <w:t xml:space="preserve">private </w:t>
      </w:r>
      <w:r w:rsidR="009105D6" w:rsidRPr="00645244">
        <w:rPr>
          <w:shd w:val="clear" w:color="auto" w:fill="FFFFFF" w:themeFill="background1"/>
        </w:rPr>
        <w:t>NGOs</w:t>
      </w:r>
      <w:r w:rsidR="00075B94" w:rsidRPr="00645244">
        <w:rPr>
          <w:shd w:val="clear" w:color="auto" w:fill="FFFFFF" w:themeFill="background1"/>
        </w:rPr>
        <w:t xml:space="preserve"> (</w:t>
      </w:r>
      <w:r w:rsidR="009105D6" w:rsidRPr="00645244">
        <w:rPr>
          <w:shd w:val="clear" w:color="auto" w:fill="FFFFFF" w:themeFill="background1"/>
        </w:rPr>
        <w:t xml:space="preserve">i.e., </w:t>
      </w:r>
      <w:r w:rsidR="00075B94" w:rsidRPr="00645244">
        <w:rPr>
          <w:shd w:val="clear" w:color="auto" w:fill="FFFFFF" w:themeFill="background1"/>
        </w:rPr>
        <w:t>Headwaters Economics)</w:t>
      </w:r>
      <w:r w:rsidR="00A105A6" w:rsidRPr="00645244">
        <w:rPr>
          <w:shd w:val="clear" w:color="auto" w:fill="FFFFFF" w:themeFill="background1"/>
        </w:rPr>
        <w:t xml:space="preserve">, and </w:t>
      </w:r>
      <w:r w:rsidR="0025246E" w:rsidRPr="00645244">
        <w:rPr>
          <w:shd w:val="clear" w:color="auto" w:fill="FFFFFF" w:themeFill="background1"/>
        </w:rPr>
        <w:t xml:space="preserve">a consulting firm involved in the update of the Montana </w:t>
      </w:r>
      <w:r w:rsidR="00F60AB5" w:rsidRPr="00645244">
        <w:rPr>
          <w:shd w:val="clear" w:color="auto" w:fill="FFFFFF" w:themeFill="background1"/>
        </w:rPr>
        <w:t>State</w:t>
      </w:r>
      <w:r w:rsidR="0025246E" w:rsidRPr="00645244">
        <w:rPr>
          <w:shd w:val="clear" w:color="auto" w:fill="FFFFFF" w:themeFill="background1"/>
        </w:rPr>
        <w:t xml:space="preserve"> </w:t>
      </w:r>
      <w:r w:rsidR="00FF4CB3" w:rsidRPr="00645244">
        <w:rPr>
          <w:shd w:val="clear" w:color="auto" w:fill="FFFFFF" w:themeFill="background1"/>
        </w:rPr>
        <w:t>Multi-</w:t>
      </w:r>
      <w:r w:rsidR="0025246E" w:rsidRPr="00645244">
        <w:rPr>
          <w:shd w:val="clear" w:color="auto" w:fill="FFFFFF" w:themeFill="background1"/>
        </w:rPr>
        <w:t>Hazard Mitigation Plan.</w:t>
      </w:r>
      <w:r w:rsidR="00C73EED" w:rsidRPr="00645244">
        <w:rPr>
          <w:shd w:val="clear" w:color="auto" w:fill="FFFFFF" w:themeFill="background1"/>
        </w:rPr>
        <w:t xml:space="preserve"> USACE representatives </w:t>
      </w:r>
      <w:r w:rsidR="00FF4CB3" w:rsidRPr="00645244">
        <w:rPr>
          <w:shd w:val="clear" w:color="auto" w:fill="FFFFFF" w:themeFill="background1"/>
        </w:rPr>
        <w:t>also</w:t>
      </w:r>
      <w:r w:rsidR="00C73EED" w:rsidRPr="00645244">
        <w:rPr>
          <w:shd w:val="clear" w:color="auto" w:fill="FFFFFF" w:themeFill="background1"/>
        </w:rPr>
        <w:t xml:space="preserve"> </w:t>
      </w:r>
      <w:r w:rsidR="006B0FED" w:rsidRPr="00645244">
        <w:rPr>
          <w:shd w:val="clear" w:color="auto" w:fill="FFFFFF" w:themeFill="background1"/>
        </w:rPr>
        <w:t xml:space="preserve">participated in </w:t>
      </w:r>
      <w:r w:rsidR="00AF5396" w:rsidRPr="00645244">
        <w:rPr>
          <w:shd w:val="clear" w:color="auto" w:fill="FFFFFF" w:themeFill="background1"/>
        </w:rPr>
        <w:t xml:space="preserve">regional mitigation </w:t>
      </w:r>
      <w:r w:rsidR="000C5A13" w:rsidRPr="00645244">
        <w:rPr>
          <w:shd w:val="clear" w:color="auto" w:fill="FFFFFF" w:themeFill="background1"/>
        </w:rPr>
        <w:t>strategy</w:t>
      </w:r>
      <w:r w:rsidR="00AF5396" w:rsidRPr="00645244">
        <w:rPr>
          <w:shd w:val="clear" w:color="auto" w:fill="FFFFFF" w:themeFill="background1"/>
        </w:rPr>
        <w:t xml:space="preserve"> workshops</w:t>
      </w:r>
      <w:r w:rsidR="000C5A13" w:rsidRPr="00645244">
        <w:rPr>
          <w:shd w:val="clear" w:color="auto" w:fill="FFFFFF" w:themeFill="background1"/>
        </w:rPr>
        <w:t xml:space="preserve">, including providing information on </w:t>
      </w:r>
      <w:r w:rsidR="000E74CD" w:rsidRPr="00645244">
        <w:rPr>
          <w:shd w:val="clear" w:color="auto" w:fill="FFFFFF" w:themeFill="background1"/>
        </w:rPr>
        <w:t>funding</w:t>
      </w:r>
      <w:r w:rsidR="000E74CD" w:rsidRPr="001B6BBA">
        <w:t xml:space="preserve"> programs and suggestions for partnerships on mitigation actions.</w:t>
      </w:r>
      <w:r w:rsidR="00A76565" w:rsidRPr="001B6BBA">
        <w:t xml:space="preserve"> </w:t>
      </w:r>
    </w:p>
    <w:p w14:paraId="1546BA1D" w14:textId="77777777" w:rsidR="00B75DC0" w:rsidRPr="001B6BBA" w:rsidRDefault="00B75DC0" w:rsidP="00676C2D">
      <w:pPr>
        <w:pStyle w:val="08headingSmall"/>
        <w:rPr>
          <w:lang w:val="en-US"/>
        </w:rPr>
      </w:pPr>
      <w:r w:rsidRPr="001B6BBA">
        <w:rPr>
          <w:lang w:val="en-US"/>
        </w:rPr>
        <w:t>Other Community Planning Efforts and Hazard Mitigation Activities</w:t>
      </w:r>
    </w:p>
    <w:p w14:paraId="555EA919" w14:textId="2772815A" w:rsidR="00B75DC0" w:rsidRPr="001B6BBA" w:rsidRDefault="00B75DC0" w:rsidP="00D62C37">
      <w:pPr>
        <w:pStyle w:val="01Bodytextctrl6"/>
      </w:pPr>
      <w:r w:rsidRPr="001B6BBA">
        <w:t xml:space="preserve">Coordination with other community planning efforts is an important aspect of mitigation planning. Hazard mitigation planning involves identifying existing policies, tools, and actions that will reduce a community’s risk and vulnerability </w:t>
      </w:r>
      <w:r w:rsidR="00D837BF">
        <w:t>to</w:t>
      </w:r>
      <w:r w:rsidR="00D837BF" w:rsidRPr="001B6BBA">
        <w:t xml:space="preserve"> </w:t>
      </w:r>
      <w:r w:rsidRPr="001B6BBA">
        <w:t xml:space="preserve">natural hazards. Each county, the tribes, and most municipalities in the Region use a variety of comprehensive planning mechanisms, such as </w:t>
      </w:r>
      <w:proofErr w:type="gramStart"/>
      <w:r w:rsidRPr="001B6BBA">
        <w:t>master</w:t>
      </w:r>
      <w:proofErr w:type="gramEnd"/>
      <w:r w:rsidRPr="001B6BBA">
        <w:t xml:space="preserve"> plans and ordinances, to guide growth and development. Integrating existing planning efforts and mitigation policies and action strategies into this plan establishes a credible and comprehensive plan that ties into and supports other community programs. The development of this plan incorporated information from the following existing plans, studies, reports, and initiatives as well as other relevant data from neighboring communities and other </w:t>
      </w:r>
      <w:proofErr w:type="gramStart"/>
      <w:r w:rsidRPr="001B6BBA">
        <w:t>jurisdictions</w:t>
      </w:r>
      <w:proofErr w:type="gramEnd"/>
      <w:r w:rsidRPr="001B6BBA">
        <w:t>. Examples of this include.</w:t>
      </w:r>
    </w:p>
    <w:p w14:paraId="2B8A179F" w14:textId="0030033A" w:rsidR="00B75DC0" w:rsidRPr="001B6BBA" w:rsidRDefault="00B75DC0" w:rsidP="00D62C37">
      <w:pPr>
        <w:pStyle w:val="121stLevelBullet"/>
      </w:pPr>
      <w:r w:rsidRPr="001B6BBA">
        <w:t xml:space="preserve">County comprehensive plans </w:t>
      </w:r>
    </w:p>
    <w:p w14:paraId="6BB90C0C" w14:textId="5C0A1410" w:rsidR="00B75DC0" w:rsidRPr="001B6BBA" w:rsidRDefault="00B75DC0" w:rsidP="00D62C37">
      <w:pPr>
        <w:pStyle w:val="121stLevelBullet"/>
      </w:pPr>
      <w:r w:rsidRPr="001B6BBA">
        <w:t>Community Wildfire Protection Plans</w:t>
      </w:r>
      <w:r w:rsidR="00B750A8">
        <w:t xml:space="preserve"> (CWPPs)</w:t>
      </w:r>
    </w:p>
    <w:p w14:paraId="077547A7" w14:textId="6C44BC66" w:rsidR="007033C2" w:rsidRPr="001B6BBA" w:rsidRDefault="007033C2" w:rsidP="00D62C37">
      <w:pPr>
        <w:pStyle w:val="121stLevelBullet"/>
      </w:pPr>
      <w:r w:rsidRPr="001B6BBA">
        <w:t xml:space="preserve">Montana State </w:t>
      </w:r>
      <w:r w:rsidR="00486F1F">
        <w:t>Multi-</w:t>
      </w:r>
      <w:r w:rsidRPr="001B6BBA">
        <w:t xml:space="preserve">Hazard Mitigation Plan </w:t>
      </w:r>
      <w:r w:rsidR="000517A2" w:rsidRPr="001B6BBA">
        <w:t>(2018)</w:t>
      </w:r>
    </w:p>
    <w:p w14:paraId="421CB750" w14:textId="582F9422" w:rsidR="00927F07" w:rsidRPr="001B6BBA" w:rsidRDefault="00927F07" w:rsidP="00D62C37">
      <w:pPr>
        <w:pStyle w:val="121stLevelBullet"/>
      </w:pPr>
      <w:r w:rsidRPr="001B6BBA">
        <w:t>Existing Local and Tribal HMPs</w:t>
      </w:r>
    </w:p>
    <w:p w14:paraId="41DEB274" w14:textId="3157B89E" w:rsidR="000517A2" w:rsidRPr="001B6BBA" w:rsidRDefault="000517A2" w:rsidP="00D62C37">
      <w:pPr>
        <w:pStyle w:val="121stLevelBullet"/>
      </w:pPr>
      <w:r w:rsidRPr="001B6BBA">
        <w:t>Montana Forest Action Plan (2020)</w:t>
      </w:r>
    </w:p>
    <w:p w14:paraId="0CABFAFE" w14:textId="4858F555" w:rsidR="00D71FAB" w:rsidRPr="001B6BBA" w:rsidRDefault="00D71FAB" w:rsidP="00187D28">
      <w:pPr>
        <w:pStyle w:val="121stLevelBullet"/>
      </w:pPr>
      <w:r w:rsidRPr="001B6BBA">
        <w:t>Montana Climate Solutions Plan (2020)</w:t>
      </w:r>
    </w:p>
    <w:p w14:paraId="66271FEF" w14:textId="175E8960" w:rsidR="00B75DC0" w:rsidRPr="001B6BBA" w:rsidRDefault="00B75DC0" w:rsidP="00D62C37">
      <w:pPr>
        <w:pStyle w:val="01Bodytextctrl6"/>
      </w:pPr>
      <w:r w:rsidRPr="001B6BBA">
        <w:t xml:space="preserve">Other documents </w:t>
      </w:r>
      <w:proofErr w:type="gramStart"/>
      <w:r w:rsidRPr="001B6BBA">
        <w:t>were reviewed</w:t>
      </w:r>
      <w:proofErr w:type="gramEnd"/>
      <w:r w:rsidRPr="001B6BBA">
        <w:t xml:space="preserve"> and cited, as appropriate, during the collection of data to support Planning Steps 4 and 5, which include the hazard identification, vulnerability assessment, and capability assessment</w:t>
      </w:r>
      <w:r w:rsidR="00AA5583" w:rsidRPr="001B6BBA">
        <w:t xml:space="preserve">, are noted in Appendix </w:t>
      </w:r>
      <w:r w:rsidR="00BB63B7" w:rsidRPr="001B6BBA">
        <w:t>E</w:t>
      </w:r>
      <w:r w:rsidR="00AA5583" w:rsidRPr="001B6BBA">
        <w:t xml:space="preserve"> References</w:t>
      </w:r>
      <w:r w:rsidRPr="001B6BBA">
        <w:t xml:space="preserve">. </w:t>
      </w:r>
    </w:p>
    <w:p w14:paraId="0600FD67" w14:textId="3D945FE7" w:rsidR="00B75DC0" w:rsidRPr="001B6BBA" w:rsidRDefault="00B75DC0" w:rsidP="00E9089F">
      <w:pPr>
        <w:pStyle w:val="Heading3"/>
      </w:pPr>
      <w:r w:rsidRPr="001B6BBA">
        <w:t>Phase 2: Assess Risks</w:t>
      </w:r>
    </w:p>
    <w:p w14:paraId="6F060945" w14:textId="77777777" w:rsidR="00B75DC0" w:rsidRPr="001B6BBA" w:rsidRDefault="00B75DC0" w:rsidP="00B75DC0">
      <w:pPr>
        <w:pStyle w:val="05heading4ctrl4"/>
      </w:pPr>
      <w:r w:rsidRPr="001B6BBA">
        <w:t xml:space="preserve">Planning Steps 4 and 5: Identify the Hazards and Assess the Risks </w:t>
      </w:r>
    </w:p>
    <w:p w14:paraId="559E8663" w14:textId="6D567E89" w:rsidR="00B75DC0" w:rsidRPr="001B6BBA" w:rsidRDefault="00E77AFA" w:rsidP="00D62C37">
      <w:pPr>
        <w:pStyle w:val="01Bodytextctrl6"/>
      </w:pPr>
      <w:r w:rsidRPr="001B6BBA">
        <w:t>WSP</w:t>
      </w:r>
      <w:r w:rsidR="00B75DC0" w:rsidRPr="001B6BBA">
        <w:t xml:space="preserve"> led the HMPC</w:t>
      </w:r>
      <w:r w:rsidR="003145AE" w:rsidRPr="001B6BBA">
        <w:t xml:space="preserve"> and CPT/TPT</w:t>
      </w:r>
      <w:r w:rsidR="00B75DC0" w:rsidRPr="001B6BBA">
        <w:t xml:space="preserve">s </w:t>
      </w:r>
      <w:r w:rsidR="009234B9" w:rsidRPr="001B6BBA">
        <w:t>to</w:t>
      </w:r>
      <w:r w:rsidR="00B75DC0" w:rsidRPr="001B6BBA">
        <w:t xml:space="preserve"> identify and document all the hazards that have, or could, impact the planning area. The </w:t>
      </w:r>
      <w:r w:rsidR="00187D28" w:rsidRPr="001B6BBA">
        <w:t xml:space="preserve">existing county and tribal </w:t>
      </w:r>
      <w:r w:rsidR="00AE15C0">
        <w:t>HMPs</w:t>
      </w:r>
      <w:r w:rsidR="00187D28" w:rsidRPr="001B6BBA">
        <w:t>,</w:t>
      </w:r>
      <w:r w:rsidR="00C12B48" w:rsidRPr="001B6BBA">
        <w:t xml:space="preserve"> </w:t>
      </w:r>
      <w:r w:rsidR="00B75DC0" w:rsidRPr="001B6BBA">
        <w:t xml:space="preserve">and </w:t>
      </w:r>
      <w:r w:rsidR="00187D28" w:rsidRPr="001B6BBA">
        <w:t xml:space="preserve">the Montana </w:t>
      </w:r>
      <w:r w:rsidR="00771EDB" w:rsidRPr="001B6BBA">
        <w:t xml:space="preserve">State </w:t>
      </w:r>
      <w:r w:rsidR="00AE15C0">
        <w:t>Multi-</w:t>
      </w:r>
      <w:r w:rsidR="00B75DC0" w:rsidRPr="001B6BBA">
        <w:t xml:space="preserve">Hazard Mitigation Plan provided a </w:t>
      </w:r>
      <w:r w:rsidR="00187D28" w:rsidRPr="001B6BBA">
        <w:t>knowledge</w:t>
      </w:r>
      <w:r w:rsidR="00B75DC0" w:rsidRPr="001B6BBA">
        <w:t xml:space="preserve"> basis for </w:t>
      </w:r>
      <w:proofErr w:type="gramStart"/>
      <w:r w:rsidR="00B75DC0" w:rsidRPr="001B6BBA">
        <w:t>many</w:t>
      </w:r>
      <w:proofErr w:type="gramEnd"/>
      <w:r w:rsidR="00B75DC0" w:rsidRPr="001B6BBA">
        <w:t xml:space="preserve"> of the hazard profiles. Where data permitted, GIS </w:t>
      </w:r>
      <w:proofErr w:type="gramStart"/>
      <w:r w:rsidR="002E1287" w:rsidRPr="001B6BBA">
        <w:t>w</w:t>
      </w:r>
      <w:r w:rsidR="002E1287">
        <w:t>as</w:t>
      </w:r>
      <w:r w:rsidR="002E1287" w:rsidRPr="001B6BBA">
        <w:t xml:space="preserve"> </w:t>
      </w:r>
      <w:r w:rsidR="00B75DC0" w:rsidRPr="001B6BBA">
        <w:t>used</w:t>
      </w:r>
      <w:proofErr w:type="gramEnd"/>
      <w:r w:rsidR="00B75DC0" w:rsidRPr="001B6BBA">
        <w:t xml:space="preserve"> to display, analyze, and quantify hazards and vulnerabilities. </w:t>
      </w:r>
      <w:r w:rsidR="00AE15C0">
        <w:t>Quantitative spatial</w:t>
      </w:r>
      <w:r w:rsidR="00B75DC0" w:rsidRPr="001B6BBA">
        <w:t xml:space="preserve"> analyses for </w:t>
      </w:r>
      <w:r w:rsidR="007536CB" w:rsidRPr="001B6BBA">
        <w:t xml:space="preserve">dam inundation, </w:t>
      </w:r>
      <w:r w:rsidR="00B75DC0" w:rsidRPr="001B6BBA">
        <w:t xml:space="preserve">flood, </w:t>
      </w:r>
      <w:r w:rsidR="00101A80">
        <w:t>earthquake</w:t>
      </w:r>
      <w:r w:rsidR="00D64A33" w:rsidRPr="001B6BBA">
        <w:t xml:space="preserve">, </w:t>
      </w:r>
      <w:r w:rsidR="00B75DC0" w:rsidRPr="001B6BBA">
        <w:t xml:space="preserve">and wildfire hazards </w:t>
      </w:r>
      <w:proofErr w:type="gramStart"/>
      <w:r w:rsidR="00B75DC0" w:rsidRPr="001B6BBA">
        <w:t>were performed</w:t>
      </w:r>
      <w:proofErr w:type="gramEnd"/>
      <w:r w:rsidR="00B75DC0" w:rsidRPr="001B6BBA">
        <w:t xml:space="preserve"> by </w:t>
      </w:r>
      <w:r w:rsidR="00C67716" w:rsidRPr="001B6BBA">
        <w:t>WSP</w:t>
      </w:r>
      <w:r w:rsidR="00B75DC0" w:rsidRPr="001B6BBA">
        <w:t xml:space="preserve"> that included an analysis of flood risk based on the Digital Flood Insurance Rate Maps (DFIRMs), where available. A more detailed description of the risk assessment process and the results </w:t>
      </w:r>
      <w:proofErr w:type="gramStart"/>
      <w:r w:rsidR="00B75DC0" w:rsidRPr="001B6BBA">
        <w:t>are included</w:t>
      </w:r>
      <w:proofErr w:type="gramEnd"/>
      <w:r w:rsidR="00B75DC0" w:rsidRPr="001B6BBA">
        <w:t xml:space="preserve"> in Chapter </w:t>
      </w:r>
      <w:r w:rsidR="009F49B8" w:rsidRPr="001B6BBA">
        <w:fldChar w:fldCharType="begin"/>
      </w:r>
      <w:r w:rsidR="009F49B8" w:rsidRPr="001B6BBA">
        <w:instrText xml:space="preserve"> REF _Ref125476844 \r \h </w:instrText>
      </w:r>
      <w:r w:rsidR="009F49B8" w:rsidRPr="001B6BBA">
        <w:fldChar w:fldCharType="separate"/>
      </w:r>
      <w:r w:rsidR="00BF19FC">
        <w:rPr>
          <w:b/>
          <w:bCs/>
        </w:rPr>
        <w:t>Error! Reference source not found.</w:t>
      </w:r>
      <w:r w:rsidR="009F49B8" w:rsidRPr="001B6BBA">
        <w:fldChar w:fldCharType="end"/>
      </w:r>
      <w:r w:rsidR="00B75DC0" w:rsidRPr="001B6BBA">
        <w:t xml:space="preserve"> </w:t>
      </w:r>
      <w:r w:rsidR="00066957" w:rsidRPr="001B6BBA">
        <w:t xml:space="preserve">Hazard Analysis and </w:t>
      </w:r>
      <w:r w:rsidR="00B75DC0" w:rsidRPr="001B6BBA">
        <w:t>Risk Assessment.</w:t>
      </w:r>
    </w:p>
    <w:p w14:paraId="3D967A94" w14:textId="3B1406CB" w:rsidR="00B75DC0" w:rsidRPr="001B6BBA" w:rsidRDefault="00B75DC0" w:rsidP="00D62C37">
      <w:pPr>
        <w:pStyle w:val="01Bodytextctrl6"/>
      </w:pPr>
      <w:r w:rsidRPr="001B6BBA">
        <w:t xml:space="preserve">Also included in the </w:t>
      </w:r>
      <w:r w:rsidR="00AE15C0">
        <w:t>Eastern R</w:t>
      </w:r>
      <w:r w:rsidR="009234B9" w:rsidRPr="001B6BBA">
        <w:t>egional</w:t>
      </w:r>
      <w:r w:rsidRPr="001B6BBA">
        <w:t xml:space="preserve"> </w:t>
      </w:r>
      <w:r w:rsidR="00AE15C0">
        <w:t>HMP</w:t>
      </w:r>
      <w:r w:rsidR="00C67716" w:rsidRPr="001B6BBA">
        <w:t xml:space="preserve"> </w:t>
      </w:r>
      <w:r w:rsidRPr="001B6BBA">
        <w:t xml:space="preserve">is a capability assessment to review and document the planning area’s current capabilities to mitigate risk and vulnerability from hazards. By collecting information about existing government programs, policies, regulations, ordinances, and emergency plans, the HMPC can assess those activities and measures already in place that contribute to mitigating </w:t>
      </w:r>
      <w:proofErr w:type="gramStart"/>
      <w:r w:rsidRPr="001B6BBA">
        <w:t>some of</w:t>
      </w:r>
      <w:proofErr w:type="gramEnd"/>
      <w:r w:rsidRPr="001B6BBA">
        <w:t xml:space="preserve"> the risks and vulnerabilities identified. The results of th</w:t>
      </w:r>
      <w:r w:rsidR="00945097" w:rsidRPr="001B6BBA">
        <w:t>e updated capab</w:t>
      </w:r>
      <w:r w:rsidR="008E288D" w:rsidRPr="001B6BBA">
        <w:t>ility</w:t>
      </w:r>
      <w:r w:rsidRPr="001B6BBA">
        <w:t xml:space="preserve"> assessment </w:t>
      </w:r>
      <w:proofErr w:type="gramStart"/>
      <w:r w:rsidRPr="001B6BBA">
        <w:t>are captured</w:t>
      </w:r>
      <w:proofErr w:type="gramEnd"/>
      <w:r w:rsidRPr="001B6BBA">
        <w:t xml:space="preserve"> in each annex</w:t>
      </w:r>
      <w:r w:rsidR="00AE15C0">
        <w:t xml:space="preserve"> and addendum</w:t>
      </w:r>
      <w:r w:rsidRPr="001B6BBA">
        <w:t xml:space="preserve">. </w:t>
      </w:r>
    </w:p>
    <w:p w14:paraId="4C3D704A" w14:textId="0A5569D9" w:rsidR="00AF4E2C" w:rsidRPr="001B6BBA" w:rsidRDefault="00AF4E2C" w:rsidP="00D62C37">
      <w:pPr>
        <w:pStyle w:val="01Bodytextctrl6"/>
      </w:pPr>
      <w:r w:rsidRPr="001B6BBA">
        <w:t>During this phase</w:t>
      </w:r>
      <w:r w:rsidR="009234B9" w:rsidRPr="001B6BBA">
        <w:t>,</w:t>
      </w:r>
      <w:r w:rsidR="00FB6489" w:rsidRPr="001B6BBA">
        <w:t xml:space="preserve"> the tribes and participating </w:t>
      </w:r>
      <w:proofErr w:type="gramStart"/>
      <w:r w:rsidR="00FB6489" w:rsidRPr="001B6BBA">
        <w:t>jurisdictions</w:t>
      </w:r>
      <w:proofErr w:type="gramEnd"/>
      <w:r w:rsidR="00FB6489" w:rsidRPr="001B6BBA">
        <w:t xml:space="preserve"> reviewed hazard significance levels</w:t>
      </w:r>
      <w:r w:rsidR="00A03199" w:rsidRPr="001B6BBA">
        <w:t>, as described in Chapter 4</w:t>
      </w:r>
      <w:r w:rsidR="006427D0" w:rsidRPr="001B6BBA">
        <w:t>, to determine if any changes in priorities</w:t>
      </w:r>
      <w:r w:rsidR="0011790A" w:rsidRPr="001B6BBA">
        <w:t xml:space="preserve"> were needed.</w:t>
      </w:r>
      <w:r w:rsidR="000746E9" w:rsidRPr="001B6BBA">
        <w:t xml:space="preserve"> </w:t>
      </w:r>
      <w:r w:rsidR="002E7D85" w:rsidRPr="001B6BBA">
        <w:t xml:space="preserve">Additional feedback on priority levels </w:t>
      </w:r>
      <w:proofErr w:type="gramStart"/>
      <w:r w:rsidR="00677CE9" w:rsidRPr="001B6BBA">
        <w:t>w</w:t>
      </w:r>
      <w:r w:rsidR="00677CE9">
        <w:t>as</w:t>
      </w:r>
      <w:r w:rsidR="00677CE9" w:rsidRPr="001B6BBA">
        <w:t xml:space="preserve"> </w:t>
      </w:r>
      <w:r w:rsidR="002E7D85" w:rsidRPr="001B6BBA">
        <w:t>solicited</w:t>
      </w:r>
      <w:proofErr w:type="gramEnd"/>
      <w:r w:rsidR="002E7D85" w:rsidRPr="001B6BBA">
        <w:t xml:space="preserve"> during</w:t>
      </w:r>
      <w:r w:rsidR="00537741" w:rsidRPr="001B6BBA">
        <w:t xml:space="preserve"> Workshop #2, </w:t>
      </w:r>
      <w:r w:rsidR="00084E78" w:rsidRPr="001B6BBA">
        <w:t>using an online polling tool</w:t>
      </w:r>
      <w:r w:rsidR="00AE15C0">
        <w:t xml:space="preserve"> and in-person during Workshop #3</w:t>
      </w:r>
      <w:r w:rsidR="00084E78" w:rsidRPr="001B6BBA">
        <w:t>.</w:t>
      </w:r>
    </w:p>
    <w:p w14:paraId="50E947D9" w14:textId="0CDE0C8E" w:rsidR="00B75DC0" w:rsidRPr="001B6BBA" w:rsidRDefault="00B75DC0" w:rsidP="00E9089F">
      <w:pPr>
        <w:pStyle w:val="Heading3"/>
      </w:pPr>
      <w:r w:rsidRPr="001B6BBA">
        <w:t>Phase 3: Develop the Mitigation Plan</w:t>
      </w:r>
    </w:p>
    <w:p w14:paraId="20761FA2" w14:textId="77777777" w:rsidR="00B75DC0" w:rsidRPr="001B6BBA" w:rsidRDefault="00B75DC0" w:rsidP="00B75DC0">
      <w:pPr>
        <w:pStyle w:val="05heading4ctrl4"/>
      </w:pPr>
      <w:r w:rsidRPr="001B6BBA">
        <w:t xml:space="preserve">Planning Steps 6 and 7: Set Goals and Review Possible Activities </w:t>
      </w:r>
    </w:p>
    <w:p w14:paraId="6EA84E7C" w14:textId="223A2A98" w:rsidR="00B75DC0" w:rsidRPr="001B6BBA" w:rsidRDefault="00346858" w:rsidP="00D62C37">
      <w:pPr>
        <w:pStyle w:val="01Bodytextctrl6"/>
      </w:pPr>
      <w:r w:rsidRPr="001B6BBA">
        <w:t>WSP</w:t>
      </w:r>
      <w:r w:rsidR="00B75DC0" w:rsidRPr="001B6BBA">
        <w:t xml:space="preserve"> facilitated </w:t>
      </w:r>
      <w:r w:rsidR="00FF6272">
        <w:t xml:space="preserve">a week of </w:t>
      </w:r>
      <w:r w:rsidR="00B75DC0" w:rsidRPr="001B6BBA">
        <w:t>discussion sessions</w:t>
      </w:r>
      <w:r w:rsidR="00717F5F">
        <w:t xml:space="preserve"> (Workshop #3)</w:t>
      </w:r>
      <w:r w:rsidR="00B75DC0" w:rsidRPr="001B6BBA">
        <w:t xml:space="preserve"> with the HMPC that described the purpose and the process of developing planning goals, a comprehensive range of mitigation alternatives, and a method of selecting and defending recommended mitigation actions using a series of selection criteria. This process was used to update and enhance the mitigation action plan</w:t>
      </w:r>
      <w:r w:rsidR="00887027" w:rsidRPr="001B6BBA">
        <w:t xml:space="preserve"> for each </w:t>
      </w:r>
      <w:proofErr w:type="gramStart"/>
      <w:r w:rsidR="00887027" w:rsidRPr="001B6BBA">
        <w:t>jurisdiction</w:t>
      </w:r>
      <w:proofErr w:type="gramEnd"/>
      <w:r w:rsidR="00887027" w:rsidRPr="001B6BBA">
        <w:t xml:space="preserve"> and tribe</w:t>
      </w:r>
      <w:r w:rsidR="00B75DC0" w:rsidRPr="001B6BBA">
        <w:t xml:space="preserve">, which is the essence of the planning process and one of the most important outcomes of this effort. The action plans are detailed in each county and </w:t>
      </w:r>
      <w:r w:rsidR="004E3058">
        <w:t>tribe</w:t>
      </w:r>
      <w:r w:rsidR="004E3058" w:rsidRPr="001B6BBA">
        <w:t xml:space="preserve"> </w:t>
      </w:r>
      <w:r w:rsidR="00B75DC0" w:rsidRPr="001B6BBA">
        <w:t>annex</w:t>
      </w:r>
      <w:r w:rsidR="004E3058">
        <w:t xml:space="preserve"> and addendum</w:t>
      </w:r>
      <w:r w:rsidR="00B75DC0" w:rsidRPr="001B6BBA">
        <w:t xml:space="preserve">; the process used to identify and prioritize mitigation actions is described in greater detail in Chapter </w:t>
      </w:r>
      <w:r w:rsidR="00066957" w:rsidRPr="001B6BBA">
        <w:fldChar w:fldCharType="begin"/>
      </w:r>
      <w:r w:rsidR="00066957" w:rsidRPr="001B6BBA">
        <w:instrText xml:space="preserve"> REF _Ref125477005 \r \h </w:instrText>
      </w:r>
      <w:r w:rsidR="00066957" w:rsidRPr="001B6BBA">
        <w:fldChar w:fldCharType="separate"/>
      </w:r>
      <w:proofErr w:type="gramStart"/>
      <w:r w:rsidR="00BF19FC">
        <w:t>5</w:t>
      </w:r>
      <w:proofErr w:type="gramEnd"/>
      <w:r w:rsidR="00066957" w:rsidRPr="001B6BBA">
        <w:fldChar w:fldCharType="end"/>
      </w:r>
      <w:r w:rsidR="00066957" w:rsidRPr="001B6BBA">
        <w:t xml:space="preserve"> </w:t>
      </w:r>
      <w:r w:rsidR="00B75DC0" w:rsidRPr="001B6BBA">
        <w:t>Mitigation Strategy.</w:t>
      </w:r>
    </w:p>
    <w:p w14:paraId="16CA3433" w14:textId="660C71B2" w:rsidR="00F02C58" w:rsidRDefault="00887027" w:rsidP="00D62C37">
      <w:pPr>
        <w:pStyle w:val="01Bodytextctrl6"/>
      </w:pPr>
      <w:r w:rsidRPr="001B6BBA">
        <w:t xml:space="preserve">During this phase the tribes and participating </w:t>
      </w:r>
      <w:proofErr w:type="gramStart"/>
      <w:r w:rsidRPr="001B6BBA">
        <w:t>jurisdictions</w:t>
      </w:r>
      <w:proofErr w:type="gramEnd"/>
      <w:r w:rsidRPr="001B6BBA">
        <w:t xml:space="preserve"> reviewed mitigation</w:t>
      </w:r>
      <w:r w:rsidR="009A630A" w:rsidRPr="001B6BBA">
        <w:t xml:space="preserve"> action priority</w:t>
      </w:r>
      <w:r w:rsidRPr="001B6BBA">
        <w:t xml:space="preserve"> levels, as described in Chapter </w:t>
      </w:r>
      <w:r w:rsidR="009A630A" w:rsidRPr="001B6BBA">
        <w:t>5</w:t>
      </w:r>
      <w:r w:rsidRPr="001B6BBA">
        <w:t xml:space="preserve">, to determine if any changes in priorities were needed using </w:t>
      </w:r>
      <w:r w:rsidR="009A630A" w:rsidRPr="001B6BBA">
        <w:t>a mitigation action status tool</w:t>
      </w:r>
      <w:r w:rsidRPr="001B6BBA">
        <w:t>.</w:t>
      </w:r>
      <w:r w:rsidR="00F02C58">
        <w:t xml:space="preserve"> The tribes and participating </w:t>
      </w:r>
      <w:proofErr w:type="gramStart"/>
      <w:r w:rsidR="00F02C58">
        <w:t>jurisdictions</w:t>
      </w:r>
      <w:proofErr w:type="gramEnd"/>
      <w:r w:rsidR="00F02C58">
        <w:t xml:space="preserve"> also developed and prioritized new mitigation actions. </w:t>
      </w:r>
      <w:r w:rsidR="00EB26D4">
        <w:fldChar w:fldCharType="begin"/>
      </w:r>
      <w:r w:rsidR="00EB26D4">
        <w:instrText xml:space="preserve"> REF _Ref139542019 \h </w:instrText>
      </w:r>
      <w:r w:rsidR="00EB26D4">
        <w:fldChar w:fldCharType="separate"/>
      </w:r>
      <w:r w:rsidR="00BF19FC">
        <w:t xml:space="preserve">Figure </w:t>
      </w:r>
      <w:r w:rsidR="00BF19FC">
        <w:rPr>
          <w:noProof/>
        </w:rPr>
        <w:t>3</w:t>
      </w:r>
      <w:r w:rsidR="00BF19FC">
        <w:noBreakHyphen/>
      </w:r>
      <w:r w:rsidR="00BF19FC">
        <w:rPr>
          <w:noProof/>
        </w:rPr>
        <w:t>4</w:t>
      </w:r>
      <w:r w:rsidR="00EB26D4">
        <w:fldChar w:fldCharType="end"/>
      </w:r>
      <w:r w:rsidR="00F02C58">
        <w:t xml:space="preserve"> sho</w:t>
      </w:r>
      <w:r w:rsidR="00034821">
        <w:t xml:space="preserve">ws the CPTs and TPTs developing new mitigation actions during the Workshop #3 series in Eastern Montana. </w:t>
      </w:r>
    </w:p>
    <w:p w14:paraId="35445B39" w14:textId="3A6562ED" w:rsidR="00034821" w:rsidRDefault="00034821" w:rsidP="00034821">
      <w:pPr>
        <w:pStyle w:val="Caption"/>
      </w:pPr>
      <w:bookmarkStart w:id="52" w:name="_Ref139542019"/>
      <w:bookmarkStart w:id="53" w:name="_Ref139541987"/>
      <w:r>
        <w:t xml:space="preserve">Figure </w:t>
      </w:r>
      <w:r w:rsidR="002E5F20">
        <w:fldChar w:fldCharType="begin"/>
      </w:r>
      <w:r w:rsidR="002E5F20">
        <w:instrText xml:space="preserve"> STYLEREF 1 \s </w:instrText>
      </w:r>
      <w:r w:rsidR="002E5F20">
        <w:fldChar w:fldCharType="separate"/>
      </w:r>
      <w:r w:rsidR="00BF19FC">
        <w:rPr>
          <w:noProof/>
        </w:rPr>
        <w:t>3</w:t>
      </w:r>
      <w:r w:rsidR="002E5F20">
        <w:rPr>
          <w:noProof/>
        </w:rPr>
        <w:fldChar w:fldCharType="end"/>
      </w:r>
      <w:r>
        <w:noBreakHyphen/>
      </w:r>
      <w:r w:rsidR="002E5F20">
        <w:fldChar w:fldCharType="begin"/>
      </w:r>
      <w:r w:rsidR="002E5F20">
        <w:instrText xml:space="preserve"> SEQ Figure \* ARABIC \s 1 </w:instrText>
      </w:r>
      <w:r w:rsidR="002E5F20">
        <w:fldChar w:fldCharType="separate"/>
      </w:r>
      <w:r w:rsidR="00BF19FC">
        <w:rPr>
          <w:noProof/>
        </w:rPr>
        <w:t>4</w:t>
      </w:r>
      <w:r w:rsidR="002E5F20">
        <w:rPr>
          <w:noProof/>
        </w:rPr>
        <w:fldChar w:fldCharType="end"/>
      </w:r>
      <w:bookmarkEnd w:id="52"/>
      <w:r>
        <w:tab/>
        <w:t xml:space="preserve">Eastern Montana HMP </w:t>
      </w:r>
      <w:r w:rsidR="00436F7F">
        <w:t xml:space="preserve">Workshops – Mitigation Strategy </w:t>
      </w:r>
      <w:bookmarkEnd w:id="53"/>
      <w:r w:rsidR="00B23179">
        <w:t>Update</w:t>
      </w:r>
    </w:p>
    <w:p w14:paraId="45A2A077" w14:textId="0C984915" w:rsidR="00436F7F" w:rsidRDefault="00EB26D4" w:rsidP="00436F7F">
      <w:r>
        <w:rPr>
          <w:noProof/>
        </w:rPr>
        <w:drawing>
          <wp:inline distT="0" distB="0" distL="0" distR="0" wp14:anchorId="5AF78386" wp14:editId="2DDC75F9">
            <wp:extent cx="2834640" cy="2125979"/>
            <wp:effectExtent l="0" t="0" r="3810" b="8255"/>
            <wp:docPr id="516025443" name="Picture 516025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25440" name="Picture 51602544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54785" cy="2141088"/>
                    </a:xfrm>
                    <a:prstGeom prst="rect">
                      <a:avLst/>
                    </a:prstGeom>
                  </pic:spPr>
                </pic:pic>
              </a:graphicData>
            </a:graphic>
          </wp:inline>
        </w:drawing>
      </w:r>
      <w:r>
        <w:t xml:space="preserve"> </w:t>
      </w:r>
      <w:r>
        <w:rPr>
          <w:noProof/>
        </w:rPr>
        <w:drawing>
          <wp:inline distT="0" distB="0" distL="0" distR="0" wp14:anchorId="49385B68" wp14:editId="3E01BA5E">
            <wp:extent cx="2851869" cy="2138901"/>
            <wp:effectExtent l="0" t="0" r="5715" b="0"/>
            <wp:docPr id="516025442" name="Picture 516025442"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25442" name="Picture 516025442" descr="A group of people sitting in a roo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3865" cy="2140398"/>
                    </a:xfrm>
                    <a:prstGeom prst="rect">
                      <a:avLst/>
                    </a:prstGeom>
                  </pic:spPr>
                </pic:pic>
              </a:graphicData>
            </a:graphic>
          </wp:inline>
        </w:drawing>
      </w:r>
    </w:p>
    <w:p w14:paraId="0537F459" w14:textId="4895CA78" w:rsidR="00EB26D4" w:rsidRDefault="00EB26D4" w:rsidP="00645244">
      <w:pPr>
        <w:spacing w:after="0"/>
      </w:pPr>
      <w:r>
        <w:rPr>
          <w:noProof/>
        </w:rPr>
        <w:drawing>
          <wp:inline distT="0" distB="0" distL="0" distR="0" wp14:anchorId="1CC97D46" wp14:editId="375771D1">
            <wp:extent cx="2835155" cy="2126367"/>
            <wp:effectExtent l="0" t="0" r="3810" b="7620"/>
            <wp:docPr id="516025445" name="Picture 516025445"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25443" name="Picture 516025443" descr="A group of people in a roo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842768" cy="2132077"/>
                    </a:xfrm>
                    <a:prstGeom prst="rect">
                      <a:avLst/>
                    </a:prstGeom>
                  </pic:spPr>
                </pic:pic>
              </a:graphicData>
            </a:graphic>
          </wp:inline>
        </w:drawing>
      </w:r>
      <w:r>
        <w:t xml:space="preserve"> </w:t>
      </w:r>
      <w:r w:rsidR="009B2D5F">
        <w:rPr>
          <w:noProof/>
        </w:rPr>
        <w:drawing>
          <wp:inline distT="0" distB="0" distL="0" distR="0" wp14:anchorId="35853A48" wp14:editId="48D0A6B2">
            <wp:extent cx="2841267" cy="2130950"/>
            <wp:effectExtent l="0" t="0" r="0" b="3175"/>
            <wp:docPr id="516025444" name="Picture 516025444"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25444" name="Picture 516025444" descr="A group of people standing in a lin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7881" cy="2135910"/>
                    </a:xfrm>
                    <a:prstGeom prst="rect">
                      <a:avLst/>
                    </a:prstGeom>
                  </pic:spPr>
                </pic:pic>
              </a:graphicData>
            </a:graphic>
          </wp:inline>
        </w:drawing>
      </w:r>
    </w:p>
    <w:p w14:paraId="04D0A989" w14:textId="375D1DB8" w:rsidR="00B23179" w:rsidRDefault="00B23179" w:rsidP="00645244">
      <w:pPr>
        <w:pStyle w:val="27tbl-notes"/>
        <w:spacing w:after="120"/>
        <w:ind w:left="0"/>
      </w:pPr>
      <w:r w:rsidRPr="001B6BBA">
        <w:t>Data Source: WSP</w:t>
      </w:r>
      <w:r>
        <w:t xml:space="preserve"> 2023</w:t>
      </w:r>
    </w:p>
    <w:p w14:paraId="49D7D392" w14:textId="77777777" w:rsidR="00B75DC0" w:rsidRPr="001B6BBA" w:rsidRDefault="00B75DC0" w:rsidP="00B75DC0">
      <w:pPr>
        <w:pStyle w:val="05heading4ctrl4"/>
      </w:pPr>
      <w:r w:rsidRPr="001B6BBA">
        <w:t>Planning Step 8: Draft an Action Plan</w:t>
      </w:r>
    </w:p>
    <w:p w14:paraId="77DC70DC" w14:textId="659A201D" w:rsidR="00B75DC0" w:rsidRPr="001B6BBA" w:rsidRDefault="00B75DC0" w:rsidP="00D62C37">
      <w:pPr>
        <w:pStyle w:val="01Bodytextctrl6"/>
      </w:pPr>
      <w:r w:rsidRPr="001B6BBA">
        <w:t xml:space="preserve">Based on input from the HMPC regarding the draft risk assessment and the goals and activities identified in Planning Steps 6 and 7, </w:t>
      </w:r>
      <w:r w:rsidR="000D2E15" w:rsidRPr="001B6BBA">
        <w:t>WSP</w:t>
      </w:r>
      <w:r w:rsidRPr="001B6BBA">
        <w:t xml:space="preserve"> produced a complete first draft of the </w:t>
      </w:r>
      <w:r w:rsidR="00004C95">
        <w:t>Eastern Region</w:t>
      </w:r>
      <w:r w:rsidRPr="001B6BBA">
        <w:t xml:space="preserve">al Plan. This complete draft </w:t>
      </w:r>
      <w:proofErr w:type="gramStart"/>
      <w:r w:rsidRPr="001B6BBA">
        <w:t>was shared</w:t>
      </w:r>
      <w:proofErr w:type="gramEnd"/>
      <w:r w:rsidRPr="001B6BBA">
        <w:t xml:space="preserve"> for HMPC </w:t>
      </w:r>
      <w:r w:rsidR="00157EBE" w:rsidRPr="001B6BBA">
        <w:t xml:space="preserve">and CPT/LPT </w:t>
      </w:r>
      <w:r w:rsidRPr="001B6BBA">
        <w:t xml:space="preserve">review and comment by email from the consultant </w:t>
      </w:r>
      <w:r w:rsidR="009234B9" w:rsidRPr="001B6BBA">
        <w:t>and</w:t>
      </w:r>
      <w:r w:rsidRPr="001B6BBA">
        <w:t xml:space="preserve"> posted on the project </w:t>
      </w:r>
      <w:r w:rsidR="009234B9" w:rsidRPr="001B6BBA">
        <w:t xml:space="preserve">website and </w:t>
      </w:r>
      <w:r w:rsidRPr="001B6BBA">
        <w:t xml:space="preserve">cloud-based share drive. </w:t>
      </w:r>
      <w:r w:rsidR="00157EBE" w:rsidRPr="001B6BBA">
        <w:t>C</w:t>
      </w:r>
      <w:r w:rsidRPr="001B6BBA">
        <w:t xml:space="preserve">omments </w:t>
      </w:r>
      <w:proofErr w:type="gramStart"/>
      <w:r w:rsidRPr="001B6BBA">
        <w:t>were integrated</w:t>
      </w:r>
      <w:proofErr w:type="gramEnd"/>
      <w:r w:rsidRPr="001B6BBA">
        <w:t xml:space="preserve"> into the second draft, which was advertised and distributed to collect public input and comments. Other agencies and neighboring county </w:t>
      </w:r>
      <w:r w:rsidR="00BD2C12">
        <w:t>E</w:t>
      </w:r>
      <w:r w:rsidRPr="001B6BBA">
        <w:t>mergency</w:t>
      </w:r>
      <w:r w:rsidR="00BD2C12">
        <w:t xml:space="preserve"> </w:t>
      </w:r>
      <w:r w:rsidR="00112465">
        <w:t xml:space="preserve">Management Coordinators </w:t>
      </w:r>
      <w:proofErr w:type="gramStart"/>
      <w:r w:rsidRPr="001B6BBA">
        <w:t xml:space="preserve">were </w:t>
      </w:r>
      <w:r w:rsidR="00112465">
        <w:t xml:space="preserve">also </w:t>
      </w:r>
      <w:r w:rsidRPr="001B6BBA">
        <w:t>invited</w:t>
      </w:r>
      <w:proofErr w:type="gramEnd"/>
      <w:r w:rsidRPr="001B6BBA">
        <w:t xml:space="preserve"> to comment on this draft. </w:t>
      </w:r>
      <w:r w:rsidR="009C2F0D" w:rsidRPr="001B6BBA">
        <w:t>WSP</w:t>
      </w:r>
      <w:r w:rsidRPr="001B6BBA">
        <w:t xml:space="preserve"> integrated comments and issues from the public, as appropriate, along with additional internal review comments and produced a final draft for </w:t>
      </w:r>
      <w:r w:rsidR="00984F4C">
        <w:t>MT</w:t>
      </w:r>
      <w:r w:rsidR="00984F4C" w:rsidRPr="001B6BBA">
        <w:t xml:space="preserve"> </w:t>
      </w:r>
      <w:r w:rsidR="00A62D59" w:rsidRPr="001B6BBA">
        <w:t>DES</w:t>
      </w:r>
      <w:r w:rsidRPr="001B6BBA">
        <w:t xml:space="preserve"> and FEMA Region </w:t>
      </w:r>
      <w:r w:rsidR="006472D5">
        <w:t>VIII</w:t>
      </w:r>
      <w:r w:rsidR="00112465" w:rsidRPr="001B6BBA">
        <w:t xml:space="preserve"> </w:t>
      </w:r>
      <w:r w:rsidRPr="001B6BBA">
        <w:t xml:space="preserve">to review and approve, contingent upon final adoption by the governing boards of each participating </w:t>
      </w:r>
      <w:proofErr w:type="gramStart"/>
      <w:r w:rsidRPr="001B6BBA">
        <w:t>jurisdiction</w:t>
      </w:r>
      <w:proofErr w:type="gramEnd"/>
      <w:r w:rsidRPr="001B6BBA">
        <w:t xml:space="preserve">. </w:t>
      </w:r>
    </w:p>
    <w:p w14:paraId="5EE2AC8B" w14:textId="48234A16" w:rsidR="00B75DC0" w:rsidRPr="001B6BBA" w:rsidRDefault="00B75DC0" w:rsidP="00E9089F">
      <w:pPr>
        <w:pStyle w:val="Heading3"/>
      </w:pPr>
      <w:r w:rsidRPr="001B6BBA">
        <w:t>Phase 4: Implement the Plan and Monitor Progress</w:t>
      </w:r>
    </w:p>
    <w:p w14:paraId="39023DD1" w14:textId="77777777" w:rsidR="00B75DC0" w:rsidRPr="001B6BBA" w:rsidRDefault="00B75DC0" w:rsidP="00F53551">
      <w:pPr>
        <w:pStyle w:val="05heading4ctrl4"/>
      </w:pPr>
      <w:r w:rsidRPr="001B6BBA">
        <w:t xml:space="preserve">Planning Step 9: Adopt the Plan </w:t>
      </w:r>
    </w:p>
    <w:p w14:paraId="260A554B" w14:textId="40BE2782" w:rsidR="00B75DC0" w:rsidRPr="001B6BBA" w:rsidRDefault="009234B9" w:rsidP="00D62C37">
      <w:pPr>
        <w:pStyle w:val="01Bodytextctrl6"/>
      </w:pPr>
      <w:r w:rsidRPr="001B6BBA">
        <w:t>To</w:t>
      </w:r>
      <w:r w:rsidR="00B75DC0" w:rsidRPr="001B6BBA">
        <w:t xml:space="preserve"> secure buy-in and officially implement the plan, the plan was adopted by the governing boards of each participating </w:t>
      </w:r>
      <w:proofErr w:type="gramStart"/>
      <w:r w:rsidR="00B75DC0" w:rsidRPr="001B6BBA">
        <w:t>jurisdiction</w:t>
      </w:r>
      <w:proofErr w:type="gramEnd"/>
      <w:r w:rsidR="00B75DC0" w:rsidRPr="001B6BBA">
        <w:t xml:space="preserve">. As the adoption process follows the FEMA plan review and approval, copies of the adoption resolution will </w:t>
      </w:r>
      <w:proofErr w:type="gramStart"/>
      <w:r w:rsidR="00B75DC0" w:rsidRPr="001B6BBA">
        <w:t>be included</w:t>
      </w:r>
      <w:proofErr w:type="gramEnd"/>
      <w:r w:rsidR="00B75DC0" w:rsidRPr="001B6BBA">
        <w:t xml:space="preserve"> electronically in Appendix </w:t>
      </w:r>
      <w:r w:rsidRPr="001B6BBA">
        <w:t>D</w:t>
      </w:r>
      <w:r w:rsidR="00B75DC0" w:rsidRPr="001B6BBA">
        <w:t xml:space="preserve">. </w:t>
      </w:r>
    </w:p>
    <w:p w14:paraId="7576D3F7" w14:textId="77777777" w:rsidR="00B75DC0" w:rsidRPr="001B6BBA" w:rsidRDefault="00B75DC0" w:rsidP="00F53551">
      <w:pPr>
        <w:pStyle w:val="05heading4ctrl4"/>
      </w:pPr>
      <w:r w:rsidRPr="001B6BBA">
        <w:t xml:space="preserve">Planning Step 10: Implement, Evaluate, and Revise the Plan </w:t>
      </w:r>
    </w:p>
    <w:p w14:paraId="6AAEB3FF" w14:textId="15825C68" w:rsidR="00B75DC0" w:rsidRPr="001B6BBA" w:rsidRDefault="00B75DC0" w:rsidP="00D62C37">
      <w:pPr>
        <w:pStyle w:val="01Bodytextctrl6"/>
      </w:pPr>
      <w:r w:rsidRPr="001B6BBA">
        <w:t xml:space="preserve">The true worth of any mitigation plan is in the effectiveness of its implementation. Each recommended action includes key descriptors, such as a lead manager and </w:t>
      </w:r>
      <w:proofErr w:type="gramStart"/>
      <w:r w:rsidRPr="001B6BBA">
        <w:t>possible funding</w:t>
      </w:r>
      <w:proofErr w:type="gramEnd"/>
      <w:r w:rsidRPr="001B6BBA">
        <w:t xml:space="preserve"> sources, to help initiate implementation. Progress on the implementation of specific actions identified in the plan is captured in a discussion and the mitigation action plan summary table in Chapter </w:t>
      </w:r>
      <w:r w:rsidR="00066957" w:rsidRPr="001B6BBA">
        <w:fldChar w:fldCharType="begin"/>
      </w:r>
      <w:r w:rsidR="00066957" w:rsidRPr="001B6BBA">
        <w:instrText xml:space="preserve"> REF _Ref125477019 \r \h </w:instrText>
      </w:r>
      <w:r w:rsidR="00066957" w:rsidRPr="001B6BBA">
        <w:fldChar w:fldCharType="separate"/>
      </w:r>
      <w:proofErr w:type="gramStart"/>
      <w:r w:rsidR="00BF19FC">
        <w:t>5</w:t>
      </w:r>
      <w:proofErr w:type="gramEnd"/>
      <w:r w:rsidR="00066957" w:rsidRPr="001B6BBA">
        <w:fldChar w:fldCharType="end"/>
      </w:r>
      <w:r w:rsidRPr="001B6BBA">
        <w:t xml:space="preserve"> Mitigation Strategy. An overall implementation strategy is described in Chapter </w:t>
      </w:r>
      <w:r w:rsidR="00066957" w:rsidRPr="001B6BBA">
        <w:fldChar w:fldCharType="begin"/>
      </w:r>
      <w:r w:rsidR="00066957" w:rsidRPr="001B6BBA">
        <w:instrText xml:space="preserve"> REF _Ref125477028 \r \h </w:instrText>
      </w:r>
      <w:r w:rsidR="00066957" w:rsidRPr="001B6BBA">
        <w:fldChar w:fldCharType="separate"/>
      </w:r>
      <w:proofErr w:type="gramStart"/>
      <w:r w:rsidR="00BF19FC">
        <w:t>6</w:t>
      </w:r>
      <w:proofErr w:type="gramEnd"/>
      <w:r w:rsidR="00066957" w:rsidRPr="001B6BBA">
        <w:fldChar w:fldCharType="end"/>
      </w:r>
      <w:r w:rsidRPr="001B6BBA">
        <w:t xml:space="preserve"> Plan Adoption, Implementation and Maintenance. </w:t>
      </w:r>
    </w:p>
    <w:p w14:paraId="45408A9B" w14:textId="6E148427" w:rsidR="009C0B42" w:rsidRPr="001B6BBA" w:rsidRDefault="00B75DC0" w:rsidP="00D62C37">
      <w:pPr>
        <w:pStyle w:val="01Bodytextctrl6"/>
      </w:pPr>
      <w:r w:rsidRPr="001B6BBA">
        <w:t xml:space="preserve">Finally, there are </w:t>
      </w:r>
      <w:proofErr w:type="gramStart"/>
      <w:r w:rsidRPr="001B6BBA">
        <w:t>numerous</w:t>
      </w:r>
      <w:proofErr w:type="gramEnd"/>
      <w:r w:rsidRPr="001B6BBA">
        <w:t xml:space="preserve"> organizations within the </w:t>
      </w:r>
      <w:r w:rsidR="00004C95">
        <w:t>Eastern Region</w:t>
      </w:r>
      <w:r w:rsidRPr="001B6BBA">
        <w:t xml:space="preserve"> whose goals and </w:t>
      </w:r>
      <w:r w:rsidR="00A62D59" w:rsidRPr="001B6BBA">
        <w:t>interests</w:t>
      </w:r>
      <w:r w:rsidRPr="001B6BBA">
        <w:t xml:space="preserve"> interface with hazard mitigation. Coordination with these other planning efforts, as addressed in Planning Step 3, is important to the ongoing success of this plan, and mitigation in </w:t>
      </w:r>
      <w:r w:rsidR="001D6EF2">
        <w:t>Eastern</w:t>
      </w:r>
      <w:r w:rsidR="00703CFC" w:rsidRPr="001B6BBA">
        <w:t xml:space="preserve"> </w:t>
      </w:r>
      <w:r w:rsidR="00B70B07" w:rsidRPr="001B6BBA">
        <w:t>Montana</w:t>
      </w:r>
      <w:r w:rsidRPr="001B6BBA">
        <w:t xml:space="preserve"> and is addressed further in Chapter </w:t>
      </w:r>
      <w:r w:rsidR="00066957" w:rsidRPr="001B6BBA">
        <w:fldChar w:fldCharType="begin"/>
      </w:r>
      <w:r w:rsidR="00066957" w:rsidRPr="001B6BBA">
        <w:instrText xml:space="preserve"> REF _Ref125477046 \r \h </w:instrText>
      </w:r>
      <w:r w:rsidR="00066957" w:rsidRPr="001B6BBA">
        <w:fldChar w:fldCharType="separate"/>
      </w:r>
      <w:proofErr w:type="gramStart"/>
      <w:r w:rsidR="00BF19FC">
        <w:t>6</w:t>
      </w:r>
      <w:proofErr w:type="gramEnd"/>
      <w:r w:rsidR="00066957" w:rsidRPr="001B6BBA">
        <w:fldChar w:fldCharType="end"/>
      </w:r>
      <w:r w:rsidRPr="001B6BBA">
        <w:t xml:space="preserve">. A plan update and maintenance schedule and a strategy for continued public involvement </w:t>
      </w:r>
      <w:proofErr w:type="gramStart"/>
      <w:r w:rsidRPr="001B6BBA">
        <w:t>are also included</w:t>
      </w:r>
      <w:proofErr w:type="gramEnd"/>
      <w:r w:rsidRPr="001B6BBA">
        <w:t xml:space="preserve"> in Chapter 6</w:t>
      </w:r>
      <w:r w:rsidR="009234B9" w:rsidRPr="001B6BBA">
        <w:t>,</w:t>
      </w:r>
      <w:r w:rsidRPr="001B6BBA">
        <w:t xml:space="preserve"> and specifics are also in the annexes for the </w:t>
      </w:r>
      <w:r w:rsidR="00950427" w:rsidRPr="001B6BBA">
        <w:t xml:space="preserve">participating </w:t>
      </w:r>
      <w:r w:rsidRPr="001B6BBA">
        <w:t xml:space="preserve">counties and </w:t>
      </w:r>
      <w:r w:rsidR="00950427" w:rsidRPr="001B6BBA">
        <w:t>tribes</w:t>
      </w:r>
      <w:r w:rsidRPr="001B6BBA">
        <w:t>.</w:t>
      </w:r>
    </w:p>
    <w:p w14:paraId="227A664C" w14:textId="588C8AC4" w:rsidR="0040799C" w:rsidRPr="001B6BBA" w:rsidRDefault="0040799C" w:rsidP="00E9089F">
      <w:pPr>
        <w:pStyle w:val="Heading2"/>
      </w:pPr>
      <w:bookmarkStart w:id="54" w:name="_Toc132797023"/>
      <w:bookmarkStart w:id="55" w:name="_Toc125469328"/>
      <w:bookmarkStart w:id="56" w:name="_Ref125476739"/>
      <w:bookmarkStart w:id="57" w:name="_Ref125477075"/>
      <w:r w:rsidRPr="001B6BBA">
        <w:t>Tribal Mitigation Planning Process</w:t>
      </w:r>
      <w:bookmarkEnd w:id="54"/>
    </w:p>
    <w:p w14:paraId="2B1483B2" w14:textId="2845B6E0" w:rsidR="0040799C" w:rsidRPr="001B6BBA" w:rsidRDefault="00173EDD" w:rsidP="0040799C">
      <w:pPr>
        <w:pStyle w:val="01Bodytextctrl6"/>
      </w:pPr>
      <w:r w:rsidRPr="001B6BBA">
        <w:t>Th</w:t>
      </w:r>
      <w:r w:rsidR="00D36AA3" w:rsidRPr="001B6BBA">
        <w:t xml:space="preserve">e </w:t>
      </w:r>
      <w:r w:rsidR="001D6EF2">
        <w:t>Eastern</w:t>
      </w:r>
      <w:r w:rsidR="00703CFC" w:rsidRPr="001B6BBA">
        <w:t xml:space="preserve"> </w:t>
      </w:r>
      <w:r w:rsidR="00D36AA3" w:rsidRPr="001B6BBA">
        <w:t xml:space="preserve">Montana Regional </w:t>
      </w:r>
      <w:r w:rsidR="004C45BB">
        <w:t>HMP</w:t>
      </w:r>
      <w:r w:rsidR="00D36AA3" w:rsidRPr="001B6BBA">
        <w:t xml:space="preserve"> m</w:t>
      </w:r>
      <w:r w:rsidR="00B16B68" w:rsidRPr="001B6BBA">
        <w:t>eets the requirements</w:t>
      </w:r>
      <w:r w:rsidR="00B26BD8" w:rsidRPr="001B6BBA">
        <w:t xml:space="preserve"> for Tribal Mitigation Plans described in </w:t>
      </w:r>
      <w:r w:rsidR="00B16B68" w:rsidRPr="001B6BBA">
        <w:t>Title 44 of the Code of Federal Regulations, Section 201.7 (44 CFR § 201.7).</w:t>
      </w:r>
      <w:r w:rsidR="00F95F8F" w:rsidRPr="001B6BBA">
        <w:t xml:space="preserve"> </w:t>
      </w:r>
      <w:r w:rsidR="001C4F00" w:rsidRPr="001B6BBA">
        <w:t xml:space="preserve">Under the Sandy Recovery Improvement Act of 2013, </w:t>
      </w:r>
      <w:r w:rsidR="007B20A7" w:rsidRPr="001B6BBA">
        <w:t>federally recognized</w:t>
      </w:r>
      <w:r w:rsidR="001C4F00" w:rsidRPr="001B6BBA">
        <w:t xml:space="preserve"> </w:t>
      </w:r>
      <w:r w:rsidR="00004D97">
        <w:t>t</w:t>
      </w:r>
      <w:r w:rsidR="001C4F00" w:rsidRPr="001B6BBA">
        <w:t xml:space="preserve">ribal governments could obtain their major disaster declaration for the first time, enabling them to apply to FEMA for disaster assistance independent of the state obtaining a declaration. </w:t>
      </w:r>
      <w:r w:rsidR="00005EAB" w:rsidRPr="001B6BBA">
        <w:t xml:space="preserve">The Tribal Mitigation Planning Handbook outlines a 7-step planning process </w:t>
      </w:r>
      <w:r w:rsidR="00F1052B" w:rsidRPr="001B6BBA">
        <w:t>for the development of mitigation plans</w:t>
      </w:r>
      <w:r w:rsidR="004C45BB">
        <w:t>,</w:t>
      </w:r>
      <w:r w:rsidR="00F1052B" w:rsidRPr="001B6BBA">
        <w:t xml:space="preserve"> </w:t>
      </w:r>
      <w:r w:rsidR="00937D0E" w:rsidRPr="001B6BBA">
        <w:t xml:space="preserve">which meet the needs of tribal </w:t>
      </w:r>
      <w:r w:rsidR="007B20A7" w:rsidRPr="001B6BBA">
        <w:t xml:space="preserve">governments. These </w:t>
      </w:r>
      <w:proofErr w:type="gramStart"/>
      <w:r w:rsidR="007B20A7" w:rsidRPr="001B6BBA">
        <w:t>7</w:t>
      </w:r>
      <w:proofErr w:type="gramEnd"/>
      <w:r w:rsidR="00733644">
        <w:t xml:space="preserve"> </w:t>
      </w:r>
      <w:r w:rsidR="007B20A7" w:rsidRPr="001B6BBA">
        <w:t>steps are summarized in</w:t>
      </w:r>
      <w:r w:rsidR="00694168" w:rsidRPr="001B6BBA">
        <w:t xml:space="preserve"> </w:t>
      </w:r>
      <w:r w:rsidR="00694168" w:rsidRPr="001B6BBA">
        <w:fldChar w:fldCharType="begin"/>
      </w:r>
      <w:r w:rsidR="00694168" w:rsidRPr="001B6BBA">
        <w:instrText xml:space="preserve"> REF _Ref130897462 \h </w:instrText>
      </w:r>
      <w:r w:rsidR="006A4BD7" w:rsidRPr="001B6BBA">
        <w:instrText xml:space="preserve"> \* MERGEFORMAT </w:instrText>
      </w:r>
      <w:r w:rsidR="00694168" w:rsidRPr="001B6BBA">
        <w:fldChar w:fldCharType="separate"/>
      </w:r>
      <w:r w:rsidR="00BF19FC" w:rsidRPr="001B6BBA">
        <w:t xml:space="preserve">Table </w:t>
      </w:r>
      <w:r w:rsidR="00BF19FC">
        <w:t>3</w:t>
      </w:r>
      <w:r w:rsidR="00BF19FC" w:rsidRPr="001B6BBA">
        <w:noBreakHyphen/>
      </w:r>
      <w:r w:rsidR="00BF19FC">
        <w:t>3</w:t>
      </w:r>
      <w:r w:rsidR="00694168" w:rsidRPr="001B6BBA">
        <w:fldChar w:fldCharType="end"/>
      </w:r>
      <w:r w:rsidR="00694168" w:rsidRPr="001B6BBA">
        <w:t>.</w:t>
      </w:r>
    </w:p>
    <w:p w14:paraId="57AF4EFA" w14:textId="24083939" w:rsidR="007B20A7" w:rsidRPr="001B6BBA" w:rsidRDefault="007B20A7" w:rsidP="001C1F9D">
      <w:pPr>
        <w:pStyle w:val="Caption"/>
      </w:pPr>
      <w:bookmarkStart w:id="58" w:name="_Ref130897462"/>
      <w:r w:rsidRPr="001B6BBA">
        <w:t xml:space="preserve">Table </w:t>
      </w:r>
      <w:r>
        <w:fldChar w:fldCharType="begin"/>
      </w:r>
      <w:r>
        <w:instrText>STYLEREF 1 \s</w:instrText>
      </w:r>
      <w:r>
        <w:fldChar w:fldCharType="separate"/>
      </w:r>
      <w:r w:rsidR="00BF19FC">
        <w:rPr>
          <w:noProof/>
        </w:rPr>
        <w:t>3</w:t>
      </w:r>
      <w:r>
        <w:fldChar w:fldCharType="end"/>
      </w:r>
      <w:r w:rsidRPr="001B6BBA">
        <w:noBreakHyphen/>
      </w:r>
      <w:r>
        <w:fldChar w:fldCharType="begin"/>
      </w:r>
      <w:r>
        <w:instrText>SEQ Table \* ARABIC \s 1</w:instrText>
      </w:r>
      <w:r>
        <w:fldChar w:fldCharType="separate"/>
      </w:r>
      <w:r w:rsidR="00BF19FC">
        <w:rPr>
          <w:noProof/>
        </w:rPr>
        <w:t>3</w:t>
      </w:r>
      <w:r>
        <w:fldChar w:fldCharType="end"/>
      </w:r>
      <w:bookmarkEnd w:id="58"/>
      <w:r w:rsidRPr="001B6BBA">
        <w:tab/>
        <w:t>Tribal Mitigation Planning 7-Step Process</w:t>
      </w:r>
    </w:p>
    <w:tbl>
      <w:tblPr>
        <w:tblStyle w:val="WYTable"/>
        <w:tblW w:w="9265" w:type="dxa"/>
        <w:tblLook w:val="01E0" w:firstRow="1" w:lastRow="1" w:firstColumn="1" w:lastColumn="1" w:noHBand="0" w:noVBand="0"/>
      </w:tblPr>
      <w:tblGrid>
        <w:gridCol w:w="985"/>
        <w:gridCol w:w="2700"/>
        <w:gridCol w:w="5580"/>
      </w:tblGrid>
      <w:tr w:rsidR="00205122" w:rsidRPr="001B6BBA" w14:paraId="4F4D4962" w14:textId="7482BDD1" w:rsidTr="00386DEF">
        <w:trPr>
          <w:cnfStyle w:val="100000000000" w:firstRow="1" w:lastRow="0" w:firstColumn="0" w:lastColumn="0" w:oddVBand="0" w:evenVBand="0" w:oddHBand="0" w:evenHBand="0" w:firstRowFirstColumn="0" w:firstRowLastColumn="0" w:lastRowFirstColumn="0" w:lastRowLastColumn="0"/>
          <w:trHeight w:val="234"/>
        </w:trPr>
        <w:tc>
          <w:tcPr>
            <w:tcW w:w="985" w:type="dxa"/>
          </w:tcPr>
          <w:p w14:paraId="4DDD7396" w14:textId="7F1D2CA2" w:rsidR="00205122" w:rsidRPr="001B6BBA" w:rsidRDefault="00205122">
            <w:pPr>
              <w:pStyle w:val="26tbl-heading"/>
              <w:rPr>
                <w:rFonts w:eastAsia="MS Mincho"/>
                <w:highlight w:val="green"/>
              </w:rPr>
            </w:pPr>
            <w:r w:rsidRPr="001B6BBA">
              <w:t>Planning Step</w:t>
            </w:r>
          </w:p>
        </w:tc>
        <w:tc>
          <w:tcPr>
            <w:tcW w:w="2700" w:type="dxa"/>
          </w:tcPr>
          <w:p w14:paraId="43A82931" w14:textId="57C22C75" w:rsidR="00205122" w:rsidRPr="001B6BBA" w:rsidRDefault="00205122">
            <w:pPr>
              <w:pStyle w:val="26tbl-heading"/>
              <w:rPr>
                <w:rFonts w:eastAsia="MS Mincho"/>
                <w:highlight w:val="green"/>
              </w:rPr>
            </w:pPr>
            <w:r w:rsidRPr="001B6BBA">
              <w:t>Titl</w:t>
            </w:r>
            <w:r w:rsidR="00402464" w:rsidRPr="001B6BBA">
              <w:t>e</w:t>
            </w:r>
          </w:p>
        </w:tc>
        <w:tc>
          <w:tcPr>
            <w:tcW w:w="5580" w:type="dxa"/>
          </w:tcPr>
          <w:p w14:paraId="56B8E28D" w14:textId="2A7CE0DB" w:rsidR="00205122" w:rsidRPr="001B6BBA" w:rsidDel="00205122" w:rsidRDefault="00205122">
            <w:pPr>
              <w:pStyle w:val="26tbl-heading"/>
            </w:pPr>
            <w:r w:rsidRPr="001B6BBA">
              <w:t>Description</w:t>
            </w:r>
          </w:p>
        </w:tc>
      </w:tr>
      <w:tr w:rsidR="00205122" w:rsidRPr="001B6BBA" w14:paraId="3E9AA01F" w14:textId="48AE92A1" w:rsidTr="00386DEF">
        <w:trPr>
          <w:cnfStyle w:val="000000100000" w:firstRow="0" w:lastRow="0" w:firstColumn="0" w:lastColumn="0" w:oddVBand="0" w:evenVBand="0" w:oddHBand="1" w:evenHBand="0" w:firstRowFirstColumn="0" w:firstRowLastColumn="0" w:lastRowFirstColumn="0" w:lastRowLastColumn="0"/>
          <w:trHeight w:val="338"/>
        </w:trPr>
        <w:tc>
          <w:tcPr>
            <w:tcW w:w="985" w:type="dxa"/>
          </w:tcPr>
          <w:p w14:paraId="630521C5" w14:textId="4C30F879" w:rsidR="00205122" w:rsidRPr="001B6BBA" w:rsidRDefault="00205122" w:rsidP="004C6C4B">
            <w:pPr>
              <w:pStyle w:val="25tbl-data"/>
              <w:jc w:val="center"/>
              <w:rPr>
                <w:rFonts w:eastAsia="MS Mincho"/>
                <w:highlight w:val="green"/>
              </w:rPr>
            </w:pPr>
            <w:r w:rsidRPr="001B6BBA">
              <w:t>1</w:t>
            </w:r>
          </w:p>
        </w:tc>
        <w:tc>
          <w:tcPr>
            <w:tcW w:w="2700" w:type="dxa"/>
          </w:tcPr>
          <w:p w14:paraId="56ED755B" w14:textId="0EF40A94" w:rsidR="00205122" w:rsidRPr="001B6BBA" w:rsidRDefault="00205122" w:rsidP="004C6C4B">
            <w:pPr>
              <w:pStyle w:val="25tbl-data"/>
              <w:rPr>
                <w:rFonts w:eastAsia="MS Mincho"/>
                <w:highlight w:val="green"/>
              </w:rPr>
            </w:pPr>
            <w:r w:rsidRPr="001B6BBA">
              <w:t>Describe your community</w:t>
            </w:r>
          </w:p>
        </w:tc>
        <w:tc>
          <w:tcPr>
            <w:tcW w:w="5580" w:type="dxa"/>
          </w:tcPr>
          <w:p w14:paraId="6C3BFACF" w14:textId="6FB6E72C" w:rsidR="00205122" w:rsidRPr="001B6BBA" w:rsidRDefault="00671C4C" w:rsidP="004C6C4B">
            <w:pPr>
              <w:pStyle w:val="25tbl-data"/>
            </w:pPr>
            <w:r w:rsidRPr="001B6BBA">
              <w:t>Describe the planning area, Tribal assets, and any unique characteristics of your Tribe.</w:t>
            </w:r>
          </w:p>
        </w:tc>
      </w:tr>
      <w:tr w:rsidR="00205122" w:rsidRPr="001B6BBA" w14:paraId="06B4223F" w14:textId="351E075C" w:rsidTr="00386DEF">
        <w:trPr>
          <w:cnfStyle w:val="000000010000" w:firstRow="0" w:lastRow="0" w:firstColumn="0" w:lastColumn="0" w:oddVBand="0" w:evenVBand="0" w:oddHBand="0" w:evenHBand="1" w:firstRowFirstColumn="0" w:firstRowLastColumn="0" w:lastRowFirstColumn="0" w:lastRowLastColumn="0"/>
          <w:trHeight w:val="338"/>
        </w:trPr>
        <w:tc>
          <w:tcPr>
            <w:tcW w:w="985" w:type="dxa"/>
          </w:tcPr>
          <w:p w14:paraId="4CFD9D4D" w14:textId="729F6E40" w:rsidR="00205122" w:rsidRPr="001B6BBA" w:rsidRDefault="00671C4C" w:rsidP="004C6C4B">
            <w:pPr>
              <w:pStyle w:val="25tbl-data"/>
              <w:jc w:val="center"/>
              <w:rPr>
                <w:rFonts w:eastAsia="MS Mincho"/>
                <w:highlight w:val="green"/>
              </w:rPr>
            </w:pPr>
            <w:r w:rsidRPr="001B6BBA">
              <w:t>2</w:t>
            </w:r>
          </w:p>
        </w:tc>
        <w:tc>
          <w:tcPr>
            <w:tcW w:w="2700" w:type="dxa"/>
          </w:tcPr>
          <w:p w14:paraId="38887D39" w14:textId="058197A2" w:rsidR="00205122" w:rsidRPr="001B6BBA" w:rsidRDefault="00671C4C" w:rsidP="004C6C4B">
            <w:pPr>
              <w:pStyle w:val="25tbl-data"/>
              <w:rPr>
                <w:rFonts w:eastAsia="MS Mincho"/>
                <w:highlight w:val="green"/>
              </w:rPr>
            </w:pPr>
            <w:r w:rsidRPr="001B6BBA">
              <w:t>Identify your hazards</w:t>
            </w:r>
          </w:p>
        </w:tc>
        <w:tc>
          <w:tcPr>
            <w:tcW w:w="5580" w:type="dxa"/>
          </w:tcPr>
          <w:p w14:paraId="5C0D354E" w14:textId="7841A40F" w:rsidR="00205122" w:rsidRPr="001B6BBA" w:rsidRDefault="00671C4C" w:rsidP="004C6C4B">
            <w:pPr>
              <w:pStyle w:val="25tbl-data"/>
            </w:pPr>
            <w:r w:rsidRPr="001B6BBA">
              <w:t>Figure out what natural hazards could occur in your planning area</w:t>
            </w:r>
            <w:r w:rsidR="005849E2">
              <w:t>.</w:t>
            </w:r>
          </w:p>
        </w:tc>
      </w:tr>
      <w:tr w:rsidR="00205122" w:rsidRPr="001B6BBA" w14:paraId="1C5F0A63" w14:textId="69D1EDF8" w:rsidTr="00386DEF">
        <w:trPr>
          <w:cnfStyle w:val="000000100000" w:firstRow="0" w:lastRow="0" w:firstColumn="0" w:lastColumn="0" w:oddVBand="0" w:evenVBand="0" w:oddHBand="1" w:evenHBand="0" w:firstRowFirstColumn="0" w:firstRowLastColumn="0" w:lastRowFirstColumn="0" w:lastRowLastColumn="0"/>
          <w:trHeight w:val="338"/>
        </w:trPr>
        <w:tc>
          <w:tcPr>
            <w:tcW w:w="985" w:type="dxa"/>
          </w:tcPr>
          <w:p w14:paraId="47927811" w14:textId="6BC58BF4" w:rsidR="00205122" w:rsidRPr="001B6BBA" w:rsidRDefault="00671C4C" w:rsidP="004C6C4B">
            <w:pPr>
              <w:pStyle w:val="25tbl-data"/>
              <w:jc w:val="center"/>
              <w:rPr>
                <w:rFonts w:eastAsia="MS Mincho"/>
                <w:highlight w:val="green"/>
              </w:rPr>
            </w:pPr>
            <w:r w:rsidRPr="001B6BBA">
              <w:t>3</w:t>
            </w:r>
          </w:p>
        </w:tc>
        <w:tc>
          <w:tcPr>
            <w:tcW w:w="2700" w:type="dxa"/>
          </w:tcPr>
          <w:p w14:paraId="59151252" w14:textId="0F9C6C37" w:rsidR="00205122" w:rsidRPr="001B6BBA" w:rsidRDefault="00671C4C" w:rsidP="004C6C4B">
            <w:pPr>
              <w:pStyle w:val="25tbl-data"/>
              <w:rPr>
                <w:rFonts w:eastAsia="MS Mincho"/>
                <w:highlight w:val="green"/>
              </w:rPr>
            </w:pPr>
            <w:r w:rsidRPr="001B6BBA">
              <w:t>Explain impacts that hazards can have on the community</w:t>
            </w:r>
          </w:p>
        </w:tc>
        <w:tc>
          <w:tcPr>
            <w:tcW w:w="5580" w:type="dxa"/>
          </w:tcPr>
          <w:p w14:paraId="35A33416" w14:textId="7333D0AB" w:rsidR="00205122" w:rsidRPr="001B6BBA" w:rsidRDefault="007E00D4" w:rsidP="004C6C4B">
            <w:pPr>
              <w:pStyle w:val="25tbl-data"/>
            </w:pPr>
            <w:r w:rsidRPr="001B6BBA">
              <w:t>Describe what the natural hazards could do to your people, property, and land and determine the Tribe’s biggest hazard concerns</w:t>
            </w:r>
            <w:r w:rsidR="005849E2">
              <w:t>.</w:t>
            </w:r>
          </w:p>
        </w:tc>
      </w:tr>
      <w:tr w:rsidR="00205122" w:rsidRPr="001B6BBA" w14:paraId="604E8091" w14:textId="591152EC" w:rsidTr="00386DEF">
        <w:trPr>
          <w:cnfStyle w:val="000000010000" w:firstRow="0" w:lastRow="0" w:firstColumn="0" w:lastColumn="0" w:oddVBand="0" w:evenVBand="0" w:oddHBand="0" w:evenHBand="1" w:firstRowFirstColumn="0" w:firstRowLastColumn="0" w:lastRowFirstColumn="0" w:lastRowLastColumn="0"/>
          <w:trHeight w:val="338"/>
        </w:trPr>
        <w:tc>
          <w:tcPr>
            <w:tcW w:w="985" w:type="dxa"/>
          </w:tcPr>
          <w:p w14:paraId="051E38A2" w14:textId="54658DB0" w:rsidR="00205122" w:rsidRPr="001B6BBA" w:rsidRDefault="007E00D4" w:rsidP="004C6C4B">
            <w:pPr>
              <w:pStyle w:val="25tbl-data"/>
              <w:jc w:val="center"/>
              <w:rPr>
                <w:rFonts w:eastAsia="MS Mincho"/>
                <w:highlight w:val="green"/>
              </w:rPr>
            </w:pPr>
            <w:r w:rsidRPr="001B6BBA">
              <w:t>4</w:t>
            </w:r>
          </w:p>
        </w:tc>
        <w:tc>
          <w:tcPr>
            <w:tcW w:w="2700" w:type="dxa"/>
          </w:tcPr>
          <w:p w14:paraId="736F48F5" w14:textId="632E9500" w:rsidR="00205122" w:rsidRPr="001B6BBA" w:rsidRDefault="007E00D4" w:rsidP="004C6C4B">
            <w:pPr>
              <w:pStyle w:val="25tbl-data"/>
              <w:rPr>
                <w:rFonts w:eastAsia="MS Mincho"/>
                <w:highlight w:val="green"/>
              </w:rPr>
            </w:pPr>
            <w:r w:rsidRPr="001B6BBA">
              <w:t>Review your current capability to mitigate the impacts</w:t>
            </w:r>
          </w:p>
        </w:tc>
        <w:tc>
          <w:tcPr>
            <w:tcW w:w="5580" w:type="dxa"/>
          </w:tcPr>
          <w:p w14:paraId="08A70BD8" w14:textId="7B69244D" w:rsidR="00205122" w:rsidRPr="001B6BBA" w:rsidRDefault="007E00D4" w:rsidP="004C6C4B">
            <w:pPr>
              <w:pStyle w:val="25tbl-data"/>
            </w:pPr>
            <w:r w:rsidRPr="001B6BBA">
              <w:t xml:space="preserve">Inventory your Tribe’s plans, policies, and programs that could </w:t>
            </w:r>
            <w:proofErr w:type="gramStart"/>
            <w:r w:rsidRPr="001B6BBA">
              <w:t>be used</w:t>
            </w:r>
            <w:proofErr w:type="gramEnd"/>
            <w:r w:rsidRPr="001B6BBA">
              <w:t xml:space="preserve"> to protect your community.</w:t>
            </w:r>
          </w:p>
        </w:tc>
      </w:tr>
      <w:tr w:rsidR="00205122" w:rsidRPr="001B6BBA" w14:paraId="07B95684" w14:textId="6EAB073F" w:rsidTr="00386DEF">
        <w:trPr>
          <w:cnfStyle w:val="000000100000" w:firstRow="0" w:lastRow="0" w:firstColumn="0" w:lastColumn="0" w:oddVBand="0" w:evenVBand="0" w:oddHBand="1" w:evenHBand="0" w:firstRowFirstColumn="0" w:firstRowLastColumn="0" w:lastRowFirstColumn="0" w:lastRowLastColumn="0"/>
          <w:trHeight w:val="338"/>
        </w:trPr>
        <w:tc>
          <w:tcPr>
            <w:tcW w:w="985" w:type="dxa"/>
          </w:tcPr>
          <w:p w14:paraId="3EA72DC4" w14:textId="251800B7" w:rsidR="00205122" w:rsidRPr="001B6BBA" w:rsidRDefault="007E00D4" w:rsidP="004C6C4B">
            <w:pPr>
              <w:pStyle w:val="25tbl-data"/>
              <w:jc w:val="center"/>
              <w:rPr>
                <w:rFonts w:eastAsia="MS Mincho"/>
                <w:highlight w:val="green"/>
              </w:rPr>
            </w:pPr>
            <w:r w:rsidRPr="001B6BBA">
              <w:t>5</w:t>
            </w:r>
          </w:p>
        </w:tc>
        <w:tc>
          <w:tcPr>
            <w:tcW w:w="2700" w:type="dxa"/>
          </w:tcPr>
          <w:p w14:paraId="2E93920B" w14:textId="5AD2369F" w:rsidR="00205122" w:rsidRPr="001B6BBA" w:rsidRDefault="007E00D4" w:rsidP="004C6C4B">
            <w:pPr>
              <w:pStyle w:val="25tbl-data"/>
              <w:rPr>
                <w:rFonts w:eastAsia="MS Mincho"/>
                <w:highlight w:val="green"/>
              </w:rPr>
            </w:pPr>
            <w:r w:rsidRPr="001B6BBA">
              <w:t>Develop the strategy</w:t>
            </w:r>
          </w:p>
        </w:tc>
        <w:tc>
          <w:tcPr>
            <w:tcW w:w="5580" w:type="dxa"/>
          </w:tcPr>
          <w:p w14:paraId="3241FE57" w14:textId="395AC0A9" w:rsidR="00205122" w:rsidRPr="001B6BBA" w:rsidRDefault="00402464" w:rsidP="004C6C4B">
            <w:pPr>
              <w:pStyle w:val="25tbl-data"/>
            </w:pPr>
            <w:r w:rsidRPr="001B6BBA">
              <w:t>Keeping in mind your risks and your capabilities, identify your Tribe’s mitigation goals and actions.</w:t>
            </w:r>
          </w:p>
        </w:tc>
      </w:tr>
      <w:tr w:rsidR="00205122" w:rsidRPr="001B6BBA" w14:paraId="45E88B86" w14:textId="0A95F007" w:rsidTr="00386DEF">
        <w:trPr>
          <w:cnfStyle w:val="000000010000" w:firstRow="0" w:lastRow="0" w:firstColumn="0" w:lastColumn="0" w:oddVBand="0" w:evenVBand="0" w:oddHBand="0" w:evenHBand="1" w:firstRowFirstColumn="0" w:firstRowLastColumn="0" w:lastRowFirstColumn="0" w:lastRowLastColumn="0"/>
          <w:trHeight w:val="338"/>
        </w:trPr>
        <w:tc>
          <w:tcPr>
            <w:tcW w:w="985" w:type="dxa"/>
          </w:tcPr>
          <w:p w14:paraId="6C38ADE3" w14:textId="393AF3FA" w:rsidR="00205122" w:rsidRPr="001B6BBA" w:rsidRDefault="00402464" w:rsidP="004C6C4B">
            <w:pPr>
              <w:pStyle w:val="25tbl-data"/>
              <w:jc w:val="center"/>
              <w:rPr>
                <w:rFonts w:eastAsia="MS Mincho"/>
                <w:highlight w:val="green"/>
              </w:rPr>
            </w:pPr>
            <w:r w:rsidRPr="001B6BBA">
              <w:t>6</w:t>
            </w:r>
          </w:p>
        </w:tc>
        <w:tc>
          <w:tcPr>
            <w:tcW w:w="2700" w:type="dxa"/>
          </w:tcPr>
          <w:p w14:paraId="5573D68C" w14:textId="1B8E4DC5" w:rsidR="00205122" w:rsidRPr="001B6BBA" w:rsidRDefault="00402464" w:rsidP="004C6C4B">
            <w:pPr>
              <w:pStyle w:val="25tbl-data"/>
              <w:rPr>
                <w:rFonts w:eastAsia="MS Mincho"/>
                <w:highlight w:val="green"/>
              </w:rPr>
            </w:pPr>
            <w:r w:rsidRPr="001B6BBA">
              <w:t>Develop an action plan</w:t>
            </w:r>
          </w:p>
        </w:tc>
        <w:tc>
          <w:tcPr>
            <w:tcW w:w="5580" w:type="dxa"/>
          </w:tcPr>
          <w:p w14:paraId="3525EBD3" w14:textId="1D10F3D5" w:rsidR="00205122" w:rsidRPr="001B6BBA" w:rsidRDefault="00402464" w:rsidP="004C6C4B">
            <w:pPr>
              <w:pStyle w:val="25tbl-data"/>
            </w:pPr>
            <w:r w:rsidRPr="001B6BBA">
              <w:t>Prioritize your actions and develop the details to assist with implementation</w:t>
            </w:r>
            <w:r w:rsidR="005849E2">
              <w:t>.</w:t>
            </w:r>
          </w:p>
        </w:tc>
      </w:tr>
      <w:tr w:rsidR="00205122" w:rsidRPr="001B6BBA" w14:paraId="69624F45" w14:textId="5ADC4857" w:rsidTr="00386DEF">
        <w:trPr>
          <w:cnfStyle w:val="000000100000" w:firstRow="0" w:lastRow="0" w:firstColumn="0" w:lastColumn="0" w:oddVBand="0" w:evenVBand="0" w:oddHBand="1" w:evenHBand="0" w:firstRowFirstColumn="0" w:firstRowLastColumn="0" w:lastRowFirstColumn="0" w:lastRowLastColumn="0"/>
          <w:trHeight w:val="338"/>
        </w:trPr>
        <w:tc>
          <w:tcPr>
            <w:tcW w:w="985" w:type="dxa"/>
          </w:tcPr>
          <w:p w14:paraId="053D64AE" w14:textId="4CE11514" w:rsidR="00205122" w:rsidRPr="001B6BBA" w:rsidRDefault="00402464" w:rsidP="004C6C4B">
            <w:pPr>
              <w:pStyle w:val="25tbl-data"/>
              <w:jc w:val="center"/>
              <w:rPr>
                <w:rFonts w:eastAsia="MS Mincho"/>
                <w:highlight w:val="green"/>
              </w:rPr>
            </w:pPr>
            <w:r w:rsidRPr="001B6BBA">
              <w:t>7</w:t>
            </w:r>
          </w:p>
        </w:tc>
        <w:tc>
          <w:tcPr>
            <w:tcW w:w="2700" w:type="dxa"/>
          </w:tcPr>
          <w:p w14:paraId="1F4C2840" w14:textId="0F5126EF" w:rsidR="00205122" w:rsidRPr="001B6BBA" w:rsidRDefault="00402464" w:rsidP="004C6C4B">
            <w:pPr>
              <w:pStyle w:val="25tbl-data"/>
              <w:rPr>
                <w:rFonts w:eastAsia="MS Mincho"/>
                <w:highlight w:val="green"/>
              </w:rPr>
            </w:pPr>
            <w:r w:rsidRPr="001B6BBA">
              <w:t>Keep track of progress</w:t>
            </w:r>
          </w:p>
        </w:tc>
        <w:tc>
          <w:tcPr>
            <w:tcW w:w="5580" w:type="dxa"/>
          </w:tcPr>
          <w:p w14:paraId="4FD0291E" w14:textId="7A8EA16E" w:rsidR="00205122" w:rsidRPr="001B6BBA" w:rsidRDefault="00402464" w:rsidP="004C6C4B">
            <w:pPr>
              <w:pStyle w:val="25tbl-data"/>
            </w:pPr>
            <w:r w:rsidRPr="001B6BBA">
              <w:t xml:space="preserve">Observe and record progress in implementing your mitigation program using a defined method and schedule. </w:t>
            </w:r>
          </w:p>
        </w:tc>
      </w:tr>
    </w:tbl>
    <w:p w14:paraId="39277453" w14:textId="77777777" w:rsidR="00386DEF" w:rsidRPr="001B6BBA" w:rsidRDefault="00386DEF" w:rsidP="00386DEF">
      <w:pPr>
        <w:pStyle w:val="27tbl-notes"/>
      </w:pPr>
    </w:p>
    <w:p w14:paraId="64EF1A4D" w14:textId="7DF3A48E" w:rsidR="00BE064C" w:rsidRPr="001B6BBA" w:rsidRDefault="00BE064C" w:rsidP="00E9089F">
      <w:pPr>
        <w:pStyle w:val="Heading2"/>
      </w:pPr>
      <w:bookmarkStart w:id="59" w:name="_Toc132797024"/>
      <w:r w:rsidRPr="001B6BBA">
        <w:t xml:space="preserve">EPA </w:t>
      </w:r>
      <w:r w:rsidR="00094737" w:rsidRPr="001B6BBA">
        <w:t>Regional</w:t>
      </w:r>
      <w:r w:rsidR="00794EF9" w:rsidRPr="001B6BBA">
        <w:t xml:space="preserve"> </w:t>
      </w:r>
      <w:r w:rsidR="00094737" w:rsidRPr="001B6BBA">
        <w:t>Resilience</w:t>
      </w:r>
      <w:r w:rsidR="00794EF9" w:rsidRPr="001B6BBA">
        <w:t xml:space="preserve"> </w:t>
      </w:r>
      <w:r w:rsidRPr="001B6BBA">
        <w:t>Toolkit</w:t>
      </w:r>
      <w:bookmarkEnd w:id="59"/>
    </w:p>
    <w:p w14:paraId="6C3E9470" w14:textId="174220FE" w:rsidR="00A30078" w:rsidRPr="001B6BBA" w:rsidRDefault="003D7232" w:rsidP="00CE3634">
      <w:pPr>
        <w:pStyle w:val="01Bodytextctrl6"/>
      </w:pPr>
      <w:r w:rsidRPr="001B6BBA">
        <w:t>The EPA, in partnership with FEMA</w:t>
      </w:r>
      <w:r w:rsidR="00901766" w:rsidRPr="001B6BBA">
        <w:t xml:space="preserve">, has developed the </w:t>
      </w:r>
      <w:r w:rsidR="00F43CD2" w:rsidRPr="001B6BBA">
        <w:t xml:space="preserve">Regional Resilience Toolkit to focus </w:t>
      </w:r>
      <w:r w:rsidR="0092785A">
        <w:t xml:space="preserve">on </w:t>
      </w:r>
      <w:r w:rsidR="002A6463" w:rsidRPr="001B6BBA">
        <w:t xml:space="preserve">the development of resilient communities </w:t>
      </w:r>
      <w:r w:rsidR="00F43CD2" w:rsidRPr="001B6BBA">
        <w:t>on the regional scale at which disasters happen</w:t>
      </w:r>
      <w:r w:rsidR="002A6463" w:rsidRPr="001B6BBA">
        <w:t>.</w:t>
      </w:r>
      <w:r w:rsidR="005179B4" w:rsidRPr="001B6BBA">
        <w:t xml:space="preserve"> As stated in the toolkit, with </w:t>
      </w:r>
      <w:proofErr w:type="gramStart"/>
      <w:r w:rsidR="005179B4" w:rsidRPr="001B6BBA">
        <w:t>more and more</w:t>
      </w:r>
      <w:proofErr w:type="gramEnd"/>
      <w:r w:rsidR="005179B4" w:rsidRPr="001B6BBA">
        <w:t xml:space="preserve"> communities facing the effects of disasters, </w:t>
      </w:r>
      <w:r w:rsidR="00A30078" w:rsidRPr="001B6BBA">
        <w:t>decision</w:t>
      </w:r>
      <w:r w:rsidR="00794EF9" w:rsidRPr="001B6BBA">
        <w:t>-</w:t>
      </w:r>
      <w:r w:rsidR="00A30078" w:rsidRPr="001B6BBA">
        <w:t xml:space="preserve">makers and community members need tools and guidance to help them take action that can protect them from natural disasters while also creating great places to live, work, and play. This Regional Resilience Toolkit provides: </w:t>
      </w:r>
    </w:p>
    <w:p w14:paraId="5D6EDF4E" w14:textId="77777777" w:rsidR="00A30078" w:rsidRPr="001B6BBA" w:rsidRDefault="00A30078" w:rsidP="004C6C4B">
      <w:pPr>
        <w:pStyle w:val="01Bodytextctrl6"/>
        <w:numPr>
          <w:ilvl w:val="0"/>
          <w:numId w:val="70"/>
        </w:numPr>
        <w:spacing w:after="0"/>
      </w:pPr>
      <w:r w:rsidRPr="001B6BBA">
        <w:t xml:space="preserve">A coordinated process for meeting </w:t>
      </w:r>
      <w:proofErr w:type="gramStart"/>
      <w:r w:rsidRPr="001B6BBA">
        <w:t>many</w:t>
      </w:r>
      <w:proofErr w:type="gramEnd"/>
      <w:r w:rsidRPr="001B6BBA">
        <w:t xml:space="preserve"> different state and federal planning requirements.</w:t>
      </w:r>
    </w:p>
    <w:p w14:paraId="7168828F" w14:textId="77777777" w:rsidR="00A30078" w:rsidRPr="001B6BBA" w:rsidRDefault="00A30078" w:rsidP="004C6C4B">
      <w:pPr>
        <w:pStyle w:val="01Bodytextctrl6"/>
        <w:numPr>
          <w:ilvl w:val="0"/>
          <w:numId w:val="70"/>
        </w:numPr>
        <w:spacing w:after="0"/>
      </w:pPr>
      <w:r w:rsidRPr="001B6BBA">
        <w:t>Communication and outreach guidance and resources for engaging a broad coalition of stakeholders across a region.</w:t>
      </w:r>
    </w:p>
    <w:p w14:paraId="0D60D7C6" w14:textId="77777777" w:rsidR="00913863" w:rsidRPr="001B6BBA" w:rsidRDefault="00A30078" w:rsidP="004C6C4B">
      <w:pPr>
        <w:pStyle w:val="01Bodytextctrl6"/>
        <w:numPr>
          <w:ilvl w:val="0"/>
          <w:numId w:val="70"/>
        </w:numPr>
        <w:spacing w:after="0"/>
      </w:pPr>
      <w:r w:rsidRPr="001B6BBA">
        <w:t>Guidance for project teams who are conducting vulnerability assessments, writing required plans, and implementing projects.</w:t>
      </w:r>
    </w:p>
    <w:p w14:paraId="77552516" w14:textId="5EF87AFA" w:rsidR="00387CFE" w:rsidRPr="001B6BBA" w:rsidRDefault="00A30078" w:rsidP="004C6C4B">
      <w:pPr>
        <w:pStyle w:val="01Bodytextctrl6"/>
        <w:numPr>
          <w:ilvl w:val="0"/>
          <w:numId w:val="70"/>
        </w:numPr>
        <w:spacing w:after="0"/>
      </w:pPr>
      <w:r w:rsidRPr="001B6BBA">
        <w:t xml:space="preserve">Clear information and tools that can </w:t>
      </w:r>
      <w:proofErr w:type="gramStart"/>
      <w:r w:rsidRPr="001B6BBA">
        <w:t>be used</w:t>
      </w:r>
      <w:proofErr w:type="gramEnd"/>
      <w:r w:rsidRPr="001B6BBA">
        <w:t xml:space="preserve"> with an advisory group and bring in decision</w:t>
      </w:r>
      <w:r w:rsidR="00794EF9" w:rsidRPr="001B6BBA">
        <w:t>-</w:t>
      </w:r>
      <w:r w:rsidRPr="001B6BBA">
        <w:t>makers and community leaders to guide the overall action plan and ensure its successful implementation.</w:t>
      </w:r>
    </w:p>
    <w:p w14:paraId="31AD3673" w14:textId="6EEF8F30" w:rsidR="00BE064C" w:rsidRPr="001B6BBA" w:rsidRDefault="00A30078" w:rsidP="004C6C4B">
      <w:pPr>
        <w:pStyle w:val="01Bodytextctrl6"/>
        <w:numPr>
          <w:ilvl w:val="0"/>
          <w:numId w:val="70"/>
        </w:numPr>
      </w:pPr>
      <w:r w:rsidRPr="001B6BBA">
        <w:t xml:space="preserve">Detailed appendices with worksheets to help inform and guide work, as well as additional information and resources for each step. </w:t>
      </w:r>
    </w:p>
    <w:p w14:paraId="6EFBB91F" w14:textId="40177C3B" w:rsidR="00227FF1" w:rsidRPr="001B6BBA" w:rsidRDefault="009A7BD8" w:rsidP="000B0039">
      <w:pPr>
        <w:pStyle w:val="01Bodytextctrl6"/>
        <w:rPr>
          <w:rFonts w:cs="Segoe UI"/>
        </w:rPr>
      </w:pPr>
      <w:r w:rsidRPr="001B6BBA">
        <w:rPr>
          <w:rFonts w:cs="Segoe UI"/>
        </w:rPr>
        <w:t>The toolkit includes fi</w:t>
      </w:r>
      <w:r w:rsidR="00C04E69" w:rsidRPr="001B6BBA">
        <w:rPr>
          <w:rFonts w:cs="Segoe UI"/>
        </w:rPr>
        <w:t xml:space="preserve">ve steps </w:t>
      </w:r>
      <w:r w:rsidR="00906EB7" w:rsidRPr="001B6BBA">
        <w:rPr>
          <w:rFonts w:cs="Segoe UI"/>
        </w:rPr>
        <w:t xml:space="preserve">designed so that users can </w:t>
      </w:r>
      <w:r w:rsidR="00FE2107">
        <w:rPr>
          <w:rFonts w:cs="Segoe UI"/>
        </w:rPr>
        <w:t>follow</w:t>
      </w:r>
      <w:r w:rsidR="009F4279" w:rsidRPr="001B6BBA">
        <w:rPr>
          <w:rFonts w:cs="Segoe UI"/>
        </w:rPr>
        <w:t xml:space="preserve"> at any point of the process</w:t>
      </w:r>
      <w:r w:rsidR="00AB5B3B" w:rsidRPr="001B6BBA">
        <w:rPr>
          <w:rFonts w:cs="Segoe UI"/>
        </w:rPr>
        <w:t xml:space="preserve"> depending on their progress with community resilience planning.</w:t>
      </w:r>
      <w:r w:rsidR="00227FF1" w:rsidRPr="001B6BBA">
        <w:rPr>
          <w:rFonts w:cs="Segoe UI"/>
        </w:rPr>
        <w:t xml:space="preserve"> These five steps are shown in </w:t>
      </w:r>
      <w:r w:rsidR="00DE5738" w:rsidRPr="001B6BBA">
        <w:rPr>
          <w:rFonts w:cs="Segoe UI"/>
          <w:sz w:val="16"/>
          <w:szCs w:val="16"/>
        </w:rPr>
        <w:fldChar w:fldCharType="begin"/>
      </w:r>
      <w:r w:rsidR="00DE5738" w:rsidRPr="001B6BBA">
        <w:rPr>
          <w:rFonts w:cs="Segoe UI"/>
          <w:sz w:val="16"/>
          <w:szCs w:val="16"/>
        </w:rPr>
        <w:instrText xml:space="preserve"> REF _Ref130892016 \h  \* MERGEFORMAT </w:instrText>
      </w:r>
      <w:r w:rsidR="00DE5738" w:rsidRPr="001B6BBA">
        <w:rPr>
          <w:rFonts w:cs="Segoe UI"/>
          <w:sz w:val="16"/>
          <w:szCs w:val="16"/>
        </w:rPr>
      </w:r>
      <w:r w:rsidR="00DE5738" w:rsidRPr="001B6BBA">
        <w:rPr>
          <w:rFonts w:cs="Segoe UI"/>
          <w:sz w:val="16"/>
          <w:szCs w:val="16"/>
        </w:rPr>
        <w:fldChar w:fldCharType="separate"/>
      </w:r>
      <w:r w:rsidR="00BF19FC" w:rsidRPr="00BF19FC">
        <w:rPr>
          <w:rFonts w:cs="Segoe UI"/>
        </w:rPr>
        <w:t>Figure 3</w:t>
      </w:r>
      <w:r w:rsidR="00BF19FC" w:rsidRPr="00BF19FC">
        <w:rPr>
          <w:rFonts w:cs="Segoe UI"/>
        </w:rPr>
        <w:noBreakHyphen/>
      </w:r>
      <w:proofErr w:type="gramStart"/>
      <w:r w:rsidR="00BF19FC" w:rsidRPr="00BF19FC">
        <w:rPr>
          <w:rFonts w:cs="Segoe UI"/>
        </w:rPr>
        <w:t>5</w:t>
      </w:r>
      <w:proofErr w:type="gramEnd"/>
      <w:r w:rsidR="00DE5738" w:rsidRPr="001B6BBA">
        <w:rPr>
          <w:rFonts w:cs="Segoe UI"/>
          <w:sz w:val="16"/>
          <w:szCs w:val="16"/>
        </w:rPr>
        <w:fldChar w:fldCharType="end"/>
      </w:r>
      <w:r w:rsidR="00227FF1" w:rsidRPr="001B6BBA">
        <w:rPr>
          <w:rFonts w:cs="Segoe UI"/>
          <w:sz w:val="16"/>
          <w:szCs w:val="16"/>
        </w:rPr>
        <w:t xml:space="preserve"> </w:t>
      </w:r>
      <w:r w:rsidR="00227FF1" w:rsidRPr="001B6BBA">
        <w:rPr>
          <w:rFonts w:cs="Segoe UI"/>
        </w:rPr>
        <w:t>below:</w:t>
      </w:r>
    </w:p>
    <w:p w14:paraId="29BB3680" w14:textId="1365B94D" w:rsidR="00C724D7" w:rsidRPr="001B6BBA" w:rsidRDefault="00652A1B" w:rsidP="001C1F9D">
      <w:pPr>
        <w:pStyle w:val="Caption"/>
      </w:pPr>
      <w:bookmarkStart w:id="60" w:name="_Ref130892016"/>
      <w:r w:rsidRPr="001B6BBA">
        <w:t xml:space="preserve">Figure </w:t>
      </w:r>
      <w:r w:rsidR="002E5F20">
        <w:fldChar w:fldCharType="begin"/>
      </w:r>
      <w:r w:rsidR="002E5F20">
        <w:instrText xml:space="preserve"> STYLEREF 1 \s </w:instrText>
      </w:r>
      <w:r w:rsidR="002E5F20">
        <w:fldChar w:fldCharType="separate"/>
      </w:r>
      <w:r w:rsidR="00BF19FC">
        <w:rPr>
          <w:noProof/>
        </w:rPr>
        <w:t>3</w:t>
      </w:r>
      <w:r w:rsidR="002E5F20">
        <w:fldChar w:fldCharType="end"/>
      </w:r>
      <w:r w:rsidR="00ED172D" w:rsidRPr="001B6BBA">
        <w:noBreakHyphen/>
      </w:r>
      <w:r w:rsidR="002E5F20">
        <w:fldChar w:fldCharType="begin"/>
      </w:r>
      <w:r w:rsidR="002E5F20">
        <w:instrText xml:space="preserve"> SEQ Figure \* ARABIC \s 1 </w:instrText>
      </w:r>
      <w:r w:rsidR="002E5F20">
        <w:fldChar w:fldCharType="separate"/>
      </w:r>
      <w:r w:rsidR="00BF19FC">
        <w:rPr>
          <w:noProof/>
        </w:rPr>
        <w:t>5</w:t>
      </w:r>
      <w:r w:rsidR="002E5F20">
        <w:rPr>
          <w:noProof/>
        </w:rPr>
        <w:fldChar w:fldCharType="end"/>
      </w:r>
      <w:bookmarkEnd w:id="60"/>
      <w:r w:rsidR="00C724D7" w:rsidRPr="001B6BBA">
        <w:tab/>
        <w:t xml:space="preserve">EPA </w:t>
      </w:r>
      <w:r w:rsidR="00DE5738" w:rsidRPr="001B6BBA">
        <w:t>Regional Resilience Toolkit Planning Steps</w:t>
      </w:r>
    </w:p>
    <w:p w14:paraId="1B9CB3F6" w14:textId="5323BFB0" w:rsidR="006A4BD7" w:rsidRPr="001B6BBA" w:rsidRDefault="00A35FDA" w:rsidP="006A4BD7">
      <w:pPr>
        <w:pStyle w:val="Graphicplacement"/>
        <w:rPr>
          <w:noProof w:val="0"/>
        </w:rPr>
      </w:pPr>
      <w:r w:rsidRPr="001B6BBA">
        <w:drawing>
          <wp:inline distT="0" distB="0" distL="0" distR="0" wp14:anchorId="6BC46D93" wp14:editId="1CAA799F">
            <wp:extent cx="5943600" cy="2794000"/>
            <wp:effectExtent l="0" t="0" r="0" b="635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794000"/>
                    </a:xfrm>
                    <a:prstGeom prst="rect">
                      <a:avLst/>
                    </a:prstGeom>
                    <a:noFill/>
                    <a:ln>
                      <a:noFill/>
                    </a:ln>
                  </pic:spPr>
                </pic:pic>
              </a:graphicData>
            </a:graphic>
          </wp:inline>
        </w:drawing>
      </w:r>
    </w:p>
    <w:p w14:paraId="2511A61A" w14:textId="6969D1A6" w:rsidR="00A35FDA" w:rsidRPr="001B6BBA" w:rsidRDefault="00A35FDA" w:rsidP="00A323C8">
      <w:pPr>
        <w:pStyle w:val="27tbl-notes"/>
        <w:contextualSpacing w:val="0"/>
      </w:pPr>
      <w:r w:rsidRPr="001B6BBA">
        <w:t xml:space="preserve">Source: </w:t>
      </w:r>
      <w:r w:rsidR="00DE5738" w:rsidRPr="001B6BBA">
        <w:t>EPA Regional Resilience Toolkit</w:t>
      </w:r>
      <w:r w:rsidR="00B1255D" w:rsidRPr="001B6BBA">
        <w:t>, https://www.epa.gov/smartgrowth/regional-resilience-toolkit</w:t>
      </w:r>
    </w:p>
    <w:p w14:paraId="69384CEF" w14:textId="592F9C96" w:rsidR="001E41B2" w:rsidRPr="00A323C8" w:rsidRDefault="00985631" w:rsidP="00A323C8">
      <w:pPr>
        <w:pStyle w:val="01Bodytextctrl6"/>
        <w:rPr>
          <w:rFonts w:cs="Segoe UI"/>
        </w:rPr>
      </w:pPr>
      <w:r w:rsidRPr="00A323C8">
        <w:rPr>
          <w:rFonts w:cs="Segoe UI"/>
        </w:rPr>
        <w:t>The toolkit also relies in part on engaging state and federal partners who have funding, policies, and programs intended to support local efforts to create sustainable and resilient communities</w:t>
      </w:r>
      <w:r w:rsidR="001E1776" w:rsidRPr="00A323C8">
        <w:rPr>
          <w:rFonts w:cs="Segoe UI"/>
        </w:rPr>
        <w:t>, helping to supplement the mitigation strategy of this regional HMP.</w:t>
      </w:r>
      <w:r w:rsidR="0015219D" w:rsidRPr="00A323C8">
        <w:rPr>
          <w:rFonts w:cs="Segoe UI"/>
        </w:rPr>
        <w:t xml:space="preserve"> </w:t>
      </w:r>
      <w:r w:rsidR="007E2C65" w:rsidRPr="00A323C8">
        <w:rPr>
          <w:rFonts w:cs="Segoe UI"/>
        </w:rPr>
        <w:t>Like</w:t>
      </w:r>
      <w:r w:rsidR="00E33098" w:rsidRPr="00A323C8">
        <w:rPr>
          <w:rFonts w:cs="Segoe UI"/>
        </w:rPr>
        <w:t xml:space="preserve"> </w:t>
      </w:r>
      <w:r w:rsidR="007C0AC0" w:rsidRPr="00A323C8">
        <w:rPr>
          <w:rFonts w:cs="Segoe UI"/>
        </w:rPr>
        <w:t xml:space="preserve">the FEMA mitigation planning process, </w:t>
      </w:r>
      <w:r w:rsidR="00AC7D58" w:rsidRPr="00A323C8">
        <w:rPr>
          <w:rFonts w:cs="Segoe UI"/>
        </w:rPr>
        <w:t>the steps of the resilience toolkit</w:t>
      </w:r>
      <w:r w:rsidR="00293C17" w:rsidRPr="00A323C8">
        <w:rPr>
          <w:rFonts w:cs="Segoe UI"/>
        </w:rPr>
        <w:t xml:space="preserve"> </w:t>
      </w:r>
      <w:proofErr w:type="gramStart"/>
      <w:r w:rsidR="00293C17" w:rsidRPr="00A323C8">
        <w:rPr>
          <w:rFonts w:cs="Segoe UI"/>
        </w:rPr>
        <w:t>are intended</w:t>
      </w:r>
      <w:proofErr w:type="gramEnd"/>
      <w:r w:rsidR="00293C17" w:rsidRPr="00A323C8">
        <w:rPr>
          <w:rFonts w:cs="Segoe UI"/>
        </w:rPr>
        <w:t xml:space="preserve"> to ideally work in a continuous loop </w:t>
      </w:r>
      <w:r w:rsidR="00FC71B4" w:rsidRPr="00A323C8">
        <w:rPr>
          <w:rFonts w:cs="Segoe UI"/>
        </w:rPr>
        <w:t xml:space="preserve">improving planning and community resilience over time. </w:t>
      </w:r>
      <w:r w:rsidR="00744575" w:rsidRPr="00A323C8">
        <w:rPr>
          <w:rFonts w:cs="Segoe UI"/>
        </w:rPr>
        <w:t xml:space="preserve">This is a valuable tool for the </w:t>
      </w:r>
      <w:r w:rsidR="004B12D8" w:rsidRPr="00A323C8">
        <w:rPr>
          <w:rFonts w:cs="Segoe UI"/>
        </w:rPr>
        <w:t xml:space="preserve">development of the </w:t>
      </w:r>
      <w:r w:rsidR="001D6EF2">
        <w:rPr>
          <w:rFonts w:cs="Segoe UI"/>
        </w:rPr>
        <w:t>Eastern</w:t>
      </w:r>
      <w:r w:rsidR="005D4286" w:rsidRPr="00A323C8">
        <w:rPr>
          <w:rFonts w:cs="Segoe UI"/>
        </w:rPr>
        <w:t xml:space="preserve"> </w:t>
      </w:r>
      <w:r w:rsidR="004B12D8" w:rsidRPr="00A323C8">
        <w:rPr>
          <w:rFonts w:cs="Segoe UI"/>
        </w:rPr>
        <w:t xml:space="preserve">Montana Regional </w:t>
      </w:r>
      <w:r w:rsidR="007215C2" w:rsidRPr="00A323C8">
        <w:rPr>
          <w:rFonts w:cs="Segoe UI"/>
        </w:rPr>
        <w:t xml:space="preserve">HMP, due to the large scale of the planning area and the history of hazards </w:t>
      </w:r>
      <w:r w:rsidR="003F369D">
        <w:rPr>
          <w:rFonts w:cs="Segoe UI"/>
        </w:rPr>
        <w:t>that</w:t>
      </w:r>
      <w:r w:rsidR="003F369D" w:rsidRPr="00A323C8">
        <w:rPr>
          <w:rFonts w:cs="Segoe UI"/>
        </w:rPr>
        <w:t xml:space="preserve"> </w:t>
      </w:r>
      <w:r w:rsidR="007215C2" w:rsidRPr="00A323C8">
        <w:rPr>
          <w:rFonts w:cs="Segoe UI"/>
        </w:rPr>
        <w:t>have</w:t>
      </w:r>
      <w:r w:rsidR="00FF6492" w:rsidRPr="00A323C8">
        <w:rPr>
          <w:rFonts w:cs="Segoe UI"/>
        </w:rPr>
        <w:t xml:space="preserve"> had regional impacts. </w:t>
      </w:r>
      <w:r w:rsidR="00C04E69" w:rsidRPr="00A323C8">
        <w:rPr>
          <w:rFonts w:cs="Segoe UI"/>
        </w:rPr>
        <w:t xml:space="preserve"> </w:t>
      </w:r>
    </w:p>
    <w:p w14:paraId="5E7A10D4" w14:textId="77777777" w:rsidR="00005EAB" w:rsidRPr="001B6BBA" w:rsidRDefault="00005EAB" w:rsidP="00005EAB"/>
    <w:p w14:paraId="7ACD2A1B" w14:textId="08026219" w:rsidR="006A4BD7" w:rsidRPr="001B6BBA" w:rsidRDefault="006A4BD7" w:rsidP="00005EAB">
      <w:pPr>
        <w:sectPr w:rsidR="006A4BD7" w:rsidRPr="001B6BBA" w:rsidSect="0075021C">
          <w:type w:val="continuous"/>
          <w:pgSz w:w="12240" w:h="15840" w:code="1"/>
          <w:pgMar w:top="1440" w:right="1440" w:bottom="1440" w:left="1440" w:header="720" w:footer="720" w:gutter="0"/>
          <w:pgNumType w:start="8" w:chapStyle="1"/>
          <w:cols w:space="720"/>
          <w:docGrid w:linePitch="360"/>
        </w:sectPr>
      </w:pPr>
    </w:p>
    <w:p w14:paraId="1258B516" w14:textId="776B8FD3" w:rsidR="00934F4F" w:rsidRPr="001B6BBA" w:rsidRDefault="00934F4F" w:rsidP="00934F4F">
      <w:pPr>
        <w:pStyle w:val="Heading1"/>
      </w:pPr>
      <w:bookmarkStart w:id="61" w:name="_Toc132797025"/>
      <w:r w:rsidRPr="001B6BBA">
        <w:t>Hazard Analysis and Risk Assessment</w:t>
      </w:r>
      <w:bookmarkEnd w:id="55"/>
      <w:bookmarkEnd w:id="56"/>
      <w:bookmarkEnd w:id="57"/>
      <w:r w:rsidR="00E44160" w:rsidRPr="001B6BBA">
        <w:t xml:space="preserve"> PLACEHOLDER</w:t>
      </w:r>
      <w:bookmarkEnd w:id="61"/>
    </w:p>
    <w:p w14:paraId="09E3B792" w14:textId="072157C3" w:rsidR="00934F4F" w:rsidRPr="001B6BBA" w:rsidRDefault="00934F4F" w:rsidP="00D62C37">
      <w:pPr>
        <w:pStyle w:val="01Bodytextctrl6"/>
      </w:pPr>
      <w:bookmarkStart w:id="62" w:name="_Ref72093981"/>
    </w:p>
    <w:p w14:paraId="778E2ED1" w14:textId="77777777" w:rsidR="00CB7BFC" w:rsidRPr="001B6BBA" w:rsidRDefault="00CB7BFC">
      <w:pPr>
        <w:spacing w:after="0" w:line="240" w:lineRule="auto"/>
        <w:sectPr w:rsidR="00CB7BFC" w:rsidRPr="001B6BBA" w:rsidSect="009E0715">
          <w:headerReference w:type="default" r:id="rId46"/>
          <w:pgSz w:w="12240" w:h="15840" w:code="1"/>
          <w:pgMar w:top="1440" w:right="1440" w:bottom="1440" w:left="1440" w:header="720" w:footer="720" w:gutter="0"/>
          <w:pgNumType w:start="1" w:chapStyle="1"/>
          <w:cols w:space="720"/>
          <w:docGrid w:linePitch="360"/>
        </w:sectPr>
      </w:pPr>
    </w:p>
    <w:p w14:paraId="0B7DAC93" w14:textId="629AD9F1" w:rsidR="00420961" w:rsidRPr="001B6BBA" w:rsidRDefault="005529E0" w:rsidP="00AA3E6D">
      <w:pPr>
        <w:pStyle w:val="Heading1"/>
      </w:pPr>
      <w:bookmarkStart w:id="63" w:name="_Toc125469331"/>
      <w:bookmarkStart w:id="64" w:name="_Ref125476747"/>
      <w:bookmarkStart w:id="65" w:name="_Ref125477005"/>
      <w:bookmarkStart w:id="66" w:name="_Ref125477019"/>
      <w:bookmarkStart w:id="67" w:name="_Toc132797026"/>
      <w:bookmarkEnd w:id="62"/>
      <w:r w:rsidRPr="001B6BBA">
        <w:t>Mitigation Strategy</w:t>
      </w:r>
      <w:bookmarkEnd w:id="63"/>
      <w:bookmarkEnd w:id="64"/>
      <w:bookmarkEnd w:id="65"/>
      <w:bookmarkEnd w:id="66"/>
      <w:bookmarkEnd w:id="67"/>
    </w:p>
    <w:p w14:paraId="5CDBFF23" w14:textId="6F9541D0" w:rsidR="00B36F4C" w:rsidRPr="001B6BBA" w:rsidRDefault="00041201" w:rsidP="00041201">
      <w:pPr>
        <w:pStyle w:val="Requirements"/>
        <w:shd w:val="clear" w:color="auto" w:fill="DCE3E4"/>
        <w:spacing w:after="60"/>
        <w:rPr>
          <w:sz w:val="18"/>
          <w:szCs w:val="18"/>
        </w:rPr>
      </w:pPr>
      <w:r w:rsidRPr="001B6BBA">
        <w:rPr>
          <w:sz w:val="18"/>
          <w:szCs w:val="18"/>
        </w:rPr>
        <w:t xml:space="preserve">Local Plan </w:t>
      </w:r>
      <w:r w:rsidR="00B36F4C" w:rsidRPr="001B6BBA">
        <w:rPr>
          <w:sz w:val="18"/>
          <w:szCs w:val="18"/>
        </w:rPr>
        <w:t xml:space="preserve">Requirement §201.6(c)(3): [The plan shall include] a mitigation strategy that provides the </w:t>
      </w:r>
      <w:proofErr w:type="gramStart"/>
      <w:r w:rsidR="00B36F4C" w:rsidRPr="001B6BBA">
        <w:rPr>
          <w:sz w:val="18"/>
          <w:szCs w:val="18"/>
        </w:rPr>
        <w:t>jurisdiction’s</w:t>
      </w:r>
      <w:proofErr w:type="gramEnd"/>
      <w:r w:rsidR="00B36F4C" w:rsidRPr="001B6BBA">
        <w:rPr>
          <w:sz w:val="18"/>
          <w:szCs w:val="18"/>
        </w:rPr>
        <w:t xml:space="preserve"> blueprint for reducing the potential losses identified in the risk assessment, based on existing authorities, policies, programs and resources, and its ability to expand on and improve these existing tools.</w:t>
      </w:r>
      <w:r w:rsidRPr="001B6BBA">
        <w:rPr>
          <w:sz w:val="18"/>
          <w:szCs w:val="18"/>
        </w:rPr>
        <w:t xml:space="preserve"> This section shall include:</w:t>
      </w:r>
    </w:p>
    <w:p w14:paraId="22918AC4" w14:textId="366E27DA" w:rsidR="00041201" w:rsidRPr="001B6BBA" w:rsidRDefault="00041201" w:rsidP="00041201">
      <w:pPr>
        <w:pStyle w:val="Requirements"/>
        <w:shd w:val="clear" w:color="auto" w:fill="DCE3E4"/>
        <w:rPr>
          <w:sz w:val="18"/>
          <w:szCs w:val="18"/>
        </w:rPr>
      </w:pPr>
      <w:r w:rsidRPr="001B6BBA">
        <w:rPr>
          <w:sz w:val="18"/>
          <w:szCs w:val="18"/>
        </w:rPr>
        <w:t>(i) A description of mitigation goals to reduce or avoid long-term vulnerabilities to the identified hazards.</w:t>
      </w:r>
    </w:p>
    <w:p w14:paraId="590F1188" w14:textId="776BDE83" w:rsidR="00041201" w:rsidRPr="001B6BBA" w:rsidRDefault="00041201" w:rsidP="00041201">
      <w:pPr>
        <w:pStyle w:val="Requirements"/>
        <w:shd w:val="clear" w:color="auto" w:fill="DCE3E4"/>
        <w:rPr>
          <w:sz w:val="18"/>
          <w:szCs w:val="18"/>
        </w:rPr>
      </w:pPr>
      <w:r w:rsidRPr="001B6BBA">
        <w:rPr>
          <w:sz w:val="18"/>
          <w:szCs w:val="18"/>
        </w:rPr>
        <w:t xml:space="preserve">(ii) A section that identifies and analyzes a comprehensive range of specific mitigation actions and projects </w:t>
      </w:r>
      <w:proofErr w:type="gramStart"/>
      <w:r w:rsidRPr="001B6BBA">
        <w:rPr>
          <w:sz w:val="18"/>
          <w:szCs w:val="18"/>
        </w:rPr>
        <w:t>being considered</w:t>
      </w:r>
      <w:proofErr w:type="gramEnd"/>
      <w:r w:rsidRPr="001B6BBA">
        <w:rPr>
          <w:sz w:val="18"/>
          <w:szCs w:val="18"/>
        </w:rPr>
        <w:t xml:space="preserve"> to reduce the effects of each hazard, with particular emphasis on new and existing buildings and infrastructure.</w:t>
      </w:r>
    </w:p>
    <w:p w14:paraId="0D4874BF" w14:textId="1AAC9AB6" w:rsidR="00041201" w:rsidRPr="001B6BBA" w:rsidRDefault="00041201" w:rsidP="00041201">
      <w:pPr>
        <w:pStyle w:val="Requirements"/>
        <w:shd w:val="clear" w:color="auto" w:fill="DCE3E4"/>
        <w:rPr>
          <w:sz w:val="18"/>
          <w:szCs w:val="18"/>
        </w:rPr>
      </w:pPr>
      <w:r w:rsidRPr="001B6BBA">
        <w:rPr>
          <w:sz w:val="18"/>
          <w:szCs w:val="18"/>
        </w:rPr>
        <w:t xml:space="preserve">(iii) An action plan describing how the actions identified in section (c)(3)(ii) will be prioritized, implemented, and administered by the local </w:t>
      </w:r>
      <w:proofErr w:type="gramStart"/>
      <w:r w:rsidRPr="001B6BBA">
        <w:rPr>
          <w:sz w:val="18"/>
          <w:szCs w:val="18"/>
        </w:rPr>
        <w:t>jurisdiction</w:t>
      </w:r>
      <w:proofErr w:type="gramEnd"/>
      <w:r w:rsidRPr="001B6BBA">
        <w:rPr>
          <w:sz w:val="18"/>
          <w:szCs w:val="18"/>
        </w:rPr>
        <w:t xml:space="preserve">. Prioritization shall include a special emphasis on the extent to which benefits </w:t>
      </w:r>
      <w:proofErr w:type="gramStart"/>
      <w:r w:rsidRPr="001B6BBA">
        <w:rPr>
          <w:sz w:val="18"/>
          <w:szCs w:val="18"/>
        </w:rPr>
        <w:t>are maximized</w:t>
      </w:r>
      <w:proofErr w:type="gramEnd"/>
      <w:r w:rsidRPr="001B6BBA">
        <w:rPr>
          <w:sz w:val="18"/>
          <w:szCs w:val="18"/>
        </w:rPr>
        <w:t xml:space="preserve"> according to a cost</w:t>
      </w:r>
      <w:r w:rsidR="00794EF9" w:rsidRPr="001B6BBA">
        <w:rPr>
          <w:sz w:val="18"/>
          <w:szCs w:val="18"/>
        </w:rPr>
        <w:t>-</w:t>
      </w:r>
      <w:r w:rsidRPr="001B6BBA">
        <w:rPr>
          <w:sz w:val="18"/>
          <w:szCs w:val="18"/>
        </w:rPr>
        <w:t>benefit review of the proposed projects and their associated costs.</w:t>
      </w:r>
    </w:p>
    <w:p w14:paraId="22D0275F" w14:textId="11E5F6C2" w:rsidR="00041201" w:rsidRPr="001B6BBA" w:rsidRDefault="00B36F4C" w:rsidP="00041201">
      <w:pPr>
        <w:pStyle w:val="Requirements"/>
        <w:shd w:val="clear" w:color="auto" w:fill="DCE3E4"/>
        <w:rPr>
          <w:sz w:val="18"/>
          <w:szCs w:val="18"/>
        </w:rPr>
      </w:pPr>
      <w:r w:rsidRPr="001B6BBA">
        <w:rPr>
          <w:sz w:val="18"/>
          <w:szCs w:val="18"/>
        </w:rPr>
        <w:t xml:space="preserve">Tribal Requirement §201.7(c)(3): A mitigation strategy that provides the Indian tribal government's blueprint for reducing the potential losses identified in the risk assessment, based on existing authorities, policies, programs and resources, and its ability to expand on and improve these existing tools. </w:t>
      </w:r>
      <w:r w:rsidR="00041201" w:rsidRPr="001B6BBA">
        <w:rPr>
          <w:sz w:val="18"/>
          <w:szCs w:val="18"/>
        </w:rPr>
        <w:t>This section shall include:</w:t>
      </w:r>
    </w:p>
    <w:p w14:paraId="689487CE" w14:textId="448C4A5F" w:rsidR="000E65CA" w:rsidRPr="001B6BBA" w:rsidRDefault="000E65CA" w:rsidP="00041201">
      <w:pPr>
        <w:pStyle w:val="Requirements"/>
        <w:shd w:val="clear" w:color="auto" w:fill="DCE3E4"/>
        <w:rPr>
          <w:sz w:val="18"/>
          <w:szCs w:val="18"/>
        </w:rPr>
      </w:pPr>
      <w:r w:rsidRPr="001B6BBA">
        <w:rPr>
          <w:sz w:val="18"/>
          <w:szCs w:val="18"/>
        </w:rPr>
        <w:t xml:space="preserve">(i): </w:t>
      </w:r>
      <w:r w:rsidR="00041201" w:rsidRPr="001B6BBA">
        <w:rPr>
          <w:sz w:val="18"/>
          <w:szCs w:val="18"/>
        </w:rPr>
        <w:t xml:space="preserve">A </w:t>
      </w:r>
      <w:r w:rsidRPr="001B6BBA">
        <w:rPr>
          <w:sz w:val="18"/>
          <w:szCs w:val="18"/>
        </w:rPr>
        <w:t>description of mitigation goals to reduce or avoid long-term vulnerabilities to the identified hazards.</w:t>
      </w:r>
    </w:p>
    <w:p w14:paraId="0BFE4B94" w14:textId="3652E737" w:rsidR="000E65CA" w:rsidRPr="001B6BBA" w:rsidRDefault="000E65CA" w:rsidP="000E65CA">
      <w:pPr>
        <w:pStyle w:val="Requirements"/>
        <w:shd w:val="clear" w:color="auto" w:fill="DCE3E4"/>
        <w:rPr>
          <w:sz w:val="18"/>
          <w:szCs w:val="18"/>
        </w:rPr>
      </w:pPr>
      <w:r w:rsidRPr="001B6BBA">
        <w:rPr>
          <w:sz w:val="18"/>
          <w:szCs w:val="18"/>
        </w:rPr>
        <w:t xml:space="preserve">(ii): </w:t>
      </w:r>
      <w:r w:rsidR="00041201" w:rsidRPr="001B6BBA">
        <w:rPr>
          <w:sz w:val="18"/>
          <w:szCs w:val="18"/>
        </w:rPr>
        <w:t>A</w:t>
      </w:r>
      <w:r w:rsidRPr="001B6BBA">
        <w:rPr>
          <w:sz w:val="18"/>
          <w:szCs w:val="18"/>
        </w:rPr>
        <w:t xml:space="preserve"> section that identifies and analyzes a comprehensive range of specific mitigation actions and projects </w:t>
      </w:r>
      <w:proofErr w:type="gramStart"/>
      <w:r w:rsidRPr="001B6BBA">
        <w:rPr>
          <w:sz w:val="18"/>
          <w:szCs w:val="18"/>
        </w:rPr>
        <w:t>being considered</w:t>
      </w:r>
      <w:proofErr w:type="gramEnd"/>
      <w:r w:rsidRPr="001B6BBA">
        <w:rPr>
          <w:sz w:val="18"/>
          <w:szCs w:val="18"/>
        </w:rPr>
        <w:t xml:space="preserve"> to reduce the effects of each hazard, with particular emphasis on new and existing buildings and infrastructure.</w:t>
      </w:r>
    </w:p>
    <w:p w14:paraId="5F64A8B3" w14:textId="3DCDC01F" w:rsidR="000E65CA" w:rsidRPr="001B6BBA" w:rsidRDefault="00041201" w:rsidP="000E65CA">
      <w:pPr>
        <w:pStyle w:val="Requirements"/>
        <w:shd w:val="clear" w:color="auto" w:fill="DCE3E4"/>
        <w:rPr>
          <w:sz w:val="18"/>
          <w:szCs w:val="18"/>
        </w:rPr>
      </w:pPr>
      <w:r w:rsidRPr="001B6BBA">
        <w:rPr>
          <w:sz w:val="18"/>
          <w:szCs w:val="18"/>
        </w:rPr>
        <w:t xml:space="preserve"> </w:t>
      </w:r>
      <w:r w:rsidR="000E65CA" w:rsidRPr="001B6BBA">
        <w:rPr>
          <w:sz w:val="18"/>
          <w:szCs w:val="18"/>
        </w:rPr>
        <w:t xml:space="preserve">(iii): An action plan describing how the actions identified in paragraph (c)(3)(ii) of this section will </w:t>
      </w:r>
      <w:proofErr w:type="gramStart"/>
      <w:r w:rsidR="000E65CA" w:rsidRPr="001B6BBA">
        <w:rPr>
          <w:sz w:val="18"/>
          <w:szCs w:val="18"/>
        </w:rPr>
        <w:t>be prioritized</w:t>
      </w:r>
      <w:proofErr w:type="gramEnd"/>
      <w:r w:rsidR="000E65CA" w:rsidRPr="001B6BBA">
        <w:rPr>
          <w:sz w:val="18"/>
          <w:szCs w:val="18"/>
        </w:rPr>
        <w:t>, implemented, and administered by the Indian Tribal government.</w:t>
      </w:r>
    </w:p>
    <w:p w14:paraId="380068B4" w14:textId="763D2201" w:rsidR="00B36F4C" w:rsidRPr="001B6BBA" w:rsidRDefault="00B36F4C" w:rsidP="00E9089F">
      <w:pPr>
        <w:pStyle w:val="Heading2"/>
      </w:pPr>
      <w:bookmarkStart w:id="68" w:name="_Toc125469332"/>
      <w:bookmarkStart w:id="69" w:name="_Toc132797027"/>
      <w:r w:rsidRPr="001B6BBA">
        <w:t>Mitigation Strategy: Overview</w:t>
      </w:r>
      <w:bookmarkEnd w:id="68"/>
      <w:bookmarkEnd w:id="69"/>
    </w:p>
    <w:p w14:paraId="02BD92D7" w14:textId="15DC40AD" w:rsidR="00B36F4C" w:rsidRPr="001B6BBA" w:rsidRDefault="00B36F4C" w:rsidP="00D62C37">
      <w:pPr>
        <w:pStyle w:val="01Bodytextctrl6"/>
      </w:pPr>
      <w:r w:rsidRPr="001B6BBA">
        <w:t xml:space="preserve">This section describes the mitigation strategy process and mitigation action plan for the </w:t>
      </w:r>
      <w:r w:rsidR="00575C00">
        <w:t>Eastern</w:t>
      </w:r>
      <w:r w:rsidR="00C402A9" w:rsidRPr="001B6BBA">
        <w:t xml:space="preserve"> </w:t>
      </w:r>
      <w:r w:rsidR="00EA07EB" w:rsidRPr="001B6BBA">
        <w:t>Montana</w:t>
      </w:r>
      <w:r w:rsidR="00354FEE" w:rsidRPr="001B6BBA">
        <w:t xml:space="preserve"> Region</w:t>
      </w:r>
      <w:r w:rsidRPr="001B6BBA">
        <w:t xml:space="preserve"> </w:t>
      </w:r>
      <w:r w:rsidR="00264F07">
        <w:t>HMP</w:t>
      </w:r>
      <w:r w:rsidRPr="001B6BBA">
        <w:t xml:space="preserve">. It describes how the participating </w:t>
      </w:r>
      <w:proofErr w:type="gramStart"/>
      <w:r w:rsidRPr="001B6BBA">
        <w:t>jurisdictions</w:t>
      </w:r>
      <w:proofErr w:type="gramEnd"/>
      <w:r w:rsidRPr="001B6BBA">
        <w:t xml:space="preserve"> in the Region met the following requirements from the 10-step planning process:</w:t>
      </w:r>
    </w:p>
    <w:p w14:paraId="3DB70697" w14:textId="727484A8" w:rsidR="00B36F4C" w:rsidRPr="001B6BBA" w:rsidRDefault="00B36F4C" w:rsidP="00D62C37">
      <w:pPr>
        <w:pStyle w:val="121stLevelBullet"/>
      </w:pPr>
      <w:r w:rsidRPr="001B6BBA">
        <w:t>Planning Step 6: Set Goals</w:t>
      </w:r>
    </w:p>
    <w:p w14:paraId="3184A973" w14:textId="7B1210BF" w:rsidR="00B36F4C" w:rsidRPr="001B6BBA" w:rsidRDefault="00B36F4C" w:rsidP="00D62C37">
      <w:pPr>
        <w:pStyle w:val="121stLevelBullet"/>
      </w:pPr>
      <w:r w:rsidRPr="001B6BBA">
        <w:t>Planning Step 7: Review Possible Activities</w:t>
      </w:r>
    </w:p>
    <w:p w14:paraId="49655C0C" w14:textId="7F1968FE" w:rsidR="00B36F4C" w:rsidRPr="001B6BBA" w:rsidRDefault="00B36F4C" w:rsidP="00D62C37">
      <w:pPr>
        <w:pStyle w:val="121stLevelBullet"/>
      </w:pPr>
      <w:r w:rsidRPr="001B6BBA">
        <w:t>Planning Step 8: Draft an Action Plan</w:t>
      </w:r>
    </w:p>
    <w:p w14:paraId="508905D6" w14:textId="0934B807" w:rsidR="00B36F4C" w:rsidRPr="001B6BBA" w:rsidRDefault="00B36F4C" w:rsidP="00D62C37">
      <w:pPr>
        <w:pStyle w:val="01Bodytextctrl6"/>
      </w:pPr>
      <w:r w:rsidRPr="001B6BBA">
        <w:t xml:space="preserve">The results of the planning process, the risk assessment, the goal setting, the identification of mitigation actions, and the </w:t>
      </w:r>
      <w:proofErr w:type="gramStart"/>
      <w:r w:rsidRPr="001B6BBA">
        <w:t>hard work</w:t>
      </w:r>
      <w:proofErr w:type="gramEnd"/>
      <w:r w:rsidRPr="001B6BBA">
        <w:t xml:space="preserve"> of each </w:t>
      </w:r>
      <w:r w:rsidR="00157EBE" w:rsidRPr="001B6BBA">
        <w:t>jurisdiction</w:t>
      </w:r>
      <w:r w:rsidR="00A3676E" w:rsidRPr="001B6BBA">
        <w:t>’</w:t>
      </w:r>
      <w:r w:rsidR="00157EBE" w:rsidRPr="001B6BBA">
        <w:t xml:space="preserve">s CPT/TPT </w:t>
      </w:r>
      <w:r w:rsidRPr="001B6BBA">
        <w:t xml:space="preserve">led to this mitigation strategy and action plan. Section </w:t>
      </w:r>
      <w:r w:rsidR="00445BC9" w:rsidRPr="001B6BBA">
        <w:fldChar w:fldCharType="begin"/>
      </w:r>
      <w:r w:rsidR="00445BC9" w:rsidRPr="001B6BBA">
        <w:instrText xml:space="preserve"> REF _Ref125476494 \r \h </w:instrText>
      </w:r>
      <w:r w:rsidR="00445BC9" w:rsidRPr="001B6BBA">
        <w:fldChar w:fldCharType="separate"/>
      </w:r>
      <w:r w:rsidR="00BF19FC">
        <w:t>5.2</w:t>
      </w:r>
      <w:r w:rsidR="00445BC9" w:rsidRPr="001B6BBA">
        <w:fldChar w:fldCharType="end"/>
      </w:r>
      <w:r w:rsidRPr="001B6BBA">
        <w:t xml:space="preserve"> below identifies the goals of this plan and Section </w:t>
      </w:r>
      <w:r w:rsidR="00445BC9" w:rsidRPr="001B6BBA">
        <w:fldChar w:fldCharType="begin"/>
      </w:r>
      <w:r w:rsidR="00445BC9" w:rsidRPr="001B6BBA">
        <w:instrText xml:space="preserve"> REF _Ref125476485 \r \h </w:instrText>
      </w:r>
      <w:r w:rsidR="00445BC9" w:rsidRPr="001B6BBA">
        <w:fldChar w:fldCharType="separate"/>
      </w:r>
      <w:r w:rsidR="00BF19FC">
        <w:t>5.4</w:t>
      </w:r>
      <w:r w:rsidR="00445BC9" w:rsidRPr="001B6BBA">
        <w:fldChar w:fldCharType="end"/>
      </w:r>
      <w:r w:rsidRPr="001B6BBA">
        <w:t xml:space="preserve"> describes the mitigation action plan.</w:t>
      </w:r>
    </w:p>
    <w:p w14:paraId="33B1B58A" w14:textId="3BD5B214" w:rsidR="00B36F4C" w:rsidRPr="001B6BBA" w:rsidRDefault="00C04CD6" w:rsidP="00E9089F">
      <w:pPr>
        <w:pStyle w:val="Heading2"/>
      </w:pPr>
      <w:bookmarkStart w:id="70" w:name="_Toc132797028"/>
      <w:bookmarkStart w:id="71" w:name="_Toc125469333"/>
      <w:bookmarkStart w:id="72" w:name="_Ref125476494"/>
      <w:r w:rsidRPr="001B6BBA">
        <w:t xml:space="preserve">Mitigation </w:t>
      </w:r>
      <w:r w:rsidR="00B36F4C" w:rsidRPr="001B6BBA">
        <w:t>Goals</w:t>
      </w:r>
      <w:bookmarkEnd w:id="70"/>
      <w:r w:rsidR="00B36F4C" w:rsidRPr="001B6BBA">
        <w:t xml:space="preserve"> </w:t>
      </w:r>
      <w:bookmarkEnd w:id="71"/>
      <w:bookmarkEnd w:id="72"/>
    </w:p>
    <w:p w14:paraId="68C3DF73" w14:textId="03F1D650" w:rsidR="00B36F4C" w:rsidRPr="001B6BBA" w:rsidRDefault="00B36F4C" w:rsidP="00D62C37">
      <w:pPr>
        <w:pStyle w:val="01Bodytextctrl6"/>
      </w:pPr>
      <w:r w:rsidRPr="001B6BBA">
        <w:t xml:space="preserve">Up to this point in the planning process, each </w:t>
      </w:r>
      <w:proofErr w:type="gramStart"/>
      <w:r w:rsidR="00570A0B" w:rsidRPr="001B6BBA">
        <w:t>jurisdiction</w:t>
      </w:r>
      <w:r w:rsidR="00A3676E" w:rsidRPr="001B6BBA">
        <w:t>’s</w:t>
      </w:r>
      <w:proofErr w:type="gramEnd"/>
      <w:r w:rsidRPr="001B6BBA">
        <w:t xml:space="preserve"> </w:t>
      </w:r>
      <w:r w:rsidR="00A3676E" w:rsidRPr="001B6BBA">
        <w:t xml:space="preserve">CPT/TPT </w:t>
      </w:r>
      <w:r w:rsidRPr="001B6BBA">
        <w:t xml:space="preserve">has organized resources, assessed hazards and risks, and documented mitigation capabilities. The resulting goals and mitigation actions </w:t>
      </w:r>
      <w:proofErr w:type="gramStart"/>
      <w:r w:rsidRPr="001B6BBA">
        <w:t xml:space="preserve">were </w:t>
      </w:r>
      <w:r w:rsidR="009918D3" w:rsidRPr="001B6BBA">
        <w:t>reviewed</w:t>
      </w:r>
      <w:proofErr w:type="gramEnd"/>
      <w:r w:rsidR="009918D3" w:rsidRPr="001B6BBA">
        <w:t xml:space="preserve"> </w:t>
      </w:r>
      <w:r w:rsidRPr="001B6BBA">
        <w:t xml:space="preserve">and updated based on these tasks. During the </w:t>
      </w:r>
      <w:r w:rsidR="00F22211" w:rsidRPr="001B6BBA">
        <w:t>2022</w:t>
      </w:r>
      <w:r w:rsidR="00C04CD6" w:rsidRPr="001B6BBA">
        <w:t>-</w:t>
      </w:r>
      <w:r w:rsidR="00114D9A" w:rsidRPr="001B6BBA">
        <w:t>2023</w:t>
      </w:r>
      <w:r w:rsidR="00F22211" w:rsidRPr="001B6BBA">
        <w:t xml:space="preserve"> </w:t>
      </w:r>
      <w:r w:rsidR="009918D3" w:rsidRPr="001B6BBA">
        <w:t xml:space="preserve">update </w:t>
      </w:r>
      <w:r w:rsidRPr="001B6BBA">
        <w:t xml:space="preserve">of this plan, each </w:t>
      </w:r>
      <w:r w:rsidR="0010764F" w:rsidRPr="001B6BBA">
        <w:t>CPT/TPT</w:t>
      </w:r>
      <w:r w:rsidRPr="001B6BBA">
        <w:t xml:space="preserve"> held a series of meetings designed to achieve a collaborative mitigation strategy as described further throughout this section. </w:t>
      </w:r>
    </w:p>
    <w:p w14:paraId="2C1E65BE" w14:textId="77777777" w:rsidR="00B36F4C" w:rsidRPr="001B6BBA" w:rsidRDefault="00B36F4C" w:rsidP="00D62C37">
      <w:pPr>
        <w:pStyle w:val="01Bodytextctrl6"/>
      </w:pPr>
      <w:r w:rsidRPr="001B6BBA">
        <w:t xml:space="preserve">Goals </w:t>
      </w:r>
      <w:proofErr w:type="gramStart"/>
      <w:r w:rsidRPr="001B6BBA">
        <w:t>were defined</w:t>
      </w:r>
      <w:proofErr w:type="gramEnd"/>
      <w:r w:rsidRPr="001B6BBA">
        <w:t xml:space="preserve"> for the purpose of this mitigation plan as broad-based public policy statements that:</w:t>
      </w:r>
    </w:p>
    <w:p w14:paraId="2531F448" w14:textId="0A5D1979" w:rsidR="00B36F4C" w:rsidRPr="001B6BBA" w:rsidRDefault="00B36F4C" w:rsidP="00D62C37">
      <w:pPr>
        <w:pStyle w:val="121stLevelBullet"/>
      </w:pPr>
      <w:r w:rsidRPr="001B6BBA">
        <w:t>Represent basic desires of the community;</w:t>
      </w:r>
    </w:p>
    <w:p w14:paraId="087521DC" w14:textId="0C434F9B" w:rsidR="00B36F4C" w:rsidRPr="001B6BBA" w:rsidRDefault="00B36F4C" w:rsidP="00D62C37">
      <w:pPr>
        <w:pStyle w:val="121stLevelBullet"/>
      </w:pPr>
      <w:r w:rsidRPr="001B6BBA">
        <w:t>Encompass all aspects of community, public and private;</w:t>
      </w:r>
    </w:p>
    <w:p w14:paraId="10A0B523" w14:textId="110D7FA0" w:rsidR="00B36F4C" w:rsidRPr="001B6BBA" w:rsidRDefault="00B36F4C" w:rsidP="00D62C37">
      <w:pPr>
        <w:pStyle w:val="121stLevelBullet"/>
      </w:pPr>
      <w:r w:rsidRPr="001B6BBA">
        <w:t>Are nonspecific, in that they refer to the quality (not the quantity) of the outcome;</w:t>
      </w:r>
    </w:p>
    <w:p w14:paraId="0051CCBF" w14:textId="0366C24C" w:rsidR="00B36F4C" w:rsidRPr="001B6BBA" w:rsidRDefault="00B36F4C" w:rsidP="00D62C37">
      <w:pPr>
        <w:pStyle w:val="121stLevelBullet"/>
      </w:pPr>
      <w:r w:rsidRPr="001B6BBA">
        <w:t>Are future-oriented, in that they are achievable in the future; and</w:t>
      </w:r>
    </w:p>
    <w:p w14:paraId="5D28645F" w14:textId="4A59EABD" w:rsidR="00B36F4C" w:rsidRPr="001B6BBA" w:rsidRDefault="00B36F4C" w:rsidP="00D62C37">
      <w:pPr>
        <w:pStyle w:val="121stLevelBullet"/>
      </w:pPr>
      <w:r w:rsidRPr="001B6BBA">
        <w:t xml:space="preserve">Are time-independent, in that they </w:t>
      </w:r>
      <w:proofErr w:type="gramStart"/>
      <w:r w:rsidRPr="001B6BBA">
        <w:t>are not scheduled</w:t>
      </w:r>
      <w:proofErr w:type="gramEnd"/>
      <w:r w:rsidRPr="001B6BBA">
        <w:t xml:space="preserve"> events.</w:t>
      </w:r>
    </w:p>
    <w:p w14:paraId="1DE17A7B" w14:textId="77777777" w:rsidR="00C04CD6" w:rsidRPr="001B6BBA" w:rsidRDefault="00B36F4C" w:rsidP="00D62C37">
      <w:pPr>
        <w:pStyle w:val="01Bodytextctrl6"/>
      </w:pPr>
      <w:r w:rsidRPr="001B6BBA">
        <w:t xml:space="preserve">Goals </w:t>
      </w:r>
      <w:proofErr w:type="gramStart"/>
      <w:r w:rsidRPr="001B6BBA">
        <w:t>are stated</w:t>
      </w:r>
      <w:proofErr w:type="gramEnd"/>
      <w:r w:rsidRPr="001B6BBA">
        <w:t xml:space="preserve"> without regard to implementation. Implementation cost, schedule, and means </w:t>
      </w:r>
      <w:proofErr w:type="gramStart"/>
      <w:r w:rsidRPr="001B6BBA">
        <w:t>are not considered</w:t>
      </w:r>
      <w:proofErr w:type="gramEnd"/>
      <w:r w:rsidRPr="001B6BBA">
        <w:t xml:space="preserve">. Goals </w:t>
      </w:r>
      <w:proofErr w:type="gramStart"/>
      <w:r w:rsidRPr="001B6BBA">
        <w:t>are defined</w:t>
      </w:r>
      <w:proofErr w:type="gramEnd"/>
      <w:r w:rsidRPr="001B6BBA">
        <w:t xml:space="preserve"> before considering how to accomplish them so that they are not dependent on the means of achievement. Goal statements form the basis for objectives and actions that will </w:t>
      </w:r>
      <w:proofErr w:type="gramStart"/>
      <w:r w:rsidRPr="001B6BBA">
        <w:t>be used</w:t>
      </w:r>
      <w:proofErr w:type="gramEnd"/>
      <w:r w:rsidRPr="001B6BBA">
        <w:t xml:space="preserve"> as means to achieve the goals. </w:t>
      </w:r>
    </w:p>
    <w:p w14:paraId="053DA8AF" w14:textId="6672BC4F" w:rsidR="002A524A" w:rsidRPr="001B6BBA" w:rsidRDefault="002A524A" w:rsidP="002A524A">
      <w:pPr>
        <w:pStyle w:val="01Bodytextctrl6"/>
      </w:pPr>
      <w:r w:rsidRPr="001B6BBA">
        <w:t xml:space="preserve">During the mitigation strategy workshops held in </w:t>
      </w:r>
      <w:r w:rsidR="000346DC" w:rsidRPr="00645244">
        <w:t>April</w:t>
      </w:r>
      <w:r w:rsidR="009A79EF" w:rsidRPr="000346DC">
        <w:t xml:space="preserve"> 2023</w:t>
      </w:r>
      <w:r w:rsidRPr="001B6BBA">
        <w:t xml:space="preserve">, the </w:t>
      </w:r>
      <w:proofErr w:type="gramStart"/>
      <w:r w:rsidRPr="001B6BBA">
        <w:t>jurisdictions</w:t>
      </w:r>
      <w:proofErr w:type="gramEnd"/>
      <w:r w:rsidRPr="001B6BBA">
        <w:t xml:space="preserve"> reviewed the results of the hazard identification, vulnerability assessment, and capability assessment. They then reviewed the goals of the previous county and tribal hazard mitigation plans in the </w:t>
      </w:r>
      <w:r w:rsidR="00004C95">
        <w:t>Eastern Region</w:t>
      </w:r>
      <w:r w:rsidRPr="001B6BBA">
        <w:t xml:space="preserve">, as well as the </w:t>
      </w:r>
      <w:r w:rsidR="00DB593E">
        <w:t xml:space="preserve">Montana State Multi-Hazard </w:t>
      </w:r>
      <w:r w:rsidRPr="001B6BBA">
        <w:t xml:space="preserve">Mitigation Plan. This analysis of the risk assessment identified areas where improvements could </w:t>
      </w:r>
      <w:proofErr w:type="gramStart"/>
      <w:r w:rsidRPr="001B6BBA">
        <w:t>be made</w:t>
      </w:r>
      <w:proofErr w:type="gramEnd"/>
      <w:r w:rsidRPr="001B6BBA">
        <w:t xml:space="preserve"> and provided the framework for the counties and tribes to update planning goals and to base the development of new or updated mitigation strategies for the counties and tribes in the </w:t>
      </w:r>
      <w:r w:rsidR="00004C95">
        <w:t>Eastern Region</w:t>
      </w:r>
      <w:r w:rsidRPr="001B6BBA">
        <w:t xml:space="preserve">. The participating </w:t>
      </w:r>
      <w:proofErr w:type="gramStart"/>
      <w:r w:rsidRPr="001B6BBA">
        <w:t>jurisdictions</w:t>
      </w:r>
      <w:proofErr w:type="gramEnd"/>
      <w:r w:rsidRPr="001B6BBA">
        <w:t xml:space="preserve"> decided to collaborate and develop a set of new, uniform goals, which were adopted by all counties in the </w:t>
      </w:r>
      <w:r w:rsidR="00004C95">
        <w:t>Eastern Region</w:t>
      </w:r>
      <w:r w:rsidRPr="001B6BBA">
        <w:t>:</w:t>
      </w:r>
    </w:p>
    <w:p w14:paraId="394605CE" w14:textId="77777777" w:rsidR="000B5814" w:rsidRPr="00645244" w:rsidRDefault="000B5814" w:rsidP="000B5814">
      <w:pPr>
        <w:pStyle w:val="01Bodytextctrl6"/>
        <w:keepNext/>
        <w:ind w:left="360"/>
        <w:jc w:val="left"/>
        <w:rPr>
          <w:b/>
        </w:rPr>
      </w:pPr>
      <w:bookmarkStart w:id="73" w:name="_Hlk130206291"/>
      <w:r w:rsidRPr="00645244">
        <w:rPr>
          <w:b/>
        </w:rPr>
        <w:t xml:space="preserve">Goal 1: </w:t>
      </w:r>
      <w:r w:rsidRPr="003653AF">
        <w:rPr>
          <w:bCs/>
        </w:rPr>
        <w:t>Reduce impacts to people, property, the environment, and the economy from hazards by implementing whole-community risk reduction and resilience strategies.</w:t>
      </w:r>
      <w:r w:rsidRPr="00645244">
        <w:rPr>
          <w:b/>
        </w:rPr>
        <w:t xml:space="preserve"> </w:t>
      </w:r>
    </w:p>
    <w:p w14:paraId="4E598D45" w14:textId="77777777" w:rsidR="000B5814" w:rsidRPr="00645244" w:rsidRDefault="000B5814" w:rsidP="000B5814">
      <w:pPr>
        <w:pStyle w:val="01Bodytextctrl6"/>
        <w:keepNext/>
        <w:ind w:left="360"/>
        <w:rPr>
          <w:b/>
        </w:rPr>
      </w:pPr>
      <w:r w:rsidRPr="00645244">
        <w:rPr>
          <w:b/>
        </w:rPr>
        <w:t xml:space="preserve">Goal 2: </w:t>
      </w:r>
      <w:r w:rsidRPr="003653AF">
        <w:rPr>
          <w:bCs/>
        </w:rPr>
        <w:t>Protect community lifelines and critical infrastructure to ensure the continuity of essential services during and after a disaster.</w:t>
      </w:r>
      <w:r w:rsidRPr="00645244">
        <w:rPr>
          <w:b/>
        </w:rPr>
        <w:t> </w:t>
      </w:r>
    </w:p>
    <w:p w14:paraId="5C8D7D4F" w14:textId="77777777" w:rsidR="000B5814" w:rsidRPr="00645244" w:rsidRDefault="000B5814" w:rsidP="000B5814">
      <w:pPr>
        <w:pStyle w:val="01Bodytextctrl6"/>
        <w:keepNext/>
        <w:ind w:left="360"/>
        <w:rPr>
          <w:b/>
        </w:rPr>
      </w:pPr>
      <w:r w:rsidRPr="00645244">
        <w:rPr>
          <w:b/>
        </w:rPr>
        <w:t xml:space="preserve">Goal 3: </w:t>
      </w:r>
      <w:r w:rsidRPr="003653AF">
        <w:rPr>
          <w:bCs/>
        </w:rPr>
        <w:t>Support education and outreach to the public through improved communications and capacity building that enhances resilience among underserved communities.</w:t>
      </w:r>
      <w:r w:rsidRPr="00645244">
        <w:rPr>
          <w:b/>
        </w:rPr>
        <w:t> </w:t>
      </w:r>
    </w:p>
    <w:p w14:paraId="3B0D3975" w14:textId="77777777" w:rsidR="000B5814" w:rsidRPr="00645244" w:rsidRDefault="000B5814" w:rsidP="000B5814">
      <w:pPr>
        <w:pStyle w:val="01Bodytextctrl6"/>
        <w:keepNext/>
        <w:ind w:left="360"/>
        <w:rPr>
          <w:b/>
        </w:rPr>
      </w:pPr>
      <w:r w:rsidRPr="00645244">
        <w:rPr>
          <w:b/>
        </w:rPr>
        <w:t xml:space="preserve">Goal 4: </w:t>
      </w:r>
      <w:r w:rsidRPr="003653AF">
        <w:rPr>
          <w:bCs/>
        </w:rPr>
        <w:t>Promote regional cooperation and leverage partnerships with the private sector, non-profit organizations, and other key stakeholder groups in mitigation solutions.</w:t>
      </w:r>
      <w:r w:rsidRPr="00645244">
        <w:rPr>
          <w:b/>
        </w:rPr>
        <w:t> </w:t>
      </w:r>
    </w:p>
    <w:p w14:paraId="05621DB7" w14:textId="77777777" w:rsidR="000B5814" w:rsidRPr="00645244" w:rsidRDefault="000B5814" w:rsidP="000B5814">
      <w:pPr>
        <w:pStyle w:val="01Bodytextctrl6"/>
        <w:keepNext/>
        <w:ind w:left="360"/>
        <w:rPr>
          <w:b/>
        </w:rPr>
      </w:pPr>
      <w:r w:rsidRPr="00645244">
        <w:rPr>
          <w:b/>
        </w:rPr>
        <w:t xml:space="preserve">Goal 5: </w:t>
      </w:r>
      <w:r w:rsidRPr="003653AF">
        <w:rPr>
          <w:bCs/>
        </w:rPr>
        <w:t>Sustain and enhance jurisdictional capabilities and resources to enact and implement mitigation activities.</w:t>
      </w:r>
      <w:r w:rsidRPr="00645244">
        <w:rPr>
          <w:b/>
        </w:rPr>
        <w:t> </w:t>
      </w:r>
    </w:p>
    <w:p w14:paraId="201AB1A6" w14:textId="77777777" w:rsidR="000B5814" w:rsidRPr="00645244" w:rsidRDefault="000B5814" w:rsidP="000B5814">
      <w:pPr>
        <w:pStyle w:val="01Bodytextctrl6"/>
        <w:keepNext/>
        <w:ind w:left="360"/>
        <w:rPr>
          <w:b/>
        </w:rPr>
      </w:pPr>
      <w:r w:rsidRPr="00645244">
        <w:rPr>
          <w:b/>
        </w:rPr>
        <w:t xml:space="preserve">Goal 6: </w:t>
      </w:r>
      <w:r w:rsidRPr="003653AF">
        <w:rPr>
          <w:bCs/>
        </w:rPr>
        <w:t>Integrate hazard mitigation into other plans, processes, and regulations.</w:t>
      </w:r>
      <w:r w:rsidRPr="00645244">
        <w:rPr>
          <w:b/>
        </w:rPr>
        <w:t> </w:t>
      </w:r>
    </w:p>
    <w:p w14:paraId="3B1E01AD" w14:textId="77777777" w:rsidR="000B5814" w:rsidRPr="00645244" w:rsidRDefault="000B5814" w:rsidP="000B5814">
      <w:pPr>
        <w:pStyle w:val="01Bodytextctrl6"/>
        <w:keepNext/>
        <w:ind w:left="360"/>
        <w:rPr>
          <w:b/>
        </w:rPr>
      </w:pPr>
      <w:r w:rsidRPr="00645244">
        <w:rPr>
          <w:b/>
        </w:rPr>
        <w:t xml:space="preserve">Goal 7: </w:t>
      </w:r>
      <w:r w:rsidRPr="003653AF">
        <w:rPr>
          <w:bCs/>
        </w:rPr>
        <w:t>Ensure local mitigation programs address underrepresented groups and protect socially vulnerable populations.</w:t>
      </w:r>
      <w:r w:rsidRPr="00645244">
        <w:rPr>
          <w:b/>
        </w:rPr>
        <w:t> </w:t>
      </w:r>
    </w:p>
    <w:p w14:paraId="0933118F" w14:textId="77777777" w:rsidR="000B5814" w:rsidRPr="003653AF" w:rsidRDefault="000B5814" w:rsidP="000B5814">
      <w:pPr>
        <w:pStyle w:val="01Bodytextctrl6"/>
        <w:keepNext/>
        <w:ind w:left="360"/>
        <w:rPr>
          <w:bCs/>
        </w:rPr>
      </w:pPr>
      <w:r w:rsidRPr="00645244">
        <w:rPr>
          <w:b/>
        </w:rPr>
        <w:t xml:space="preserve">Goal 8: </w:t>
      </w:r>
      <w:r w:rsidRPr="003653AF">
        <w:rPr>
          <w:bCs/>
        </w:rPr>
        <w:t>Incorporate the potential impacts of climate change into all mitigation activities. </w:t>
      </w:r>
    </w:p>
    <w:bookmarkEnd w:id="73"/>
    <w:p w14:paraId="719F7810" w14:textId="283630F1" w:rsidR="00B36F4C" w:rsidRPr="001B6BBA" w:rsidRDefault="00B36F4C" w:rsidP="00D62C37">
      <w:pPr>
        <w:pStyle w:val="01Bodytextctrl6"/>
      </w:pPr>
      <w:r w:rsidRPr="001B6BBA">
        <w:t xml:space="preserve">Objectives </w:t>
      </w:r>
      <w:r w:rsidR="00C04CD6" w:rsidRPr="001B6BBA">
        <w:t xml:space="preserve">are an optional </w:t>
      </w:r>
      <w:r w:rsidRPr="001B6BBA">
        <w:t xml:space="preserve">intermediate step between goals and mitigation actions </w:t>
      </w:r>
      <w:r w:rsidR="00C04CD6" w:rsidRPr="001B6BBA">
        <w:t>that define strategies to attain the goals and are more specific and measurable</w:t>
      </w:r>
      <w:r w:rsidRPr="001B6BBA">
        <w:t>.</w:t>
      </w:r>
      <w:r w:rsidR="009565BA" w:rsidRPr="001B6BBA">
        <w:t xml:space="preserve"> </w:t>
      </w:r>
      <w:r w:rsidR="00C04CD6" w:rsidRPr="000346DC">
        <w:t>After discussion, the HMPC decided not to include regional o</w:t>
      </w:r>
      <w:r w:rsidR="009565BA" w:rsidRPr="000346DC">
        <w:t>bjectives</w:t>
      </w:r>
      <w:r w:rsidR="00C04CD6" w:rsidRPr="000346DC">
        <w:t>.</w:t>
      </w:r>
      <w:r w:rsidR="00C04CD6" w:rsidRPr="001B6BBA">
        <w:t xml:space="preserve"> E</w:t>
      </w:r>
      <w:r w:rsidR="009565BA" w:rsidRPr="001B6BBA">
        <w:t xml:space="preserve">ach county </w:t>
      </w:r>
      <w:r w:rsidR="00C04CD6" w:rsidRPr="001B6BBA">
        <w:t xml:space="preserve">and tribe </w:t>
      </w:r>
      <w:proofErr w:type="gramStart"/>
      <w:r w:rsidR="002A524A" w:rsidRPr="001B6BBA">
        <w:t>were</w:t>
      </w:r>
      <w:r w:rsidR="00C04CD6" w:rsidRPr="001B6BBA">
        <w:t xml:space="preserve"> given</w:t>
      </w:r>
      <w:proofErr w:type="gramEnd"/>
      <w:r w:rsidR="00C04CD6" w:rsidRPr="001B6BBA">
        <w:t xml:space="preserve"> </w:t>
      </w:r>
      <w:r w:rsidR="009565BA" w:rsidRPr="001B6BBA">
        <w:t xml:space="preserve">the opportunity to </w:t>
      </w:r>
      <w:r w:rsidR="00BB47A7" w:rsidRPr="001B6BBA">
        <w:t>set objectives</w:t>
      </w:r>
      <w:r w:rsidR="00A017EA" w:rsidRPr="001B6BBA">
        <w:t xml:space="preserve"> </w:t>
      </w:r>
      <w:r w:rsidR="002A524A" w:rsidRPr="001B6BBA">
        <w:t xml:space="preserve">to meet their unique situation and </w:t>
      </w:r>
      <w:r w:rsidR="0031766B" w:rsidRPr="001B6BBA">
        <w:t>compl</w:t>
      </w:r>
      <w:r w:rsidR="0031766B">
        <w:t>e</w:t>
      </w:r>
      <w:r w:rsidR="0031766B" w:rsidRPr="001B6BBA">
        <w:t xml:space="preserve">ment </w:t>
      </w:r>
      <w:r w:rsidR="00A017EA" w:rsidRPr="001B6BBA">
        <w:t>the regional goals</w:t>
      </w:r>
      <w:r w:rsidR="00BB47A7" w:rsidRPr="001B6BBA">
        <w:t xml:space="preserve">. See </w:t>
      </w:r>
      <w:r w:rsidR="00064AAC">
        <w:t>Section 6 of each</w:t>
      </w:r>
      <w:r w:rsidR="00064AAC" w:rsidRPr="001B6BBA">
        <w:t xml:space="preserve"> </w:t>
      </w:r>
      <w:r w:rsidR="002A524A" w:rsidRPr="001B6BBA">
        <w:t xml:space="preserve">jurisdictional </w:t>
      </w:r>
      <w:r w:rsidR="00BB47A7" w:rsidRPr="001B6BBA">
        <w:t xml:space="preserve">annex </w:t>
      </w:r>
      <w:r w:rsidR="000B5814">
        <w:t>or addendum</w:t>
      </w:r>
      <w:r w:rsidR="00BB47A7" w:rsidRPr="001B6BBA">
        <w:t xml:space="preserve"> for details.</w:t>
      </w:r>
    </w:p>
    <w:p w14:paraId="037A9506" w14:textId="326B60FA" w:rsidR="00B36F4C" w:rsidRPr="001B6BBA" w:rsidRDefault="00B36F4C" w:rsidP="00E9089F">
      <w:pPr>
        <w:pStyle w:val="Heading2"/>
      </w:pPr>
      <w:bookmarkStart w:id="74" w:name="_Toc125469334"/>
      <w:bookmarkStart w:id="75" w:name="_Toc132797029"/>
      <w:r w:rsidRPr="001B6BBA">
        <w:t>Identification and Analysis of Mitigation Actions</w:t>
      </w:r>
      <w:bookmarkEnd w:id="74"/>
      <w:bookmarkEnd w:id="75"/>
    </w:p>
    <w:p w14:paraId="15A3DF50" w14:textId="181B784F" w:rsidR="00B36F4C" w:rsidRPr="001B6BBA" w:rsidRDefault="00B36F4C" w:rsidP="00D62C37">
      <w:pPr>
        <w:pStyle w:val="01Bodytextctrl6"/>
      </w:pPr>
      <w:r w:rsidRPr="001B6BBA">
        <w:t xml:space="preserve">The next step in the mitigation strategy is to identify and analyze a comprehensive range of specific mitigation actions and projects to reduce the effects of each hazard on new and existing buildings and infrastructure. During the </w:t>
      </w:r>
      <w:r w:rsidR="000140A1" w:rsidRPr="001B6BBA">
        <w:t>2022</w:t>
      </w:r>
      <w:r w:rsidR="002B7F7C" w:rsidRPr="001B6BBA">
        <w:t>-</w:t>
      </w:r>
      <w:r w:rsidR="00F34F40" w:rsidRPr="001B6BBA">
        <w:t>2023</w:t>
      </w:r>
      <w:r w:rsidR="000140A1" w:rsidRPr="001B6BBA">
        <w:t xml:space="preserve"> </w:t>
      </w:r>
      <w:r w:rsidRPr="001B6BBA">
        <w:t xml:space="preserve">Regional </w:t>
      </w:r>
      <w:r w:rsidR="00681036">
        <w:t>HMP</w:t>
      </w:r>
      <w:r w:rsidR="00681036" w:rsidRPr="001B6BBA">
        <w:t xml:space="preserve"> </w:t>
      </w:r>
      <w:r w:rsidR="00BF4A57">
        <w:t>process</w:t>
      </w:r>
      <w:r w:rsidRPr="001B6BBA">
        <w:t xml:space="preserve">, each </w:t>
      </w:r>
      <w:proofErr w:type="gramStart"/>
      <w:r w:rsidR="00E75145" w:rsidRPr="001B6BBA">
        <w:t>jurisdiction’s</w:t>
      </w:r>
      <w:proofErr w:type="gramEnd"/>
      <w:r w:rsidR="00E75145" w:rsidRPr="001B6BBA">
        <w:t xml:space="preserve"> CPT/TPT</w:t>
      </w:r>
      <w:r w:rsidRPr="001B6BBA">
        <w:t xml:space="preserve"> analyzed viable mitigation options by hazard that supported the identified goals. The </w:t>
      </w:r>
      <w:r w:rsidR="00F12F68" w:rsidRPr="001B6BBA">
        <w:t xml:space="preserve">CPTs/TPTs </w:t>
      </w:r>
      <w:proofErr w:type="gramStart"/>
      <w:r w:rsidRPr="001B6BBA">
        <w:t>were provided</w:t>
      </w:r>
      <w:proofErr w:type="gramEnd"/>
      <w:r w:rsidRPr="001B6BBA">
        <w:t xml:space="preserve"> with the following list of categories of mitigation actions, which originate from the </w:t>
      </w:r>
      <w:r w:rsidR="00681036">
        <w:t>CRS</w:t>
      </w:r>
      <w:r w:rsidRPr="001B6BBA">
        <w:t>:</w:t>
      </w:r>
    </w:p>
    <w:p w14:paraId="4ABAB111" w14:textId="376ED843" w:rsidR="00B36F4C" w:rsidRPr="001B6BBA" w:rsidRDefault="00B36F4C" w:rsidP="00D62C37">
      <w:pPr>
        <w:pStyle w:val="121stLevelBullet"/>
      </w:pPr>
      <w:r w:rsidRPr="001B6BBA">
        <w:rPr>
          <w:b/>
          <w:bCs/>
        </w:rPr>
        <w:t xml:space="preserve">Plan </w:t>
      </w:r>
      <w:r w:rsidR="000B4A30" w:rsidRPr="001B6BBA">
        <w:rPr>
          <w:b/>
          <w:bCs/>
        </w:rPr>
        <w:t xml:space="preserve">and </w:t>
      </w:r>
      <w:r w:rsidRPr="001B6BBA">
        <w:rPr>
          <w:b/>
          <w:bCs/>
        </w:rPr>
        <w:t xml:space="preserve">Regulations </w:t>
      </w:r>
      <w:r w:rsidR="000B4A30" w:rsidRPr="001B6BBA">
        <w:rPr>
          <w:b/>
          <w:bCs/>
        </w:rPr>
        <w:t>(</w:t>
      </w:r>
      <w:r w:rsidRPr="001B6BBA">
        <w:rPr>
          <w:b/>
          <w:bCs/>
        </w:rPr>
        <w:t>Prevention</w:t>
      </w:r>
      <w:r w:rsidR="000B4A30" w:rsidRPr="001B6BBA">
        <w:rPr>
          <w:b/>
          <w:bCs/>
        </w:rPr>
        <w:t xml:space="preserve">): </w:t>
      </w:r>
      <w:r w:rsidRPr="001B6BBA">
        <w:t xml:space="preserve">Administrative or regulatory actions or processes that influence the way land and buildings </w:t>
      </w:r>
      <w:proofErr w:type="gramStart"/>
      <w:r w:rsidRPr="001B6BBA">
        <w:t>are developed</w:t>
      </w:r>
      <w:proofErr w:type="gramEnd"/>
      <w:r w:rsidRPr="001B6BBA">
        <w:t xml:space="preserve"> and built.</w:t>
      </w:r>
    </w:p>
    <w:p w14:paraId="7727AB12" w14:textId="1633F676" w:rsidR="00B36F4C" w:rsidRPr="001B6BBA" w:rsidRDefault="00B36F4C" w:rsidP="00D62C37">
      <w:pPr>
        <w:pStyle w:val="121stLevelBullet"/>
      </w:pPr>
      <w:r w:rsidRPr="001B6BBA">
        <w:rPr>
          <w:b/>
          <w:bCs/>
        </w:rPr>
        <w:t xml:space="preserve">Property </w:t>
      </w:r>
      <w:r w:rsidR="000B4A30" w:rsidRPr="001B6BBA">
        <w:rPr>
          <w:b/>
          <w:bCs/>
        </w:rPr>
        <w:t xml:space="preserve">Protection: </w:t>
      </w:r>
      <w:r w:rsidRPr="001B6BBA">
        <w:t>Actions that involve the modification of existing buildings or structures to protect them from a hazard or remove them from the hazard area.</w:t>
      </w:r>
    </w:p>
    <w:p w14:paraId="47DABFD5" w14:textId="59A4E9F0" w:rsidR="00B36F4C" w:rsidRPr="001B6BBA" w:rsidRDefault="00B36F4C" w:rsidP="00D62C37">
      <w:pPr>
        <w:pStyle w:val="121stLevelBullet"/>
      </w:pPr>
      <w:r w:rsidRPr="001B6BBA">
        <w:rPr>
          <w:b/>
          <w:bCs/>
        </w:rPr>
        <w:t xml:space="preserve">Structural </w:t>
      </w:r>
      <w:r w:rsidR="000B4A30" w:rsidRPr="001B6BBA">
        <w:rPr>
          <w:b/>
          <w:bCs/>
        </w:rPr>
        <w:t xml:space="preserve">and </w:t>
      </w:r>
      <w:r w:rsidRPr="001B6BBA">
        <w:rPr>
          <w:b/>
          <w:bCs/>
        </w:rPr>
        <w:t>Infrastructure Projects</w:t>
      </w:r>
      <w:r w:rsidR="000B4A30" w:rsidRPr="001B6BBA">
        <w:rPr>
          <w:b/>
          <w:bCs/>
        </w:rPr>
        <w:t xml:space="preserve">: </w:t>
      </w:r>
      <w:r w:rsidRPr="001B6BBA">
        <w:t>Actions that involve the construction of structures to reduce the impact of a hazard.</w:t>
      </w:r>
    </w:p>
    <w:p w14:paraId="2DFE369B" w14:textId="4E2D68D3" w:rsidR="00B36F4C" w:rsidRPr="001B6BBA" w:rsidRDefault="00B36F4C" w:rsidP="00D62C37">
      <w:pPr>
        <w:pStyle w:val="121stLevelBullet"/>
      </w:pPr>
      <w:r w:rsidRPr="001B6BBA">
        <w:rPr>
          <w:b/>
          <w:bCs/>
        </w:rPr>
        <w:t xml:space="preserve">Natural </w:t>
      </w:r>
      <w:r w:rsidR="000B4A30" w:rsidRPr="001B6BBA">
        <w:rPr>
          <w:b/>
          <w:bCs/>
        </w:rPr>
        <w:t>Resource Protection:</w:t>
      </w:r>
      <w:r w:rsidRPr="001B6BBA">
        <w:t xml:space="preserve"> Actions that, in addition to minimizing hazard losses, also preserve or restore the functions of natural systems.</w:t>
      </w:r>
    </w:p>
    <w:p w14:paraId="0C81A530" w14:textId="0749018D" w:rsidR="00B36F4C" w:rsidRPr="001B6BBA" w:rsidRDefault="00B36F4C" w:rsidP="00D62C37">
      <w:pPr>
        <w:pStyle w:val="121stLevelBullet"/>
      </w:pPr>
      <w:r w:rsidRPr="001B6BBA">
        <w:rPr>
          <w:b/>
          <w:bCs/>
        </w:rPr>
        <w:t xml:space="preserve">Public </w:t>
      </w:r>
      <w:r w:rsidR="000B4A30" w:rsidRPr="001B6BBA">
        <w:rPr>
          <w:b/>
          <w:bCs/>
        </w:rPr>
        <w:t>Information/Education and Awareness:</w:t>
      </w:r>
      <w:r w:rsidRPr="001B6BBA">
        <w:t xml:space="preserve"> Actions to inform and educate citizens, elected officials, and property owners about the hazards and potential ways to mitigate them.</w:t>
      </w:r>
    </w:p>
    <w:p w14:paraId="64AAE3D9" w14:textId="1B3F122F" w:rsidR="00B36F4C" w:rsidRPr="001B6BBA" w:rsidRDefault="00B36F4C" w:rsidP="00D62C37">
      <w:pPr>
        <w:pStyle w:val="121stLevelBullet"/>
      </w:pPr>
      <w:r w:rsidRPr="001B6BBA">
        <w:rPr>
          <w:b/>
          <w:bCs/>
        </w:rPr>
        <w:t xml:space="preserve">Emergency </w:t>
      </w:r>
      <w:r w:rsidR="000B4A30" w:rsidRPr="001B6BBA">
        <w:rPr>
          <w:b/>
          <w:bCs/>
        </w:rPr>
        <w:t>Services:</w:t>
      </w:r>
      <w:r w:rsidRPr="001B6BBA">
        <w:t xml:space="preserve"> Actions that protect people and property during and immediately after a disaster or hazard event.</w:t>
      </w:r>
    </w:p>
    <w:p w14:paraId="0AF3EBA1" w14:textId="69BCF2FC" w:rsidR="00B36F4C" w:rsidRPr="001B6BBA" w:rsidRDefault="002B7F7C" w:rsidP="00D62C37">
      <w:pPr>
        <w:pStyle w:val="01Bodytextctrl6"/>
      </w:pPr>
      <w:r w:rsidRPr="001B6BBA">
        <w:t>To</w:t>
      </w:r>
      <w:r w:rsidR="00B36F4C" w:rsidRPr="001B6BBA">
        <w:t xml:space="preserve"> identify and select mitigation actions </w:t>
      </w:r>
      <w:r w:rsidRPr="001B6BBA">
        <w:t>in</w:t>
      </w:r>
      <w:r w:rsidR="00B36F4C" w:rsidRPr="001B6BBA">
        <w:t xml:space="preserve"> support </w:t>
      </w:r>
      <w:r w:rsidRPr="001B6BBA">
        <w:t xml:space="preserve">of </w:t>
      </w:r>
      <w:r w:rsidR="00B36F4C" w:rsidRPr="001B6BBA">
        <w:t xml:space="preserve">the mitigation goals, </w:t>
      </w:r>
      <w:r w:rsidRPr="001B6BBA">
        <w:t xml:space="preserve">the HMPC evaluated </w:t>
      </w:r>
      <w:r w:rsidR="00B36F4C" w:rsidRPr="001B6BBA">
        <w:t xml:space="preserve">each hazard identified and profiled in Chapter </w:t>
      </w:r>
      <w:r w:rsidR="008E5309" w:rsidRPr="001B6BBA">
        <w:fldChar w:fldCharType="begin"/>
      </w:r>
      <w:r w:rsidR="008E5309" w:rsidRPr="001B6BBA">
        <w:instrText xml:space="preserve"> REF _Ref125477075 \r \h </w:instrText>
      </w:r>
      <w:r w:rsidR="008E5309" w:rsidRPr="001B6BBA">
        <w:fldChar w:fldCharType="separate"/>
      </w:r>
      <w:r w:rsidR="00BF19FC">
        <w:t>3.4</w:t>
      </w:r>
      <w:r w:rsidR="008E5309" w:rsidRPr="001B6BBA">
        <w:fldChar w:fldCharType="end"/>
      </w:r>
      <w:r w:rsidR="00B36F4C" w:rsidRPr="001B6BBA">
        <w:t xml:space="preserve">. </w:t>
      </w:r>
      <w:r w:rsidR="009F4EE9" w:rsidRPr="001B6BBA">
        <w:t>A</w:t>
      </w:r>
      <w:r w:rsidR="0020704D" w:rsidRPr="001B6BBA">
        <w:t xml:space="preserve"> link to</w:t>
      </w:r>
      <w:r w:rsidR="00B36F4C" w:rsidRPr="001B6BBA">
        <w:t xml:space="preserve"> reference document</w:t>
      </w:r>
      <w:r w:rsidR="0020704D" w:rsidRPr="001B6BBA">
        <w:t>s</w:t>
      </w:r>
      <w:r w:rsidR="00B36F4C" w:rsidRPr="001B6BBA">
        <w:t xml:space="preserve"> titled “Mitigation Ideas” </w:t>
      </w:r>
      <w:r w:rsidR="0020704D" w:rsidRPr="001B6BBA">
        <w:t xml:space="preserve">and “Mitigation Action Portfolio” </w:t>
      </w:r>
      <w:r w:rsidR="00B36F4C" w:rsidRPr="001B6BBA">
        <w:t xml:space="preserve">developed by FEMA </w:t>
      </w:r>
      <w:proofErr w:type="gramStart"/>
      <w:r w:rsidR="00B36F4C" w:rsidRPr="001B6BBA">
        <w:t xml:space="preserve">was </w:t>
      </w:r>
      <w:r w:rsidR="003975B3">
        <w:t>referenced</w:t>
      </w:r>
      <w:proofErr w:type="gramEnd"/>
      <w:r w:rsidR="0020704D" w:rsidRPr="001B6BBA">
        <w:t xml:space="preserve"> in the meeting presentation</w:t>
      </w:r>
      <w:r w:rsidR="00084B65">
        <w:t xml:space="preserve"> and</w:t>
      </w:r>
      <w:r w:rsidR="003975B3">
        <w:t xml:space="preserve"> made avai</w:t>
      </w:r>
      <w:r w:rsidR="00A43F13">
        <w:t>la</w:t>
      </w:r>
      <w:r w:rsidR="003975B3">
        <w:t>ble</w:t>
      </w:r>
      <w:r w:rsidR="00084B65">
        <w:t xml:space="preserve"> as </w:t>
      </w:r>
      <w:r w:rsidR="003975B3">
        <w:t>hard copies distributed during Workshop #3 to support the planning exercises</w:t>
      </w:r>
      <w:r w:rsidR="00B36F4C" w:rsidRPr="001B6BBA">
        <w:t xml:space="preserve">. </w:t>
      </w:r>
      <w:r w:rsidR="0020704D" w:rsidRPr="001B6BBA">
        <w:t xml:space="preserve">These </w:t>
      </w:r>
      <w:r w:rsidR="00B36F4C" w:rsidRPr="001B6BBA">
        <w:t>document</w:t>
      </w:r>
      <w:r w:rsidR="004D7373" w:rsidRPr="001B6BBA">
        <w:t>s</w:t>
      </w:r>
      <w:r w:rsidR="00B36F4C" w:rsidRPr="001B6BBA">
        <w:t xml:space="preserve"> list common alternatives for mitigation by hazard</w:t>
      </w:r>
      <w:r w:rsidR="0020704D" w:rsidRPr="001B6BBA">
        <w:t xml:space="preserve"> and best practices</w:t>
      </w:r>
      <w:r w:rsidR="00B36F4C" w:rsidRPr="001B6BBA">
        <w:t xml:space="preserve">. The </w:t>
      </w:r>
      <w:proofErr w:type="gramStart"/>
      <w:r w:rsidR="009F4EE9" w:rsidRPr="001B6BBA">
        <w:t>jurisdictions</w:t>
      </w:r>
      <w:proofErr w:type="gramEnd"/>
      <w:r w:rsidR="00B36F4C" w:rsidRPr="001B6BBA">
        <w:t xml:space="preserve"> consider</w:t>
      </w:r>
      <w:r w:rsidRPr="001B6BBA">
        <w:t>ed</w:t>
      </w:r>
      <w:r w:rsidR="00B36F4C" w:rsidRPr="001B6BBA">
        <w:t xml:space="preserve"> both future and existing buildings in considering possible mitigation actions. A facilitated discussion then took place to examine and analyze the options. </w:t>
      </w:r>
    </w:p>
    <w:p w14:paraId="71F27EE2" w14:textId="71024FEA" w:rsidR="00B36F4C" w:rsidRPr="001B6BBA" w:rsidRDefault="00B36F4C" w:rsidP="00D62C37">
      <w:pPr>
        <w:pStyle w:val="01Bodytextctrl6"/>
      </w:pPr>
      <w:r w:rsidRPr="001B6BBA">
        <w:t xml:space="preserve">The mitigation strategy is based on existing local and tribal authorities, policies, programs, and resources, as well as the ability to expand on and improve these existing tools. As part of the Regional </w:t>
      </w:r>
      <w:r w:rsidR="001D67A5">
        <w:t xml:space="preserve">HMP </w:t>
      </w:r>
      <w:r w:rsidRPr="001B6BBA">
        <w:t>development</w:t>
      </w:r>
      <w:r w:rsidR="00F70DE5" w:rsidRPr="001B6BBA">
        <w:t>,</w:t>
      </w:r>
      <w:r w:rsidRPr="001B6BBA">
        <w:t xml:space="preserve"> the </w:t>
      </w:r>
      <w:r w:rsidR="001D67A5">
        <w:t>CPTs and TPTs</w:t>
      </w:r>
      <w:r w:rsidRPr="001B6BBA">
        <w:t xml:space="preserve"> reviewed existing capabilities for reducing long-term vulnerability to hazards. Those capabilities are noted by </w:t>
      </w:r>
      <w:r w:rsidR="00EC73DD">
        <w:t xml:space="preserve">the </w:t>
      </w:r>
      <w:proofErr w:type="gramStart"/>
      <w:r w:rsidRPr="001B6BBA">
        <w:t>jurisdiction</w:t>
      </w:r>
      <w:proofErr w:type="gramEnd"/>
      <w:r w:rsidRPr="001B6BBA">
        <w:t xml:space="preserve"> in the county and reservation annexes and </w:t>
      </w:r>
      <w:r w:rsidR="001D67A5">
        <w:t>addendums</w:t>
      </w:r>
      <w:r w:rsidRPr="001B6BBA">
        <w:t xml:space="preserve"> and can be assessed to identify gaps to be addressed and strengths to enhance through new mitigation actions. For instance, gaps in </w:t>
      </w:r>
      <w:r w:rsidR="001F1348">
        <w:t xml:space="preserve">the </w:t>
      </w:r>
      <w:r w:rsidRPr="001B6BBA">
        <w:t xml:space="preserve">design or enforcement of existing regulations </w:t>
      </w:r>
      <w:proofErr w:type="gramStart"/>
      <w:r w:rsidRPr="001B6BBA">
        <w:t>be addressed</w:t>
      </w:r>
      <w:proofErr w:type="gramEnd"/>
      <w:r w:rsidRPr="001B6BBA">
        <w:t xml:space="preserve"> through additional personnel or a change in procedure or policy. </w:t>
      </w:r>
    </w:p>
    <w:p w14:paraId="7EFA935E" w14:textId="13859EFB" w:rsidR="00B36F4C" w:rsidRPr="001B6BBA" w:rsidRDefault="00B36F4C" w:rsidP="00D62C37">
      <w:pPr>
        <w:pStyle w:val="01Bodytextctrl6"/>
      </w:pPr>
      <w:r w:rsidRPr="001B6BBA">
        <w:t xml:space="preserve">Based upon the key issues identified in the risk assessment, including the capability assessment, the counties </w:t>
      </w:r>
      <w:r w:rsidR="001D67A5">
        <w:t xml:space="preserve">and tribes </w:t>
      </w:r>
      <w:r w:rsidRPr="001B6BBA">
        <w:t xml:space="preserve">came to </w:t>
      </w:r>
      <w:r w:rsidR="001E3801">
        <w:t xml:space="preserve">a </w:t>
      </w:r>
      <w:r w:rsidRPr="001B6BBA">
        <w:t xml:space="preserve">consensus on proposed mitigation actions for each hazard for their </w:t>
      </w:r>
      <w:proofErr w:type="gramStart"/>
      <w:r w:rsidRPr="001B6BBA">
        <w:t>jurisdictions</w:t>
      </w:r>
      <w:proofErr w:type="gramEnd"/>
      <w:r w:rsidRPr="001B6BBA">
        <w:t xml:space="preserve">. Certain hazards’ impacts </w:t>
      </w:r>
      <w:proofErr w:type="gramStart"/>
      <w:r w:rsidRPr="001B6BBA">
        <w:t>were best reduced</w:t>
      </w:r>
      <w:proofErr w:type="gramEnd"/>
      <w:r w:rsidRPr="001B6BBA">
        <w:t xml:space="preserve"> through multi-hazard actions. A lead for each new action</w:t>
      </w:r>
      <w:r w:rsidR="00E04304" w:rsidRPr="001B6BBA">
        <w:t>, where applicable,</w:t>
      </w:r>
      <w:r w:rsidRPr="001B6BBA">
        <w:t xml:space="preserve"> </w:t>
      </w:r>
      <w:proofErr w:type="gramStart"/>
      <w:r w:rsidRPr="001B6BBA">
        <w:t>was identified</w:t>
      </w:r>
      <w:proofErr w:type="gramEnd"/>
      <w:r w:rsidRPr="001B6BBA">
        <w:t xml:space="preserve"> to provide additional details on the project so they could be captured in the plan. </w:t>
      </w:r>
      <w:proofErr w:type="gramStart"/>
      <w:r w:rsidRPr="001B6BBA">
        <w:t>Final action</w:t>
      </w:r>
      <w:proofErr w:type="gramEnd"/>
      <w:r w:rsidRPr="001B6BBA">
        <w:t xml:space="preserve"> strategies are </w:t>
      </w:r>
      <w:r w:rsidR="001343BD" w:rsidRPr="001B6BBA">
        <w:t xml:space="preserve">summarized </w:t>
      </w:r>
      <w:r w:rsidRPr="001B6BBA">
        <w:t xml:space="preserve">in Section </w:t>
      </w:r>
      <w:r w:rsidR="00C7140F" w:rsidRPr="001B6BBA">
        <w:fldChar w:fldCharType="begin"/>
      </w:r>
      <w:r w:rsidR="00C7140F" w:rsidRPr="001B6BBA">
        <w:instrText xml:space="preserve"> REF _Ref125476509 \r \h </w:instrText>
      </w:r>
      <w:r w:rsidR="00C66AA8" w:rsidRPr="001B6BBA">
        <w:instrText xml:space="preserve"> \* MERGEFORMAT </w:instrText>
      </w:r>
      <w:r w:rsidR="00C7140F" w:rsidRPr="001B6BBA">
        <w:fldChar w:fldCharType="separate"/>
      </w:r>
      <w:r w:rsidR="00BF19FC">
        <w:t>5.4</w:t>
      </w:r>
      <w:r w:rsidR="00C7140F" w:rsidRPr="001B6BBA">
        <w:fldChar w:fldCharType="end"/>
      </w:r>
      <w:r w:rsidRPr="001B6BBA">
        <w:t xml:space="preserve"> and detailed within the respective </w:t>
      </w:r>
      <w:r w:rsidR="000E65CA" w:rsidRPr="001B6BBA">
        <w:t xml:space="preserve">jurisdictional </w:t>
      </w:r>
      <w:r w:rsidRPr="001B6BBA">
        <w:t>annexes.</w:t>
      </w:r>
    </w:p>
    <w:p w14:paraId="6DF4734F" w14:textId="039B59E8" w:rsidR="00B36F4C" w:rsidRPr="001B6BBA" w:rsidRDefault="00B36F4C" w:rsidP="00E9089F">
      <w:pPr>
        <w:pStyle w:val="Heading3"/>
      </w:pPr>
      <w:r w:rsidRPr="001B6BBA">
        <w:t>Prioritization Process</w:t>
      </w:r>
    </w:p>
    <w:p w14:paraId="55F888C5" w14:textId="2EAEAF4C" w:rsidR="00B36F4C" w:rsidRPr="001B6BBA" w:rsidRDefault="00B36F4C" w:rsidP="00D62C37">
      <w:pPr>
        <w:pStyle w:val="01Bodytextctrl6"/>
      </w:pPr>
      <w:r w:rsidRPr="001B6BBA">
        <w:t xml:space="preserve">Once the mitigation actions </w:t>
      </w:r>
      <w:proofErr w:type="gramStart"/>
      <w:r w:rsidRPr="001B6BBA">
        <w:t>were identified</w:t>
      </w:r>
      <w:proofErr w:type="gramEnd"/>
      <w:r w:rsidRPr="001B6BBA">
        <w:t xml:space="preserve">, the </w:t>
      </w:r>
      <w:r w:rsidR="000F00EC">
        <w:t>CPTs</w:t>
      </w:r>
      <w:r w:rsidR="000F00EC" w:rsidRPr="001B6BBA">
        <w:t xml:space="preserve"> </w:t>
      </w:r>
      <w:r w:rsidRPr="001B6BBA">
        <w:t xml:space="preserve">and </w:t>
      </w:r>
      <w:r w:rsidR="000F00EC">
        <w:t>TPT</w:t>
      </w:r>
      <w:r w:rsidRPr="001B6BBA">
        <w:t>s were provided FEMA’s recommended prioritization criteria STAPLEE to assist in deciding why one recommended action might be more important, more effective, or more likely to be implemented than another. STAPLEE is an acronym for the following:</w:t>
      </w:r>
    </w:p>
    <w:p w14:paraId="3AA3DD23" w14:textId="339D9904" w:rsidR="00B36F4C" w:rsidRPr="001B6BBA" w:rsidRDefault="00B36F4C" w:rsidP="00D62C37">
      <w:pPr>
        <w:pStyle w:val="121stLevelBullet"/>
      </w:pPr>
      <w:r w:rsidRPr="001B6BBA">
        <w:rPr>
          <w:b/>
          <w:bCs/>
        </w:rPr>
        <w:t>Social</w:t>
      </w:r>
      <w:r w:rsidRPr="001B6BBA">
        <w:t xml:space="preserve">: Does the measure treat people fairly? (e.g., </w:t>
      </w:r>
      <w:proofErr w:type="gramStart"/>
      <w:r w:rsidRPr="001B6BBA">
        <w:t>different groups</w:t>
      </w:r>
      <w:proofErr w:type="gramEnd"/>
      <w:r w:rsidRPr="001B6BBA">
        <w:t>, different generations)</w:t>
      </w:r>
    </w:p>
    <w:p w14:paraId="3B674CF3" w14:textId="4003ED78" w:rsidR="00B36F4C" w:rsidRPr="001B6BBA" w:rsidRDefault="00B36F4C" w:rsidP="00D62C37">
      <w:pPr>
        <w:pStyle w:val="121stLevelBullet"/>
      </w:pPr>
      <w:r w:rsidRPr="001B6BBA">
        <w:rPr>
          <w:b/>
          <w:bCs/>
        </w:rPr>
        <w:t>Technical</w:t>
      </w:r>
      <w:r w:rsidRPr="001B6BBA">
        <w:t>: Is the action technically feasible? Does it solve the problem?</w:t>
      </w:r>
    </w:p>
    <w:p w14:paraId="04FFD9D4" w14:textId="71B9E537" w:rsidR="00B36F4C" w:rsidRPr="001B6BBA" w:rsidRDefault="00B36F4C" w:rsidP="00D62C37">
      <w:pPr>
        <w:pStyle w:val="121stLevelBullet"/>
      </w:pPr>
      <w:r w:rsidRPr="001B6BBA">
        <w:rPr>
          <w:b/>
          <w:bCs/>
        </w:rPr>
        <w:t>Administrative</w:t>
      </w:r>
      <w:r w:rsidRPr="001B6BBA">
        <w:t>: Are there adequate staffing, funding, and other capabilities to implement the project?</w:t>
      </w:r>
    </w:p>
    <w:p w14:paraId="66543B6E" w14:textId="3EA63B92" w:rsidR="00B36F4C" w:rsidRPr="001B6BBA" w:rsidRDefault="00B36F4C" w:rsidP="00D62C37">
      <w:pPr>
        <w:pStyle w:val="121stLevelBullet"/>
      </w:pPr>
      <w:r w:rsidRPr="001B6BBA">
        <w:rPr>
          <w:b/>
          <w:bCs/>
        </w:rPr>
        <w:t>Political</w:t>
      </w:r>
      <w:r w:rsidRPr="001B6BBA">
        <w:t>: Who are the stakeholders? Will there be adequate political and public support for the project?</w:t>
      </w:r>
    </w:p>
    <w:p w14:paraId="4878EB9D" w14:textId="0A481F8B" w:rsidR="00B36F4C" w:rsidRPr="001B6BBA" w:rsidRDefault="00B36F4C" w:rsidP="00D62C37">
      <w:pPr>
        <w:pStyle w:val="121stLevelBullet"/>
      </w:pPr>
      <w:r w:rsidRPr="001B6BBA">
        <w:rPr>
          <w:b/>
          <w:bCs/>
        </w:rPr>
        <w:t>Legal</w:t>
      </w:r>
      <w:r w:rsidRPr="001B6BBA">
        <w:t xml:space="preserve">: Does the </w:t>
      </w:r>
      <w:proofErr w:type="gramStart"/>
      <w:r w:rsidRPr="001B6BBA">
        <w:t>jurisdiction</w:t>
      </w:r>
      <w:proofErr w:type="gramEnd"/>
      <w:r w:rsidRPr="001B6BBA">
        <w:t xml:space="preserve"> have the legal authority to implement the action? Is it legal?</w:t>
      </w:r>
    </w:p>
    <w:p w14:paraId="61F3BB27" w14:textId="0BEEC043" w:rsidR="00B36F4C" w:rsidRPr="001B6BBA" w:rsidRDefault="00B36F4C" w:rsidP="00D62C37">
      <w:pPr>
        <w:pStyle w:val="121stLevelBullet"/>
      </w:pPr>
      <w:r w:rsidRPr="001B6BBA">
        <w:rPr>
          <w:b/>
          <w:bCs/>
        </w:rPr>
        <w:t>Economic</w:t>
      </w:r>
      <w:r w:rsidRPr="001B6BBA">
        <w:t>: Is the action cost-beneficial? Is there funding available? Will the action contribute to the local economy?</w:t>
      </w:r>
    </w:p>
    <w:p w14:paraId="5E5FAE31" w14:textId="6152769F" w:rsidR="00B36F4C" w:rsidRPr="001B6BBA" w:rsidRDefault="00B36F4C" w:rsidP="00D62C37">
      <w:pPr>
        <w:pStyle w:val="121stLevelBullet"/>
      </w:pPr>
      <w:r w:rsidRPr="001B6BBA">
        <w:rPr>
          <w:b/>
          <w:bCs/>
        </w:rPr>
        <w:t>Environmental</w:t>
      </w:r>
      <w:r w:rsidRPr="001B6BBA">
        <w:t>: Does the action comply with environmental regulations? Will there be negative environmental consequences from the action?</w:t>
      </w:r>
    </w:p>
    <w:p w14:paraId="17AA84A4" w14:textId="77777777" w:rsidR="00B36F4C" w:rsidRPr="001B6BBA" w:rsidRDefault="00B36F4C" w:rsidP="00D62C37">
      <w:pPr>
        <w:pStyle w:val="01Bodytextctrl6"/>
      </w:pPr>
      <w:r w:rsidRPr="001B6BBA">
        <w:t>Other criteria used to assist in evaluating the priority of a mitigation action included:</w:t>
      </w:r>
    </w:p>
    <w:p w14:paraId="03AF3E34" w14:textId="00869C31" w:rsidR="00B36F4C" w:rsidRPr="001B6BBA" w:rsidRDefault="00B36F4C" w:rsidP="00D62C37">
      <w:pPr>
        <w:pStyle w:val="121stLevelBullet"/>
      </w:pPr>
      <w:r w:rsidRPr="001B6BBA">
        <w:t>Does the action address hazards or areas with the highest risk?</w:t>
      </w:r>
    </w:p>
    <w:p w14:paraId="74F21453" w14:textId="19C6F181" w:rsidR="00B36F4C" w:rsidRPr="001B6BBA" w:rsidRDefault="00B36F4C" w:rsidP="00D62C37">
      <w:pPr>
        <w:pStyle w:val="121stLevelBullet"/>
      </w:pPr>
      <w:r w:rsidRPr="001B6BBA">
        <w:t>Does the action protect lives?</w:t>
      </w:r>
    </w:p>
    <w:p w14:paraId="0602A047" w14:textId="23E49294" w:rsidR="00B36F4C" w:rsidRPr="001B6BBA" w:rsidRDefault="00B36F4C" w:rsidP="00D62C37">
      <w:pPr>
        <w:pStyle w:val="121stLevelBullet"/>
      </w:pPr>
      <w:r w:rsidRPr="001B6BBA">
        <w:t>Does the action protect infrastructure, community assets or critical facilities?</w:t>
      </w:r>
    </w:p>
    <w:p w14:paraId="2DCB7B77" w14:textId="60B94D05" w:rsidR="00B36F4C" w:rsidRPr="001B6BBA" w:rsidRDefault="00B36F4C" w:rsidP="00D62C37">
      <w:pPr>
        <w:pStyle w:val="121stLevelBullet"/>
      </w:pPr>
      <w:r w:rsidRPr="001B6BBA">
        <w:t>Does the action meet multiple objectives?</w:t>
      </w:r>
    </w:p>
    <w:p w14:paraId="724C5C7E" w14:textId="7E87B46C" w:rsidR="00B36F4C" w:rsidRPr="001B6BBA" w:rsidRDefault="00B36F4C" w:rsidP="00D62C37">
      <w:pPr>
        <w:pStyle w:val="01Bodytextctrl6"/>
      </w:pPr>
      <w:r w:rsidRPr="001B6BBA">
        <w:t>At the mitigation strategy workshops, the counties</w:t>
      </w:r>
      <w:r w:rsidR="00A4052F" w:rsidRPr="001B6BBA">
        <w:t xml:space="preserve"> and tribes</w:t>
      </w:r>
      <w:r w:rsidRPr="001B6BBA">
        <w:t xml:space="preserve"> used STAPLEE to determine which of the new</w:t>
      </w:r>
      <w:r w:rsidR="0058684F">
        <w:t>ly</w:t>
      </w:r>
      <w:r w:rsidRPr="001B6BBA">
        <w:t xml:space="preserve"> identified actions were most likely to </w:t>
      </w:r>
      <w:proofErr w:type="gramStart"/>
      <w:r w:rsidRPr="001B6BBA">
        <w:t>be implemented</w:t>
      </w:r>
      <w:proofErr w:type="gramEnd"/>
      <w:r w:rsidRPr="001B6BBA">
        <w:t xml:space="preserve"> and effective. Keeping the STAPLEE criteria in mind, each </w:t>
      </w:r>
      <w:proofErr w:type="gramStart"/>
      <w:r w:rsidR="00542A0F" w:rsidRPr="001B6BBA">
        <w:t>jurisdiction</w:t>
      </w:r>
      <w:proofErr w:type="gramEnd"/>
      <w:r w:rsidR="00542A0F" w:rsidRPr="001B6BBA">
        <w:t xml:space="preserve"> prioritized</w:t>
      </w:r>
      <w:r w:rsidRPr="001B6BBA">
        <w:t xml:space="preserve"> the new mitigation actions by</w:t>
      </w:r>
      <w:r w:rsidR="00830006" w:rsidRPr="001B6BBA">
        <w:t xml:space="preserve"> giving</w:t>
      </w:r>
      <w:r w:rsidRPr="001B6BBA">
        <w:t xml:space="preserve"> an indication of relative priority</w:t>
      </w:r>
      <w:r w:rsidR="00D87A5A" w:rsidRPr="001B6BBA">
        <w:t>, which was then</w:t>
      </w:r>
      <w:r w:rsidRPr="001B6BBA">
        <w:t xml:space="preserve"> translated into ‘high,’ ‘medium’ and ‘low.’ The results of the STAPLEE evaluation process produced prioritized mitigation actions for implementation within the planning area.</w:t>
      </w:r>
      <w:r w:rsidR="008E5309" w:rsidRPr="001B6BBA">
        <w:t xml:space="preserve"> </w:t>
      </w:r>
      <w:r w:rsidR="008E1285" w:rsidRPr="001B6BBA">
        <w:t xml:space="preserve">Continued actions </w:t>
      </w:r>
      <w:proofErr w:type="gramStart"/>
      <w:r w:rsidR="008E1285" w:rsidRPr="001B6BBA">
        <w:t>were also assessed</w:t>
      </w:r>
      <w:proofErr w:type="gramEnd"/>
      <w:r w:rsidR="008E1285" w:rsidRPr="001B6BBA">
        <w:t xml:space="preserve"> to see if priority changes were needed; </w:t>
      </w:r>
      <w:r w:rsidR="008D4EDF" w:rsidRPr="001B6BBA">
        <w:t>most of these remained the same but in some cases</w:t>
      </w:r>
      <w:r w:rsidR="001B1B09">
        <w:t>,</w:t>
      </w:r>
      <w:r w:rsidR="008D4EDF" w:rsidRPr="001B6BBA">
        <w:t xml:space="preserve"> priorities were changed.</w:t>
      </w:r>
    </w:p>
    <w:p w14:paraId="76854CEC" w14:textId="72F91D94" w:rsidR="00B36F4C" w:rsidRPr="001B6BBA" w:rsidRDefault="00B36F4C" w:rsidP="00D62C37">
      <w:pPr>
        <w:pStyle w:val="01Bodytextctrl6"/>
      </w:pPr>
      <w:r w:rsidRPr="001B6BBA">
        <w:t xml:space="preserve">The process of identification and analysis of mitigation alternatives allowed the county and tribal planning teams to come to </w:t>
      </w:r>
      <w:r w:rsidR="00EA3134">
        <w:t xml:space="preserve">a </w:t>
      </w:r>
      <w:r w:rsidRPr="001B6BBA">
        <w:t xml:space="preserve">consensus and prioritize recommended mitigation actions for their </w:t>
      </w:r>
      <w:proofErr w:type="gramStart"/>
      <w:r w:rsidRPr="001B6BBA">
        <w:t>jurisdictions</w:t>
      </w:r>
      <w:proofErr w:type="gramEnd"/>
      <w:r w:rsidRPr="001B6BBA">
        <w:t xml:space="preserve">. During the voting process, emphasis </w:t>
      </w:r>
      <w:proofErr w:type="gramStart"/>
      <w:r w:rsidRPr="001B6BBA">
        <w:t>was placed</w:t>
      </w:r>
      <w:proofErr w:type="gramEnd"/>
      <w:r w:rsidRPr="001B6BBA">
        <w:t xml:space="preserve"> on the importance of a benefit-cost review in determining project priority as this is a requirement of the </w:t>
      </w:r>
      <w:r w:rsidR="006F6993">
        <w:t>DMA</w:t>
      </w:r>
      <w:r w:rsidRPr="001B6BBA">
        <w:t xml:space="preserve"> regulations; however, this was a </w:t>
      </w:r>
      <w:r w:rsidR="00EA3134" w:rsidRPr="001B6BBA">
        <w:t>planning</w:t>
      </w:r>
      <w:r w:rsidR="00EA3134">
        <w:t>-</w:t>
      </w:r>
      <w:r w:rsidRPr="001B6BBA">
        <w:t xml:space="preserve">level analysis as opposed to a quantitative analysis. </w:t>
      </w:r>
      <w:r w:rsidR="00EA3134">
        <w:t>A q</w:t>
      </w:r>
      <w:r w:rsidR="00EA3134" w:rsidRPr="001B6BBA">
        <w:t xml:space="preserve">uantitative </w:t>
      </w:r>
      <w:r w:rsidRPr="001B6BBA">
        <w:t xml:space="preserve">cost-benefit analysis will </w:t>
      </w:r>
      <w:proofErr w:type="gramStart"/>
      <w:r w:rsidRPr="001B6BBA">
        <w:t>be considered</w:t>
      </w:r>
      <w:proofErr w:type="gramEnd"/>
      <w:r w:rsidRPr="001B6BBA">
        <w:t xml:space="preserve"> in additional detail when seeking FEMA mitigation grant funding for eligible projects identified in this plan.</w:t>
      </w:r>
    </w:p>
    <w:p w14:paraId="72E50360" w14:textId="3A8AAA04" w:rsidR="00B36F4C" w:rsidRPr="001B6BBA" w:rsidRDefault="00B36F4C" w:rsidP="00D62C37">
      <w:pPr>
        <w:pStyle w:val="01Bodytextctrl6"/>
      </w:pPr>
      <w:r w:rsidRPr="001B6BBA">
        <w:t xml:space="preserve">Each mitigation action developed for this plan contains a brief description of the problem and proposed project, the entity with primary responsibility for implementation, a cost estimate, and a schedule for implementation. </w:t>
      </w:r>
      <w:r w:rsidR="00C93BBB">
        <w:t>The d</w:t>
      </w:r>
      <w:r w:rsidR="00C93BBB" w:rsidRPr="001B6BBA">
        <w:t xml:space="preserve">evelopment </w:t>
      </w:r>
      <w:r w:rsidRPr="001B6BBA">
        <w:t>of these project details further informed the determination of a high, medium, or low priority for each.</w:t>
      </w:r>
      <w:r w:rsidR="008E5309" w:rsidRPr="001B6BBA">
        <w:t xml:space="preserve"> </w:t>
      </w:r>
      <w:r w:rsidRPr="001B6BBA">
        <w:t>During the plan update</w:t>
      </w:r>
      <w:r w:rsidR="00AF7EA4" w:rsidRPr="001B6BBA">
        <w:t>,</w:t>
      </w:r>
      <w:r w:rsidRPr="001B6BBA">
        <w:t xml:space="preserve"> </w:t>
      </w:r>
      <w:r w:rsidR="00522043" w:rsidRPr="001B6BBA">
        <w:t xml:space="preserve">the </w:t>
      </w:r>
      <w:proofErr w:type="gramStart"/>
      <w:r w:rsidR="000E65CA" w:rsidRPr="001B6BBA">
        <w:t>jurisdictions</w:t>
      </w:r>
      <w:proofErr w:type="gramEnd"/>
      <w:r w:rsidR="00522043" w:rsidRPr="001B6BBA">
        <w:t xml:space="preserve"> </w:t>
      </w:r>
      <w:r w:rsidR="006E3365" w:rsidRPr="001B6BBA">
        <w:t xml:space="preserve">in the </w:t>
      </w:r>
      <w:r w:rsidR="00004C95">
        <w:t>Eastern Region</w:t>
      </w:r>
      <w:r w:rsidR="001D6125" w:rsidRPr="001B6BBA">
        <w:t xml:space="preserve"> </w:t>
      </w:r>
      <w:r w:rsidR="005A3A90" w:rsidRPr="001B6BBA">
        <w:t xml:space="preserve">identified some mitigation actions to be carried forward from </w:t>
      </w:r>
      <w:r w:rsidR="009C3E4A">
        <w:t>the</w:t>
      </w:r>
      <w:r w:rsidR="00F92F56">
        <w:t>ir</w:t>
      </w:r>
      <w:r w:rsidR="009C3E4A">
        <w:t xml:space="preserve"> </w:t>
      </w:r>
      <w:r w:rsidR="005A3A90" w:rsidRPr="001B6BBA">
        <w:t xml:space="preserve">previous </w:t>
      </w:r>
      <w:r w:rsidR="00F92F56">
        <w:t>county</w:t>
      </w:r>
      <w:r w:rsidR="001D6125" w:rsidRPr="001B6BBA">
        <w:t xml:space="preserve"> </w:t>
      </w:r>
      <w:r w:rsidR="00630866">
        <w:t>HMP</w:t>
      </w:r>
      <w:r w:rsidR="00F92F56">
        <w:t>s</w:t>
      </w:r>
      <w:r w:rsidRPr="001B6BBA">
        <w:t>.</w:t>
      </w:r>
      <w:r w:rsidR="008E5309" w:rsidRPr="001B6BBA">
        <w:t xml:space="preserve"> </w:t>
      </w:r>
      <w:r w:rsidRPr="001B6BBA">
        <w:t xml:space="preserve">Priority levels on these actions </w:t>
      </w:r>
      <w:proofErr w:type="gramStart"/>
      <w:r w:rsidRPr="001B6BBA">
        <w:t>were revisited</w:t>
      </w:r>
      <w:proofErr w:type="gramEnd"/>
      <w:r w:rsidR="005E6A93">
        <w:t xml:space="preserve"> during Workshop #3 and through the distribution of a Mitigation Action Tracker tool</w:t>
      </w:r>
      <w:r w:rsidRPr="001B6BBA">
        <w:t xml:space="preserve"> </w:t>
      </w:r>
      <w:r w:rsidR="00D23803" w:rsidRPr="001B6BBA">
        <w:t>and, in some cases,</w:t>
      </w:r>
      <w:r w:rsidRPr="001B6BBA">
        <w:t xml:space="preserve"> modified to reflect current priorities based on the STAPLEE principles.</w:t>
      </w:r>
    </w:p>
    <w:p w14:paraId="56BF6DA3" w14:textId="4512E276" w:rsidR="00B36F4C" w:rsidRPr="001B6BBA" w:rsidRDefault="00B36F4C" w:rsidP="00E9089F">
      <w:pPr>
        <w:pStyle w:val="Heading2"/>
      </w:pPr>
      <w:bookmarkStart w:id="76" w:name="_Toc125469335"/>
      <w:bookmarkStart w:id="77" w:name="_Ref125476485"/>
      <w:bookmarkStart w:id="78" w:name="_Ref125476509"/>
      <w:bookmarkStart w:id="79" w:name="_Toc132797030"/>
      <w:r w:rsidRPr="001B6BBA">
        <w:t>Mitigation Action Plan</w:t>
      </w:r>
      <w:bookmarkEnd w:id="76"/>
      <w:bookmarkEnd w:id="77"/>
      <w:bookmarkEnd w:id="78"/>
      <w:bookmarkEnd w:id="79"/>
    </w:p>
    <w:p w14:paraId="7890A638" w14:textId="77777777" w:rsidR="00B36F4C" w:rsidRPr="001B6BBA" w:rsidRDefault="00B36F4C" w:rsidP="00D62C37">
      <w:pPr>
        <w:pStyle w:val="01Bodytextctrl6"/>
      </w:pPr>
      <w:r w:rsidRPr="001B6BBA">
        <w:t xml:space="preserve">This section outlines the development of the mitigation action plan. The action plan consists of the specific projects, or actions, designed to meet the plan's goals. Over time the implementation of these projects will </w:t>
      </w:r>
      <w:proofErr w:type="gramStart"/>
      <w:r w:rsidRPr="001B6BBA">
        <w:t>be tracked</w:t>
      </w:r>
      <w:proofErr w:type="gramEnd"/>
      <w:r w:rsidRPr="001B6BBA">
        <w:t xml:space="preserve"> as a measure of demonstrated progress on meeting the plan's goals. </w:t>
      </w:r>
    </w:p>
    <w:p w14:paraId="6045ADF9" w14:textId="139137B5" w:rsidR="00B36F4C" w:rsidRPr="001B6BBA" w:rsidRDefault="00B36F4C" w:rsidP="00E9089F">
      <w:pPr>
        <w:pStyle w:val="Heading3"/>
      </w:pPr>
      <w:r w:rsidRPr="001B6BBA">
        <w:t>Progress on Previous Mitigation Actions</w:t>
      </w:r>
    </w:p>
    <w:p w14:paraId="63933D7D" w14:textId="3E05BE7D" w:rsidR="009E6831" w:rsidRPr="001B6BBA" w:rsidRDefault="00B36F4C" w:rsidP="002E54B2">
      <w:pPr>
        <w:pStyle w:val="01Bodytextctrl6"/>
      </w:pPr>
      <w:r w:rsidRPr="001B6BBA">
        <w:t xml:space="preserve">This </w:t>
      </w:r>
      <w:r w:rsidR="00994452">
        <w:t xml:space="preserve">Eastern </w:t>
      </w:r>
      <w:r w:rsidRPr="001B6BBA">
        <w:t xml:space="preserve">Regional </w:t>
      </w:r>
      <w:r w:rsidR="00994452">
        <w:t>HMP</w:t>
      </w:r>
      <w:r w:rsidRPr="001B6BBA">
        <w:t xml:space="preserve"> represents a plan update for </w:t>
      </w:r>
      <w:r w:rsidR="008E7F89" w:rsidRPr="001B6BBA">
        <w:t xml:space="preserve">all </w:t>
      </w:r>
      <w:r w:rsidR="002A6815" w:rsidRPr="001B6BBA">
        <w:t>counties and tribes</w:t>
      </w:r>
      <w:r w:rsidRPr="001B6BBA">
        <w:t>. As part of the update process</w:t>
      </w:r>
      <w:r w:rsidR="005842F3">
        <w:t>,</w:t>
      </w:r>
      <w:r w:rsidRPr="001B6BBA">
        <w:t xml:space="preserve"> </w:t>
      </w:r>
      <w:r w:rsidR="002A6815" w:rsidRPr="001B6BBA">
        <w:t xml:space="preserve">the </w:t>
      </w:r>
      <w:proofErr w:type="gramStart"/>
      <w:r w:rsidR="00041201" w:rsidRPr="001B6BBA">
        <w:t>jurisdictions</w:t>
      </w:r>
      <w:proofErr w:type="gramEnd"/>
      <w:r w:rsidR="00041201" w:rsidRPr="001B6BBA">
        <w:t xml:space="preserve"> </w:t>
      </w:r>
      <w:r w:rsidRPr="001B6BBA">
        <w:t xml:space="preserve">reviewed </w:t>
      </w:r>
      <w:r w:rsidR="00041201" w:rsidRPr="001B6BBA">
        <w:t xml:space="preserve">actions </w:t>
      </w:r>
      <w:r w:rsidRPr="001B6BBA">
        <w:t xml:space="preserve">identified </w:t>
      </w:r>
      <w:r w:rsidR="00041201" w:rsidRPr="001B6BBA">
        <w:t xml:space="preserve">in their previous plans </w:t>
      </w:r>
      <w:r w:rsidRPr="001B6BBA">
        <w:t xml:space="preserve">to assess progress on implementation. These reviews </w:t>
      </w:r>
      <w:proofErr w:type="gramStart"/>
      <w:r w:rsidRPr="001B6BBA">
        <w:t>were completed</w:t>
      </w:r>
      <w:proofErr w:type="gramEnd"/>
      <w:r w:rsidRPr="001B6BBA">
        <w:t xml:space="preserve"> using worksheets to capture information on each action including if the action was completed or deferred to the future. Actions that </w:t>
      </w:r>
      <w:proofErr w:type="gramStart"/>
      <w:r w:rsidRPr="001B6BBA">
        <w:t>were not completed</w:t>
      </w:r>
      <w:proofErr w:type="gramEnd"/>
      <w:r w:rsidRPr="001B6BBA">
        <w:t xml:space="preserve"> were discussed for continued relevance and were either continued in</w:t>
      </w:r>
      <w:r w:rsidR="00041201" w:rsidRPr="001B6BBA">
        <w:t>to</w:t>
      </w:r>
      <w:r w:rsidRPr="001B6BBA">
        <w:t xml:space="preserve"> the </w:t>
      </w:r>
      <w:r w:rsidR="00041201" w:rsidRPr="001B6BBA">
        <w:t xml:space="preserve">Regional </w:t>
      </w:r>
      <w:r w:rsidRPr="001B6BBA">
        <w:t>Plan or in some cases recommended for deletion.</w:t>
      </w:r>
      <w:r w:rsidR="008E5309" w:rsidRPr="001B6BBA">
        <w:t xml:space="preserve"> </w:t>
      </w:r>
    </w:p>
    <w:p w14:paraId="2E938835" w14:textId="68D766C9" w:rsidR="009E48AD" w:rsidRPr="001B6BBA" w:rsidRDefault="00B36F4C" w:rsidP="00D62C37">
      <w:pPr>
        <w:pStyle w:val="01Bodytextctrl6"/>
      </w:pPr>
      <w:r w:rsidRPr="001B6BBA">
        <w:t xml:space="preserve">The participating </w:t>
      </w:r>
      <w:proofErr w:type="gramStart"/>
      <w:r w:rsidRPr="001B6BBA">
        <w:t>jurisdictions</w:t>
      </w:r>
      <w:proofErr w:type="gramEnd"/>
      <w:r w:rsidRPr="001B6BBA">
        <w:t xml:space="preserve"> have been working steadily towards meeting </w:t>
      </w:r>
      <w:r w:rsidR="003B23E8" w:rsidRPr="001B6BBA">
        <w:t>the</w:t>
      </w:r>
      <w:r w:rsidRPr="001B6BBA">
        <w:t xml:space="preserve"> goals</w:t>
      </w:r>
      <w:r w:rsidR="00041201" w:rsidRPr="001B6BBA">
        <w:t xml:space="preserve"> of their previous plans</w:t>
      </w:r>
      <w:r w:rsidRPr="001B6BBA">
        <w:t xml:space="preserve">. </w:t>
      </w:r>
      <w:r w:rsidR="00DE7DCE" w:rsidRPr="001B6BBA">
        <w:t xml:space="preserve">While </w:t>
      </w:r>
      <w:proofErr w:type="gramStart"/>
      <w:r w:rsidR="00DE7DCE" w:rsidRPr="001B6BBA">
        <w:t>several</w:t>
      </w:r>
      <w:proofErr w:type="gramEnd"/>
      <w:r w:rsidR="00DE7DCE" w:rsidRPr="001B6BBA">
        <w:t xml:space="preserve"> remain to be completed, many were noted as in-progress. </w:t>
      </w:r>
      <w:r w:rsidRPr="001B6BBA">
        <w:t xml:space="preserve">Progress on mitigation actions previously identified in these planning mechanisms </w:t>
      </w:r>
      <w:proofErr w:type="gramStart"/>
      <w:r w:rsidR="000C718D">
        <w:t>is</w:t>
      </w:r>
      <w:r w:rsidR="000C718D" w:rsidRPr="001B6BBA">
        <w:t xml:space="preserve"> </w:t>
      </w:r>
      <w:r w:rsidRPr="001B6BBA">
        <w:t>detailed</w:t>
      </w:r>
      <w:proofErr w:type="gramEnd"/>
      <w:r w:rsidRPr="001B6BBA">
        <w:t xml:space="preserve"> in the </w:t>
      </w:r>
      <w:r w:rsidR="00E732F4" w:rsidRPr="001B6BBA">
        <w:t xml:space="preserve">jurisdictional </w:t>
      </w:r>
      <w:r w:rsidRPr="001B6BBA">
        <w:t xml:space="preserve">annexes. These action plans were also shared amongst the </w:t>
      </w:r>
      <w:r w:rsidR="007E7C6D">
        <w:t>R</w:t>
      </w:r>
      <w:r w:rsidRPr="001B6BBA">
        <w:t xml:space="preserve">egional </w:t>
      </w:r>
      <w:r w:rsidR="007E7C6D">
        <w:t>P</w:t>
      </w:r>
      <w:r w:rsidRPr="001B6BBA">
        <w:t xml:space="preserve">lan participants to </w:t>
      </w:r>
      <w:proofErr w:type="gramStart"/>
      <w:r w:rsidRPr="001B6BBA">
        <w:t>showcase</w:t>
      </w:r>
      <w:proofErr w:type="gramEnd"/>
      <w:r w:rsidRPr="001B6BBA">
        <w:t xml:space="preserve"> progress and stimulate ideas amongst the respective planning committees in each county</w:t>
      </w:r>
      <w:r w:rsidR="00561AC5" w:rsidRPr="001B6BBA">
        <w:t xml:space="preserve"> and tribe</w:t>
      </w:r>
      <w:r w:rsidRPr="001B6BBA">
        <w:t xml:space="preserve">. Reasons that </w:t>
      </w:r>
      <w:proofErr w:type="gramStart"/>
      <w:r w:rsidRPr="001B6BBA">
        <w:t>some</w:t>
      </w:r>
      <w:proofErr w:type="gramEnd"/>
      <w:r w:rsidRPr="001B6BBA">
        <w:t xml:space="preserve"> actions have not been completed include low priority, lack of funding, or lack of administrative resources. </w:t>
      </w:r>
    </w:p>
    <w:p w14:paraId="03B8DCA7" w14:textId="0240563D" w:rsidR="009E48AD" w:rsidRPr="001B6BBA" w:rsidRDefault="00C55AD3" w:rsidP="00D62C37">
      <w:pPr>
        <w:pStyle w:val="01Bodytextctrl6"/>
      </w:pPr>
      <w:r>
        <w:t>Table 5-1</w:t>
      </w:r>
      <w:r w:rsidR="009E48AD" w:rsidRPr="001B6BBA">
        <w:t xml:space="preserve"> summarizes </w:t>
      </w:r>
      <w:r w:rsidR="00094689">
        <w:t xml:space="preserve">the </w:t>
      </w:r>
      <w:r w:rsidR="009E48AD" w:rsidRPr="001B6BBA">
        <w:t xml:space="preserve">progress </w:t>
      </w:r>
      <w:r w:rsidR="00094689">
        <w:t xml:space="preserve">in </w:t>
      </w:r>
      <w:r w:rsidR="009E48AD" w:rsidRPr="001B6BBA">
        <w:t xml:space="preserve">implementing mitigation actions by tribe and county (including the municipalities). </w:t>
      </w:r>
      <w:r w:rsidR="009E48AD" w:rsidRPr="00645244">
        <w:t xml:space="preserve">In total, </w:t>
      </w:r>
      <w:proofErr w:type="gramStart"/>
      <w:r w:rsidR="0084015F" w:rsidRPr="00645244">
        <w:t>29</w:t>
      </w:r>
      <w:proofErr w:type="gramEnd"/>
      <w:r w:rsidR="0084015F" w:rsidRPr="00645244">
        <w:t xml:space="preserve"> </w:t>
      </w:r>
      <w:r w:rsidR="009E48AD" w:rsidRPr="00645244">
        <w:t xml:space="preserve">actions have been completed, and </w:t>
      </w:r>
      <w:r w:rsidR="0084015F" w:rsidRPr="00645244">
        <w:t xml:space="preserve">24 </w:t>
      </w:r>
      <w:r w:rsidR="009E48AD" w:rsidRPr="00645244">
        <w:t xml:space="preserve">were deleted as being no longer relevant or feasible. A total of </w:t>
      </w:r>
      <w:r w:rsidR="0084015F" w:rsidRPr="00645244">
        <w:t xml:space="preserve">948 </w:t>
      </w:r>
      <w:r w:rsidR="009E48AD" w:rsidRPr="00645244">
        <w:t xml:space="preserve">actions </w:t>
      </w:r>
      <w:proofErr w:type="gramStart"/>
      <w:r w:rsidR="009E48AD" w:rsidRPr="00645244">
        <w:t>were carried</w:t>
      </w:r>
      <w:proofErr w:type="gramEnd"/>
      <w:r w:rsidR="009E48AD" w:rsidRPr="00645244">
        <w:t xml:space="preserve"> over into the Regional Plan, along with </w:t>
      </w:r>
      <w:r w:rsidR="0084015F" w:rsidRPr="00645244">
        <w:t>1</w:t>
      </w:r>
      <w:r w:rsidR="00215F54">
        <w:t>04</w:t>
      </w:r>
      <w:r w:rsidR="0084015F" w:rsidRPr="00645244">
        <w:t xml:space="preserve"> </w:t>
      </w:r>
      <w:r w:rsidR="009E48AD" w:rsidRPr="00645244">
        <w:t xml:space="preserve">new actions developed </w:t>
      </w:r>
      <w:r w:rsidR="00C44EE2">
        <w:t>during the planning effort</w:t>
      </w:r>
      <w:r w:rsidR="009E48AD" w:rsidRPr="00645244">
        <w:t>.</w:t>
      </w:r>
    </w:p>
    <w:p w14:paraId="6AB53A0A" w14:textId="5F7B81D6" w:rsidR="009E48AD" w:rsidRPr="001B6BBA" w:rsidRDefault="009E48AD" w:rsidP="001C1F9D">
      <w:pPr>
        <w:pStyle w:val="Caption"/>
      </w:pPr>
      <w:r w:rsidRPr="00645244">
        <w:t xml:space="preserve">Table </w:t>
      </w:r>
      <w:r w:rsidR="002E5F20">
        <w:fldChar w:fldCharType="begin"/>
      </w:r>
      <w:r w:rsidR="002E5F20">
        <w:instrText xml:space="preserve"> STYLEREF 1 \s </w:instrText>
      </w:r>
      <w:r w:rsidR="002E5F20">
        <w:fldChar w:fldCharType="separate"/>
      </w:r>
      <w:r w:rsidR="00BF19FC">
        <w:rPr>
          <w:noProof/>
        </w:rPr>
        <w:t>5</w:t>
      </w:r>
      <w:r w:rsidR="002E5F20">
        <w:fldChar w:fldCharType="end"/>
      </w:r>
      <w:r w:rsidRPr="00645244">
        <w:noBreakHyphen/>
      </w:r>
      <w:r w:rsidR="002E5F20">
        <w:fldChar w:fldCharType="begin"/>
      </w:r>
      <w:r w:rsidR="002E5F20">
        <w:instrText xml:space="preserve"> SEQ Table \* ARABIC \s 1 </w:instrText>
      </w:r>
      <w:r w:rsidR="002E5F20">
        <w:fldChar w:fldCharType="separate"/>
      </w:r>
      <w:r w:rsidR="00BF19FC">
        <w:rPr>
          <w:noProof/>
        </w:rPr>
        <w:t>1</w:t>
      </w:r>
      <w:r w:rsidR="002E5F20">
        <w:fldChar w:fldCharType="end"/>
      </w:r>
      <w:r w:rsidRPr="00645244">
        <w:tab/>
        <w:t xml:space="preserve">Mitigation Action Progress Summary by </w:t>
      </w:r>
      <w:proofErr w:type="gramStart"/>
      <w:r w:rsidR="009503AA" w:rsidRPr="00645244">
        <w:t>Jurisdiction</w:t>
      </w:r>
      <w:proofErr w:type="gramEnd"/>
    </w:p>
    <w:tbl>
      <w:tblPr>
        <w:tblStyle w:val="WYTable"/>
        <w:tblW w:w="0" w:type="auto"/>
        <w:tblLook w:val="04A0" w:firstRow="1" w:lastRow="0" w:firstColumn="1" w:lastColumn="0" w:noHBand="0" w:noVBand="1"/>
      </w:tblPr>
      <w:tblGrid>
        <w:gridCol w:w="2155"/>
        <w:gridCol w:w="1143"/>
        <w:gridCol w:w="874"/>
        <w:gridCol w:w="1158"/>
        <w:gridCol w:w="849"/>
        <w:gridCol w:w="1158"/>
      </w:tblGrid>
      <w:tr w:rsidR="002C6927" w:rsidRPr="001B6BBA" w14:paraId="7ED13FF9" w14:textId="77777777" w:rsidTr="00FB5065">
        <w:trPr>
          <w:cnfStyle w:val="100000000000" w:firstRow="1" w:lastRow="0" w:firstColumn="0" w:lastColumn="0" w:oddVBand="0" w:evenVBand="0" w:oddHBand="0" w:evenHBand="0" w:firstRowFirstColumn="0" w:firstRowLastColumn="0" w:lastRowFirstColumn="0" w:lastRowLastColumn="0"/>
          <w:trHeight w:val="20"/>
        </w:trPr>
        <w:tc>
          <w:tcPr>
            <w:tcW w:w="2155" w:type="dxa"/>
          </w:tcPr>
          <w:p w14:paraId="45807776" w14:textId="77777777" w:rsidR="009E48AD" w:rsidRPr="001B6BBA" w:rsidRDefault="009E48AD">
            <w:pPr>
              <w:pStyle w:val="26tbl-heading"/>
              <w:jc w:val="left"/>
            </w:pPr>
            <w:r w:rsidRPr="001B6BBA">
              <w:t>County/Reservation</w:t>
            </w:r>
          </w:p>
        </w:tc>
        <w:tc>
          <w:tcPr>
            <w:tcW w:w="0" w:type="auto"/>
          </w:tcPr>
          <w:p w14:paraId="6C73BDEF" w14:textId="77777777" w:rsidR="009E48AD" w:rsidRPr="001B6BBA" w:rsidRDefault="009E48AD" w:rsidP="00064AAC">
            <w:pPr>
              <w:pStyle w:val="26tbl-heading"/>
            </w:pPr>
            <w:r w:rsidRPr="001B6BBA">
              <w:t>Completed</w:t>
            </w:r>
          </w:p>
        </w:tc>
        <w:tc>
          <w:tcPr>
            <w:tcW w:w="874" w:type="dxa"/>
          </w:tcPr>
          <w:p w14:paraId="2F4A7263" w14:textId="77777777" w:rsidR="009E48AD" w:rsidRPr="001B6BBA" w:rsidRDefault="009E48AD" w:rsidP="00064AAC">
            <w:pPr>
              <w:pStyle w:val="26tbl-heading"/>
            </w:pPr>
            <w:r w:rsidRPr="001B6BBA">
              <w:t>Deleted</w:t>
            </w:r>
          </w:p>
        </w:tc>
        <w:tc>
          <w:tcPr>
            <w:tcW w:w="1158" w:type="dxa"/>
          </w:tcPr>
          <w:p w14:paraId="5612FD7B" w14:textId="77777777" w:rsidR="009E48AD" w:rsidRPr="001B6BBA" w:rsidRDefault="009E48AD" w:rsidP="00064AAC">
            <w:pPr>
              <w:pStyle w:val="26tbl-heading"/>
            </w:pPr>
            <w:r w:rsidRPr="001B6BBA">
              <w:t>Continuing</w:t>
            </w:r>
          </w:p>
        </w:tc>
        <w:tc>
          <w:tcPr>
            <w:tcW w:w="849" w:type="dxa"/>
          </w:tcPr>
          <w:p w14:paraId="31933665" w14:textId="77777777" w:rsidR="009E48AD" w:rsidRPr="001B6BBA" w:rsidRDefault="009E48AD" w:rsidP="00064AAC">
            <w:pPr>
              <w:pStyle w:val="26tbl-heading"/>
            </w:pPr>
            <w:r w:rsidRPr="001B6BBA">
              <w:t>New Actions in 2023</w:t>
            </w:r>
          </w:p>
        </w:tc>
        <w:tc>
          <w:tcPr>
            <w:tcW w:w="1158" w:type="dxa"/>
          </w:tcPr>
          <w:p w14:paraId="779A8AF1" w14:textId="2467C4C0" w:rsidR="009E48AD" w:rsidRPr="001B6BBA" w:rsidRDefault="009E48AD" w:rsidP="00064AAC">
            <w:pPr>
              <w:pStyle w:val="26tbl-heading"/>
            </w:pPr>
            <w:r w:rsidRPr="001B6BBA">
              <w:t xml:space="preserve">Total </w:t>
            </w:r>
            <w:r w:rsidR="004D63E2" w:rsidRPr="001B6BBA">
              <w:t xml:space="preserve">Continuing </w:t>
            </w:r>
            <w:r w:rsidR="00B77621" w:rsidRPr="001B6BBA">
              <w:t>and New</w:t>
            </w:r>
            <w:r w:rsidR="004D63E2" w:rsidRPr="001B6BBA">
              <w:t xml:space="preserve"> </w:t>
            </w:r>
            <w:r w:rsidRPr="001B6BBA">
              <w:t>Actions</w:t>
            </w:r>
          </w:p>
        </w:tc>
      </w:tr>
      <w:tr w:rsidR="00FB5065" w:rsidRPr="001B6BBA" w14:paraId="3D05C139"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3C90408C" w14:textId="0F488EF2" w:rsidR="00FB5065" w:rsidRPr="001B6BBA" w:rsidRDefault="00FB5065" w:rsidP="00FB5065">
            <w:pPr>
              <w:pStyle w:val="25tbl-data"/>
              <w:jc w:val="left"/>
            </w:pPr>
            <w:r w:rsidRPr="00CE7950">
              <w:t xml:space="preserve">Big Horn </w:t>
            </w:r>
          </w:p>
        </w:tc>
        <w:tc>
          <w:tcPr>
            <w:tcW w:w="1143" w:type="dxa"/>
          </w:tcPr>
          <w:p w14:paraId="050915E7" w14:textId="41E7D923" w:rsidR="00FB5065" w:rsidRPr="001B6BBA" w:rsidRDefault="002C7CEB" w:rsidP="00FB5065">
            <w:pPr>
              <w:pStyle w:val="25tbl-data"/>
              <w:jc w:val="center"/>
            </w:pPr>
            <w:r>
              <w:t>0</w:t>
            </w:r>
          </w:p>
        </w:tc>
        <w:tc>
          <w:tcPr>
            <w:tcW w:w="874" w:type="dxa"/>
          </w:tcPr>
          <w:p w14:paraId="4899E6A1" w14:textId="474DBD6C" w:rsidR="00FB5065" w:rsidRPr="001B6BBA" w:rsidRDefault="002C7CEB" w:rsidP="00FB5065">
            <w:pPr>
              <w:pStyle w:val="25tbl-data"/>
              <w:jc w:val="center"/>
            </w:pPr>
            <w:r>
              <w:t>0</w:t>
            </w:r>
          </w:p>
        </w:tc>
        <w:tc>
          <w:tcPr>
            <w:tcW w:w="0" w:type="auto"/>
          </w:tcPr>
          <w:p w14:paraId="533192AB" w14:textId="5DDF1828" w:rsidR="00FB5065" w:rsidRPr="001B6BBA" w:rsidRDefault="002C7CEB" w:rsidP="00FB5065">
            <w:pPr>
              <w:pStyle w:val="25tbl-data"/>
              <w:jc w:val="center"/>
            </w:pPr>
            <w:r>
              <w:t>79</w:t>
            </w:r>
          </w:p>
        </w:tc>
        <w:tc>
          <w:tcPr>
            <w:tcW w:w="849" w:type="dxa"/>
          </w:tcPr>
          <w:p w14:paraId="2FD47E58" w14:textId="63C89465" w:rsidR="00FB5065" w:rsidRPr="001B6BBA" w:rsidRDefault="00B26F9A" w:rsidP="00FB5065">
            <w:pPr>
              <w:pStyle w:val="25tbl-data"/>
              <w:jc w:val="center"/>
              <w:rPr>
                <w:highlight w:val="green"/>
              </w:rPr>
            </w:pPr>
            <w:r w:rsidRPr="00645244">
              <w:t>2</w:t>
            </w:r>
          </w:p>
        </w:tc>
        <w:tc>
          <w:tcPr>
            <w:tcW w:w="1158" w:type="dxa"/>
          </w:tcPr>
          <w:p w14:paraId="05FFAFBE" w14:textId="6DA093E8" w:rsidR="00FB5065" w:rsidRPr="001B6BBA" w:rsidRDefault="00B26F9A" w:rsidP="00FB5065">
            <w:pPr>
              <w:pStyle w:val="25tbl-data"/>
              <w:jc w:val="center"/>
            </w:pPr>
            <w:r>
              <w:t>81</w:t>
            </w:r>
          </w:p>
        </w:tc>
      </w:tr>
      <w:tr w:rsidR="00FB5065" w:rsidRPr="001B6BBA" w14:paraId="1FE9EC24"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20D28033" w14:textId="44571BC0" w:rsidR="00FB5065" w:rsidRPr="001B6BBA" w:rsidRDefault="00FB5065" w:rsidP="00FB5065">
            <w:pPr>
              <w:pStyle w:val="25tbl-data"/>
              <w:jc w:val="left"/>
            </w:pPr>
            <w:r w:rsidRPr="00CE7950">
              <w:t xml:space="preserve">Carbon </w:t>
            </w:r>
          </w:p>
        </w:tc>
        <w:tc>
          <w:tcPr>
            <w:tcW w:w="1143" w:type="dxa"/>
          </w:tcPr>
          <w:p w14:paraId="468CEBDC" w14:textId="5CD060F3" w:rsidR="00FB5065" w:rsidRPr="001B6BBA" w:rsidRDefault="00B97EDA" w:rsidP="00FB5065">
            <w:pPr>
              <w:pStyle w:val="25tbl-data"/>
              <w:jc w:val="center"/>
            </w:pPr>
            <w:r>
              <w:t>1</w:t>
            </w:r>
          </w:p>
        </w:tc>
        <w:tc>
          <w:tcPr>
            <w:tcW w:w="874" w:type="dxa"/>
          </w:tcPr>
          <w:p w14:paraId="27412DC4" w14:textId="4BB5EDE8" w:rsidR="00FB5065" w:rsidRPr="001B6BBA" w:rsidRDefault="00B97EDA" w:rsidP="00FB5065">
            <w:pPr>
              <w:pStyle w:val="25tbl-data"/>
              <w:jc w:val="center"/>
            </w:pPr>
            <w:r>
              <w:t>3</w:t>
            </w:r>
          </w:p>
        </w:tc>
        <w:tc>
          <w:tcPr>
            <w:tcW w:w="0" w:type="auto"/>
          </w:tcPr>
          <w:p w14:paraId="0A857FB0" w14:textId="41244011" w:rsidR="00FB5065" w:rsidRPr="001B6BBA" w:rsidRDefault="00D470EB" w:rsidP="00FB5065">
            <w:pPr>
              <w:pStyle w:val="25tbl-data"/>
              <w:jc w:val="center"/>
            </w:pPr>
            <w:r>
              <w:t>69</w:t>
            </w:r>
          </w:p>
        </w:tc>
        <w:tc>
          <w:tcPr>
            <w:tcW w:w="849" w:type="dxa"/>
          </w:tcPr>
          <w:p w14:paraId="3E80415A" w14:textId="26BA9455" w:rsidR="00FB5065" w:rsidRPr="001B6BBA" w:rsidRDefault="00D470EB" w:rsidP="00FB5065">
            <w:pPr>
              <w:pStyle w:val="25tbl-data"/>
              <w:jc w:val="center"/>
              <w:rPr>
                <w:highlight w:val="green"/>
              </w:rPr>
            </w:pPr>
            <w:r>
              <w:t>12</w:t>
            </w:r>
          </w:p>
        </w:tc>
        <w:tc>
          <w:tcPr>
            <w:tcW w:w="1158" w:type="dxa"/>
          </w:tcPr>
          <w:p w14:paraId="5957FF4C" w14:textId="5ED957A5" w:rsidR="00FB5065" w:rsidRPr="001B6BBA" w:rsidRDefault="00D470EB" w:rsidP="00FB5065">
            <w:pPr>
              <w:pStyle w:val="25tbl-data"/>
              <w:jc w:val="center"/>
            </w:pPr>
            <w:r>
              <w:t>81</w:t>
            </w:r>
          </w:p>
        </w:tc>
      </w:tr>
      <w:tr w:rsidR="00FB5065" w:rsidRPr="001B6BBA" w14:paraId="105D9B7E"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6C14D946" w14:textId="53043BD1" w:rsidR="00FB5065" w:rsidRPr="001B6BBA" w:rsidRDefault="00FB5065" w:rsidP="00FB5065">
            <w:pPr>
              <w:pStyle w:val="25tbl-data"/>
              <w:jc w:val="left"/>
            </w:pPr>
            <w:r w:rsidRPr="00CE7950">
              <w:t xml:space="preserve">Carter </w:t>
            </w:r>
          </w:p>
        </w:tc>
        <w:tc>
          <w:tcPr>
            <w:tcW w:w="1143" w:type="dxa"/>
          </w:tcPr>
          <w:p w14:paraId="76E0351B" w14:textId="6D329FC2" w:rsidR="00FB5065" w:rsidRPr="001B6BBA" w:rsidRDefault="001811FB" w:rsidP="00FB5065">
            <w:pPr>
              <w:pStyle w:val="25tbl-data"/>
              <w:jc w:val="center"/>
            </w:pPr>
            <w:r>
              <w:t>0</w:t>
            </w:r>
          </w:p>
        </w:tc>
        <w:tc>
          <w:tcPr>
            <w:tcW w:w="874" w:type="dxa"/>
          </w:tcPr>
          <w:p w14:paraId="1262558E" w14:textId="1DB675F2" w:rsidR="00FB5065" w:rsidRPr="001B6BBA" w:rsidRDefault="001811FB" w:rsidP="00FB5065">
            <w:pPr>
              <w:pStyle w:val="25tbl-data"/>
              <w:jc w:val="center"/>
            </w:pPr>
            <w:r>
              <w:t>0</w:t>
            </w:r>
          </w:p>
        </w:tc>
        <w:tc>
          <w:tcPr>
            <w:tcW w:w="0" w:type="auto"/>
          </w:tcPr>
          <w:p w14:paraId="6178EF17" w14:textId="6477A9D3" w:rsidR="00FB5065" w:rsidRPr="001B6BBA" w:rsidRDefault="001811FB" w:rsidP="00FB5065">
            <w:pPr>
              <w:pStyle w:val="25tbl-data"/>
              <w:jc w:val="center"/>
            </w:pPr>
            <w:r>
              <w:t>19</w:t>
            </w:r>
          </w:p>
        </w:tc>
        <w:tc>
          <w:tcPr>
            <w:tcW w:w="849" w:type="dxa"/>
          </w:tcPr>
          <w:p w14:paraId="777942A2" w14:textId="71EFE952" w:rsidR="00FB5065" w:rsidRPr="001B6BBA" w:rsidRDefault="001811FB" w:rsidP="00FB5065">
            <w:pPr>
              <w:pStyle w:val="25tbl-data"/>
              <w:jc w:val="center"/>
            </w:pPr>
            <w:r>
              <w:t>6</w:t>
            </w:r>
          </w:p>
        </w:tc>
        <w:tc>
          <w:tcPr>
            <w:tcW w:w="1158" w:type="dxa"/>
          </w:tcPr>
          <w:p w14:paraId="01FE35AB" w14:textId="5DBAE8E1" w:rsidR="00FB5065" w:rsidRPr="001B6BBA" w:rsidRDefault="001811FB" w:rsidP="00FB5065">
            <w:pPr>
              <w:pStyle w:val="25tbl-data"/>
              <w:jc w:val="center"/>
            </w:pPr>
            <w:r>
              <w:t>25</w:t>
            </w:r>
          </w:p>
        </w:tc>
      </w:tr>
      <w:tr w:rsidR="00094689" w:rsidRPr="001B6BBA" w14:paraId="2C0C8B3E"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230EAB91" w14:textId="738079D9" w:rsidR="00094689" w:rsidRPr="00CE7950" w:rsidRDefault="00094689" w:rsidP="00FB5065">
            <w:pPr>
              <w:pStyle w:val="25tbl-data"/>
              <w:jc w:val="left"/>
            </w:pPr>
            <w:r>
              <w:t>Crow  Tribe</w:t>
            </w:r>
          </w:p>
        </w:tc>
        <w:tc>
          <w:tcPr>
            <w:tcW w:w="1143" w:type="dxa"/>
          </w:tcPr>
          <w:p w14:paraId="04D8A2BC" w14:textId="0E1BD963" w:rsidR="00094689" w:rsidRPr="001B6BBA" w:rsidRDefault="00190E8E" w:rsidP="00FB5065">
            <w:pPr>
              <w:pStyle w:val="25tbl-data"/>
              <w:jc w:val="center"/>
            </w:pPr>
            <w:r>
              <w:t>0</w:t>
            </w:r>
          </w:p>
        </w:tc>
        <w:tc>
          <w:tcPr>
            <w:tcW w:w="874" w:type="dxa"/>
          </w:tcPr>
          <w:p w14:paraId="05E7BD99" w14:textId="0548645B" w:rsidR="00094689" w:rsidRPr="001B6BBA" w:rsidRDefault="00190E8E" w:rsidP="00FB5065">
            <w:pPr>
              <w:pStyle w:val="25tbl-data"/>
              <w:jc w:val="center"/>
            </w:pPr>
            <w:r>
              <w:t>0</w:t>
            </w:r>
          </w:p>
        </w:tc>
        <w:tc>
          <w:tcPr>
            <w:tcW w:w="0" w:type="auto"/>
          </w:tcPr>
          <w:p w14:paraId="26614C02" w14:textId="4BB9FB05" w:rsidR="00094689" w:rsidDel="006B315F" w:rsidRDefault="00190E8E" w:rsidP="00FB5065">
            <w:pPr>
              <w:pStyle w:val="25tbl-data"/>
              <w:jc w:val="center"/>
            </w:pPr>
            <w:r>
              <w:t>13</w:t>
            </w:r>
          </w:p>
        </w:tc>
        <w:tc>
          <w:tcPr>
            <w:tcW w:w="849" w:type="dxa"/>
          </w:tcPr>
          <w:p w14:paraId="7DADAFC1" w14:textId="1C20FF13" w:rsidR="00094689" w:rsidRPr="001B6BBA" w:rsidRDefault="00190E8E" w:rsidP="00FB5065">
            <w:pPr>
              <w:pStyle w:val="25tbl-data"/>
              <w:jc w:val="center"/>
            </w:pPr>
            <w:r>
              <w:t>1</w:t>
            </w:r>
          </w:p>
        </w:tc>
        <w:tc>
          <w:tcPr>
            <w:tcW w:w="1158" w:type="dxa"/>
          </w:tcPr>
          <w:p w14:paraId="0B3C86D0" w14:textId="73C434AA" w:rsidR="00094689" w:rsidDel="006B315F" w:rsidRDefault="00190E8E" w:rsidP="00FB5065">
            <w:pPr>
              <w:pStyle w:val="25tbl-data"/>
              <w:jc w:val="center"/>
            </w:pPr>
            <w:r>
              <w:t>14</w:t>
            </w:r>
          </w:p>
        </w:tc>
      </w:tr>
      <w:tr w:rsidR="00FB5065" w:rsidRPr="001B6BBA" w14:paraId="2C3FD608"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7222F75B" w14:textId="6684E8C9" w:rsidR="00FB5065" w:rsidRPr="001B6BBA" w:rsidRDefault="00FB5065" w:rsidP="00FB5065">
            <w:pPr>
              <w:pStyle w:val="25tbl-data"/>
              <w:jc w:val="left"/>
            </w:pPr>
            <w:r w:rsidRPr="00CE7950">
              <w:t xml:space="preserve">Custer </w:t>
            </w:r>
          </w:p>
        </w:tc>
        <w:tc>
          <w:tcPr>
            <w:tcW w:w="1143" w:type="dxa"/>
          </w:tcPr>
          <w:p w14:paraId="427852F2" w14:textId="13E35A30" w:rsidR="00FB5065" w:rsidRPr="001B6BBA" w:rsidRDefault="004840F8" w:rsidP="00FB5065">
            <w:pPr>
              <w:pStyle w:val="25tbl-data"/>
              <w:jc w:val="center"/>
            </w:pPr>
            <w:r>
              <w:t>2</w:t>
            </w:r>
          </w:p>
        </w:tc>
        <w:tc>
          <w:tcPr>
            <w:tcW w:w="874" w:type="dxa"/>
          </w:tcPr>
          <w:p w14:paraId="1D12F58B" w14:textId="118C42AC" w:rsidR="00FB5065" w:rsidRPr="001B6BBA" w:rsidRDefault="004840F8" w:rsidP="00FB5065">
            <w:pPr>
              <w:pStyle w:val="25tbl-data"/>
              <w:jc w:val="center"/>
            </w:pPr>
            <w:r>
              <w:t>0</w:t>
            </w:r>
          </w:p>
        </w:tc>
        <w:tc>
          <w:tcPr>
            <w:tcW w:w="0" w:type="auto"/>
          </w:tcPr>
          <w:p w14:paraId="7B6290FC" w14:textId="14079DE2" w:rsidR="00FB5065" w:rsidRPr="001B6BBA" w:rsidRDefault="00CD0CE7" w:rsidP="00FB5065">
            <w:pPr>
              <w:pStyle w:val="25tbl-data"/>
              <w:jc w:val="center"/>
            </w:pPr>
            <w:r>
              <w:t>9</w:t>
            </w:r>
            <w:r w:rsidR="00414EDE">
              <w:t>6</w:t>
            </w:r>
          </w:p>
        </w:tc>
        <w:tc>
          <w:tcPr>
            <w:tcW w:w="849" w:type="dxa"/>
          </w:tcPr>
          <w:p w14:paraId="0F611C4B" w14:textId="0340B4A8" w:rsidR="00FB5065" w:rsidRPr="001B6BBA" w:rsidRDefault="00EF00AE" w:rsidP="00FB5065">
            <w:pPr>
              <w:pStyle w:val="25tbl-data"/>
              <w:jc w:val="center"/>
            </w:pPr>
            <w:r>
              <w:t>6</w:t>
            </w:r>
          </w:p>
        </w:tc>
        <w:tc>
          <w:tcPr>
            <w:tcW w:w="1158" w:type="dxa"/>
          </w:tcPr>
          <w:p w14:paraId="1B872FC2" w14:textId="645F446E" w:rsidR="00FB5065" w:rsidRPr="001B6BBA" w:rsidRDefault="00CD0CE7" w:rsidP="00FB5065">
            <w:pPr>
              <w:pStyle w:val="25tbl-data"/>
              <w:jc w:val="center"/>
            </w:pPr>
            <w:r>
              <w:t>10</w:t>
            </w:r>
            <w:r w:rsidR="007D58E8">
              <w:t>2</w:t>
            </w:r>
          </w:p>
        </w:tc>
      </w:tr>
      <w:tr w:rsidR="00FB5065" w:rsidRPr="001B6BBA" w14:paraId="4DBCED6B"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2802BF5C" w14:textId="35D12108" w:rsidR="00FB5065" w:rsidRPr="001B6BBA" w:rsidRDefault="00FB5065" w:rsidP="00FB5065">
            <w:pPr>
              <w:pStyle w:val="25tbl-data"/>
              <w:jc w:val="left"/>
            </w:pPr>
            <w:r w:rsidRPr="00CE7950">
              <w:t xml:space="preserve">Daniels </w:t>
            </w:r>
          </w:p>
        </w:tc>
        <w:tc>
          <w:tcPr>
            <w:tcW w:w="1143" w:type="dxa"/>
          </w:tcPr>
          <w:p w14:paraId="0C73E6B8" w14:textId="32ECFE0F" w:rsidR="00FB5065" w:rsidRPr="001B6BBA" w:rsidRDefault="005474B8" w:rsidP="00FB5065">
            <w:pPr>
              <w:pStyle w:val="25tbl-data"/>
              <w:jc w:val="center"/>
            </w:pPr>
            <w:r>
              <w:t>5</w:t>
            </w:r>
          </w:p>
        </w:tc>
        <w:tc>
          <w:tcPr>
            <w:tcW w:w="874" w:type="dxa"/>
          </w:tcPr>
          <w:p w14:paraId="5566E075" w14:textId="48DB4A3C" w:rsidR="00FB5065" w:rsidRPr="001B6BBA" w:rsidRDefault="005474B8" w:rsidP="00FB5065">
            <w:pPr>
              <w:pStyle w:val="25tbl-data"/>
              <w:jc w:val="center"/>
            </w:pPr>
            <w:r>
              <w:t>2</w:t>
            </w:r>
          </w:p>
        </w:tc>
        <w:tc>
          <w:tcPr>
            <w:tcW w:w="0" w:type="auto"/>
          </w:tcPr>
          <w:p w14:paraId="66BDCA82" w14:textId="1FBBAFE6" w:rsidR="00FB5065" w:rsidRPr="001B6BBA" w:rsidRDefault="00C25043" w:rsidP="00FB5065">
            <w:pPr>
              <w:pStyle w:val="25tbl-data"/>
              <w:jc w:val="center"/>
            </w:pPr>
            <w:r>
              <w:t>20</w:t>
            </w:r>
          </w:p>
        </w:tc>
        <w:tc>
          <w:tcPr>
            <w:tcW w:w="849" w:type="dxa"/>
          </w:tcPr>
          <w:p w14:paraId="1A0ECD8C" w14:textId="7E57C4B2" w:rsidR="00FB5065" w:rsidRPr="001B6BBA" w:rsidRDefault="00447E8A" w:rsidP="00FB5065">
            <w:pPr>
              <w:pStyle w:val="25tbl-data"/>
              <w:jc w:val="center"/>
            </w:pPr>
            <w:r>
              <w:t>7</w:t>
            </w:r>
          </w:p>
        </w:tc>
        <w:tc>
          <w:tcPr>
            <w:tcW w:w="1158" w:type="dxa"/>
          </w:tcPr>
          <w:p w14:paraId="44F0320D" w14:textId="0821DF12" w:rsidR="00FB5065" w:rsidRPr="001B6BBA" w:rsidRDefault="00434AC1" w:rsidP="00FB5065">
            <w:pPr>
              <w:pStyle w:val="25tbl-data"/>
              <w:jc w:val="center"/>
            </w:pPr>
            <w:r>
              <w:t>27</w:t>
            </w:r>
          </w:p>
        </w:tc>
      </w:tr>
      <w:tr w:rsidR="00FB5065" w:rsidRPr="001B6BBA" w14:paraId="1D0E6E9A"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63ED13C3" w14:textId="16777980" w:rsidR="00FB5065" w:rsidRPr="001B6BBA" w:rsidRDefault="00FB5065" w:rsidP="00FB5065">
            <w:pPr>
              <w:pStyle w:val="25tbl-data"/>
              <w:jc w:val="left"/>
            </w:pPr>
            <w:r w:rsidRPr="00CE7950">
              <w:t xml:space="preserve">Dawson </w:t>
            </w:r>
          </w:p>
        </w:tc>
        <w:tc>
          <w:tcPr>
            <w:tcW w:w="1143" w:type="dxa"/>
          </w:tcPr>
          <w:p w14:paraId="191BFD47" w14:textId="007CF3AD" w:rsidR="00FB5065" w:rsidRPr="001B6BBA" w:rsidRDefault="006123C6" w:rsidP="00FB5065">
            <w:pPr>
              <w:pStyle w:val="25tbl-data"/>
              <w:jc w:val="center"/>
            </w:pPr>
            <w:r>
              <w:t>0</w:t>
            </w:r>
          </w:p>
        </w:tc>
        <w:tc>
          <w:tcPr>
            <w:tcW w:w="874" w:type="dxa"/>
          </w:tcPr>
          <w:p w14:paraId="61D053AC" w14:textId="644230FD" w:rsidR="00FB5065" w:rsidRPr="001B6BBA" w:rsidRDefault="006123C6" w:rsidP="00FB5065">
            <w:pPr>
              <w:pStyle w:val="25tbl-data"/>
              <w:jc w:val="center"/>
            </w:pPr>
            <w:r>
              <w:t>0</w:t>
            </w:r>
          </w:p>
        </w:tc>
        <w:tc>
          <w:tcPr>
            <w:tcW w:w="0" w:type="auto"/>
          </w:tcPr>
          <w:p w14:paraId="1026E73F" w14:textId="549CF4F6" w:rsidR="00FB5065" w:rsidRPr="001B6BBA" w:rsidRDefault="00A16557" w:rsidP="00FB5065">
            <w:pPr>
              <w:pStyle w:val="25tbl-data"/>
              <w:jc w:val="center"/>
            </w:pPr>
            <w:r>
              <w:t>32</w:t>
            </w:r>
          </w:p>
        </w:tc>
        <w:tc>
          <w:tcPr>
            <w:tcW w:w="849" w:type="dxa"/>
          </w:tcPr>
          <w:p w14:paraId="3F8215BB" w14:textId="246E554A" w:rsidR="00FB5065" w:rsidRPr="001B6BBA" w:rsidRDefault="00A16557" w:rsidP="00FB5065">
            <w:pPr>
              <w:pStyle w:val="25tbl-data"/>
              <w:jc w:val="center"/>
            </w:pPr>
            <w:r>
              <w:t>1</w:t>
            </w:r>
          </w:p>
        </w:tc>
        <w:tc>
          <w:tcPr>
            <w:tcW w:w="1158" w:type="dxa"/>
          </w:tcPr>
          <w:p w14:paraId="7C888976" w14:textId="37CAC79B" w:rsidR="00FB5065" w:rsidRPr="001B6BBA" w:rsidRDefault="004D19C8" w:rsidP="00FB5065">
            <w:pPr>
              <w:pStyle w:val="25tbl-data"/>
              <w:jc w:val="center"/>
            </w:pPr>
            <w:r>
              <w:t>33</w:t>
            </w:r>
          </w:p>
        </w:tc>
      </w:tr>
      <w:tr w:rsidR="00FB5065" w:rsidRPr="001B6BBA" w14:paraId="2BA271CE"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4DB5D1CD" w14:textId="79586956" w:rsidR="00FB5065" w:rsidRPr="001B6BBA" w:rsidRDefault="00FB5065" w:rsidP="00FB5065">
            <w:pPr>
              <w:pStyle w:val="25tbl-data"/>
              <w:jc w:val="left"/>
            </w:pPr>
            <w:r w:rsidRPr="00CE7950">
              <w:t xml:space="preserve">Fallon </w:t>
            </w:r>
          </w:p>
        </w:tc>
        <w:tc>
          <w:tcPr>
            <w:tcW w:w="1143" w:type="dxa"/>
          </w:tcPr>
          <w:p w14:paraId="533E86BB" w14:textId="4FCDF4E3" w:rsidR="00FB5065" w:rsidRPr="001B6BBA" w:rsidRDefault="00E771B5" w:rsidP="00FB5065">
            <w:pPr>
              <w:pStyle w:val="25tbl-data"/>
              <w:jc w:val="center"/>
            </w:pPr>
            <w:r>
              <w:t>0</w:t>
            </w:r>
          </w:p>
        </w:tc>
        <w:tc>
          <w:tcPr>
            <w:tcW w:w="874" w:type="dxa"/>
          </w:tcPr>
          <w:p w14:paraId="20C384EF" w14:textId="2B3890FE" w:rsidR="00FB5065" w:rsidRPr="001B6BBA" w:rsidRDefault="00E771B5" w:rsidP="00FB5065">
            <w:pPr>
              <w:pStyle w:val="25tbl-data"/>
              <w:jc w:val="center"/>
            </w:pPr>
            <w:r>
              <w:t>0</w:t>
            </w:r>
          </w:p>
        </w:tc>
        <w:tc>
          <w:tcPr>
            <w:tcW w:w="0" w:type="auto"/>
          </w:tcPr>
          <w:p w14:paraId="07CF85DE" w14:textId="341F22A9" w:rsidR="00FB5065" w:rsidRPr="001B6BBA" w:rsidRDefault="00E771B5" w:rsidP="00FB5065">
            <w:pPr>
              <w:pStyle w:val="25tbl-data"/>
              <w:jc w:val="center"/>
            </w:pPr>
            <w:r>
              <w:t>22</w:t>
            </w:r>
          </w:p>
        </w:tc>
        <w:tc>
          <w:tcPr>
            <w:tcW w:w="849" w:type="dxa"/>
          </w:tcPr>
          <w:p w14:paraId="3F4F3C3D" w14:textId="298184B0" w:rsidR="00FB5065" w:rsidRPr="001B6BBA" w:rsidRDefault="00FC020A" w:rsidP="00FB5065">
            <w:pPr>
              <w:pStyle w:val="25tbl-data"/>
              <w:jc w:val="center"/>
            </w:pPr>
            <w:r>
              <w:t>3</w:t>
            </w:r>
          </w:p>
        </w:tc>
        <w:tc>
          <w:tcPr>
            <w:tcW w:w="1158" w:type="dxa"/>
          </w:tcPr>
          <w:p w14:paraId="5DC6B88A" w14:textId="68CC1EDD" w:rsidR="00FB5065" w:rsidRPr="001B6BBA" w:rsidRDefault="00E771B5" w:rsidP="00FB5065">
            <w:pPr>
              <w:pStyle w:val="25tbl-data"/>
              <w:jc w:val="center"/>
            </w:pPr>
            <w:r>
              <w:t>25</w:t>
            </w:r>
          </w:p>
        </w:tc>
      </w:tr>
      <w:tr w:rsidR="00FB5065" w:rsidRPr="001B6BBA" w14:paraId="368B47F0"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11F4C65A" w14:textId="79C8F6B3" w:rsidR="00FB5065" w:rsidRPr="001B6BBA" w:rsidRDefault="00FB5065" w:rsidP="00FB5065">
            <w:pPr>
              <w:pStyle w:val="25tbl-data"/>
              <w:jc w:val="left"/>
            </w:pPr>
            <w:r w:rsidRPr="00CE7950">
              <w:t xml:space="preserve">Garfield </w:t>
            </w:r>
          </w:p>
        </w:tc>
        <w:tc>
          <w:tcPr>
            <w:tcW w:w="1143" w:type="dxa"/>
          </w:tcPr>
          <w:p w14:paraId="766A2E5A" w14:textId="2AD971AC" w:rsidR="00FB5065" w:rsidRPr="001B6BBA" w:rsidRDefault="00906695" w:rsidP="00FB5065">
            <w:pPr>
              <w:pStyle w:val="25tbl-data"/>
              <w:jc w:val="center"/>
            </w:pPr>
            <w:r>
              <w:t>0</w:t>
            </w:r>
          </w:p>
        </w:tc>
        <w:tc>
          <w:tcPr>
            <w:tcW w:w="874" w:type="dxa"/>
          </w:tcPr>
          <w:p w14:paraId="628133B8" w14:textId="72EA9C3D" w:rsidR="00FB5065" w:rsidRPr="001B6BBA" w:rsidRDefault="00906695" w:rsidP="00FB5065">
            <w:pPr>
              <w:pStyle w:val="25tbl-data"/>
              <w:jc w:val="center"/>
            </w:pPr>
            <w:r>
              <w:t>0</w:t>
            </w:r>
          </w:p>
        </w:tc>
        <w:tc>
          <w:tcPr>
            <w:tcW w:w="0" w:type="auto"/>
          </w:tcPr>
          <w:p w14:paraId="11AA11F5" w14:textId="2DAD18E1" w:rsidR="00FB5065" w:rsidRPr="001B6BBA" w:rsidRDefault="00A141B4" w:rsidP="00FB5065">
            <w:pPr>
              <w:pStyle w:val="25tbl-data"/>
              <w:jc w:val="center"/>
            </w:pPr>
            <w:r>
              <w:t>10</w:t>
            </w:r>
          </w:p>
        </w:tc>
        <w:tc>
          <w:tcPr>
            <w:tcW w:w="849" w:type="dxa"/>
          </w:tcPr>
          <w:p w14:paraId="447F9E00" w14:textId="64A04049" w:rsidR="00FB5065" w:rsidRPr="001B6BBA" w:rsidRDefault="00906695" w:rsidP="00FB5065">
            <w:pPr>
              <w:pStyle w:val="25tbl-data"/>
              <w:jc w:val="center"/>
            </w:pPr>
            <w:r>
              <w:t>1</w:t>
            </w:r>
          </w:p>
        </w:tc>
        <w:tc>
          <w:tcPr>
            <w:tcW w:w="1158" w:type="dxa"/>
          </w:tcPr>
          <w:p w14:paraId="6EDD301A" w14:textId="72CF1479" w:rsidR="00FB5065" w:rsidRPr="001B6BBA" w:rsidRDefault="00BF445A" w:rsidP="00FB5065">
            <w:pPr>
              <w:pStyle w:val="25tbl-data"/>
              <w:jc w:val="center"/>
            </w:pPr>
            <w:r>
              <w:t>11</w:t>
            </w:r>
          </w:p>
        </w:tc>
      </w:tr>
      <w:tr w:rsidR="00FB5065" w:rsidRPr="001B6BBA" w14:paraId="1397D119"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18538AA5" w14:textId="0D514BA3" w:rsidR="00FB5065" w:rsidRPr="001B6BBA" w:rsidRDefault="00FB5065" w:rsidP="00FB5065">
            <w:pPr>
              <w:pStyle w:val="25tbl-data"/>
              <w:jc w:val="left"/>
            </w:pPr>
            <w:r w:rsidRPr="00CE7950">
              <w:t xml:space="preserve">Golden Valley </w:t>
            </w:r>
          </w:p>
        </w:tc>
        <w:tc>
          <w:tcPr>
            <w:tcW w:w="1143" w:type="dxa"/>
          </w:tcPr>
          <w:p w14:paraId="57FAA838" w14:textId="02CF726D" w:rsidR="00FB5065" w:rsidRPr="001B6BBA" w:rsidRDefault="00681EC1" w:rsidP="00FB5065">
            <w:pPr>
              <w:pStyle w:val="25tbl-data"/>
              <w:jc w:val="center"/>
            </w:pPr>
            <w:r>
              <w:t>1</w:t>
            </w:r>
          </w:p>
        </w:tc>
        <w:tc>
          <w:tcPr>
            <w:tcW w:w="874" w:type="dxa"/>
          </w:tcPr>
          <w:p w14:paraId="461442BC" w14:textId="7065E04F" w:rsidR="00FB5065" w:rsidRPr="001B6BBA" w:rsidRDefault="00681EC1" w:rsidP="00FB5065">
            <w:pPr>
              <w:pStyle w:val="25tbl-data"/>
              <w:jc w:val="center"/>
            </w:pPr>
            <w:r>
              <w:t>0</w:t>
            </w:r>
          </w:p>
        </w:tc>
        <w:tc>
          <w:tcPr>
            <w:tcW w:w="0" w:type="auto"/>
          </w:tcPr>
          <w:p w14:paraId="125110B3" w14:textId="6B657AA4" w:rsidR="00FB5065" w:rsidRPr="001B6BBA" w:rsidRDefault="007A2AA4" w:rsidP="00FB5065">
            <w:pPr>
              <w:pStyle w:val="25tbl-data"/>
              <w:jc w:val="center"/>
            </w:pPr>
            <w:r>
              <w:t>61</w:t>
            </w:r>
          </w:p>
        </w:tc>
        <w:tc>
          <w:tcPr>
            <w:tcW w:w="849" w:type="dxa"/>
          </w:tcPr>
          <w:p w14:paraId="4AFA53CE" w14:textId="2F1EC484" w:rsidR="00FB5065" w:rsidRPr="001B6BBA" w:rsidRDefault="007A2AA4" w:rsidP="00FB5065">
            <w:pPr>
              <w:pStyle w:val="25tbl-data"/>
              <w:jc w:val="center"/>
            </w:pPr>
            <w:r>
              <w:t>1</w:t>
            </w:r>
          </w:p>
        </w:tc>
        <w:tc>
          <w:tcPr>
            <w:tcW w:w="1158" w:type="dxa"/>
          </w:tcPr>
          <w:p w14:paraId="006DE932" w14:textId="4A65CBC0" w:rsidR="00FB5065" w:rsidRPr="001B6BBA" w:rsidRDefault="007A2AA4" w:rsidP="00FB5065">
            <w:pPr>
              <w:pStyle w:val="25tbl-data"/>
              <w:jc w:val="center"/>
            </w:pPr>
            <w:r>
              <w:t>62</w:t>
            </w:r>
          </w:p>
        </w:tc>
      </w:tr>
      <w:tr w:rsidR="00FB5065" w:rsidRPr="001B6BBA" w14:paraId="0F043C23"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423D6CD2" w14:textId="3E466FBF" w:rsidR="00FB5065" w:rsidRPr="001B6BBA" w:rsidRDefault="00FB5065" w:rsidP="00FB5065">
            <w:pPr>
              <w:pStyle w:val="25tbl-data"/>
              <w:jc w:val="left"/>
            </w:pPr>
            <w:r w:rsidRPr="00CE7950">
              <w:t xml:space="preserve">McCone </w:t>
            </w:r>
          </w:p>
        </w:tc>
        <w:tc>
          <w:tcPr>
            <w:tcW w:w="1143" w:type="dxa"/>
          </w:tcPr>
          <w:p w14:paraId="4984973B" w14:textId="2F39DAEA" w:rsidR="00FB5065" w:rsidRPr="001B6BBA" w:rsidRDefault="00D56D8D" w:rsidP="00FB5065">
            <w:pPr>
              <w:pStyle w:val="25tbl-data"/>
              <w:jc w:val="center"/>
            </w:pPr>
            <w:r>
              <w:t>2</w:t>
            </w:r>
          </w:p>
        </w:tc>
        <w:tc>
          <w:tcPr>
            <w:tcW w:w="874" w:type="dxa"/>
          </w:tcPr>
          <w:p w14:paraId="7EAA99FB" w14:textId="59900565" w:rsidR="00FB5065" w:rsidRPr="001B6BBA" w:rsidRDefault="00D56D8D" w:rsidP="00FB5065">
            <w:pPr>
              <w:pStyle w:val="25tbl-data"/>
              <w:jc w:val="center"/>
            </w:pPr>
            <w:r>
              <w:t>2</w:t>
            </w:r>
          </w:p>
        </w:tc>
        <w:tc>
          <w:tcPr>
            <w:tcW w:w="0" w:type="auto"/>
          </w:tcPr>
          <w:p w14:paraId="71E2336F" w14:textId="052BCAFD" w:rsidR="00FB5065" w:rsidRPr="001B6BBA" w:rsidRDefault="00C5258E" w:rsidP="00FB5065">
            <w:pPr>
              <w:pStyle w:val="25tbl-data"/>
              <w:jc w:val="center"/>
            </w:pPr>
            <w:r>
              <w:t>24</w:t>
            </w:r>
          </w:p>
        </w:tc>
        <w:tc>
          <w:tcPr>
            <w:tcW w:w="849" w:type="dxa"/>
          </w:tcPr>
          <w:p w14:paraId="0DDC0FE8" w14:textId="7C16F079" w:rsidR="00FB5065" w:rsidRPr="001B6BBA" w:rsidRDefault="00C5258E" w:rsidP="00FB5065">
            <w:pPr>
              <w:pStyle w:val="25tbl-data"/>
              <w:jc w:val="center"/>
            </w:pPr>
            <w:r>
              <w:t>1</w:t>
            </w:r>
          </w:p>
        </w:tc>
        <w:tc>
          <w:tcPr>
            <w:tcW w:w="1158" w:type="dxa"/>
          </w:tcPr>
          <w:p w14:paraId="4E5ADE05" w14:textId="17144460" w:rsidR="00FB5065" w:rsidRPr="001B6BBA" w:rsidRDefault="00C5258E" w:rsidP="00FB5065">
            <w:pPr>
              <w:pStyle w:val="25tbl-data"/>
              <w:jc w:val="center"/>
            </w:pPr>
            <w:r>
              <w:t>25</w:t>
            </w:r>
          </w:p>
        </w:tc>
      </w:tr>
      <w:tr w:rsidR="00FB5065" w:rsidRPr="001B6BBA" w14:paraId="590D7ECD"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3083C7C8" w14:textId="7F8FD86F" w:rsidR="00FB5065" w:rsidRPr="001B6BBA" w:rsidRDefault="00FB5065" w:rsidP="00FB5065">
            <w:pPr>
              <w:pStyle w:val="25tbl-data"/>
              <w:jc w:val="left"/>
            </w:pPr>
            <w:r w:rsidRPr="00CE7950">
              <w:t xml:space="preserve">Musselshell </w:t>
            </w:r>
          </w:p>
        </w:tc>
        <w:tc>
          <w:tcPr>
            <w:tcW w:w="1143" w:type="dxa"/>
          </w:tcPr>
          <w:p w14:paraId="4A941EEB" w14:textId="2F2A712D" w:rsidR="00FB5065" w:rsidRPr="001B6BBA" w:rsidRDefault="00FD4867" w:rsidP="00FB5065">
            <w:pPr>
              <w:pStyle w:val="25tbl-data"/>
              <w:jc w:val="center"/>
            </w:pPr>
            <w:r>
              <w:t>0</w:t>
            </w:r>
          </w:p>
        </w:tc>
        <w:tc>
          <w:tcPr>
            <w:tcW w:w="874" w:type="dxa"/>
          </w:tcPr>
          <w:p w14:paraId="2F73005A" w14:textId="0A4484BF" w:rsidR="00FB5065" w:rsidRPr="001B6BBA" w:rsidRDefault="00FD4867" w:rsidP="00FB5065">
            <w:pPr>
              <w:pStyle w:val="25tbl-data"/>
              <w:jc w:val="center"/>
            </w:pPr>
            <w:r>
              <w:t>0</w:t>
            </w:r>
          </w:p>
        </w:tc>
        <w:tc>
          <w:tcPr>
            <w:tcW w:w="0" w:type="auto"/>
          </w:tcPr>
          <w:p w14:paraId="69E15482" w14:textId="4C6F180E" w:rsidR="00FB5065" w:rsidRPr="001B6BBA" w:rsidRDefault="00FD4867" w:rsidP="00FB5065">
            <w:pPr>
              <w:pStyle w:val="25tbl-data"/>
              <w:jc w:val="center"/>
            </w:pPr>
            <w:r>
              <w:t>74</w:t>
            </w:r>
          </w:p>
        </w:tc>
        <w:tc>
          <w:tcPr>
            <w:tcW w:w="849" w:type="dxa"/>
          </w:tcPr>
          <w:p w14:paraId="0473FAF0" w14:textId="5CFAA322" w:rsidR="00FB5065" w:rsidRPr="001B6BBA" w:rsidRDefault="00FD4867" w:rsidP="00FB5065">
            <w:pPr>
              <w:pStyle w:val="25tbl-data"/>
              <w:jc w:val="center"/>
            </w:pPr>
            <w:r>
              <w:t>2</w:t>
            </w:r>
          </w:p>
        </w:tc>
        <w:tc>
          <w:tcPr>
            <w:tcW w:w="1158" w:type="dxa"/>
          </w:tcPr>
          <w:p w14:paraId="706E7864" w14:textId="16512539" w:rsidR="00FB5065" w:rsidRPr="001B6BBA" w:rsidRDefault="00FD4867" w:rsidP="00FB5065">
            <w:pPr>
              <w:pStyle w:val="25tbl-data"/>
              <w:jc w:val="center"/>
            </w:pPr>
            <w:r>
              <w:t>76</w:t>
            </w:r>
          </w:p>
        </w:tc>
      </w:tr>
      <w:tr w:rsidR="00FB5065" w:rsidRPr="001B6BBA" w14:paraId="58363104"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75C65CA8" w14:textId="420DB554" w:rsidR="00FB5065" w:rsidRPr="001B6BBA" w:rsidRDefault="00FB5065" w:rsidP="00FB5065">
            <w:pPr>
              <w:pStyle w:val="25tbl-data"/>
              <w:jc w:val="left"/>
            </w:pPr>
            <w:r w:rsidRPr="00CE7950">
              <w:t xml:space="preserve">Powder River </w:t>
            </w:r>
          </w:p>
        </w:tc>
        <w:tc>
          <w:tcPr>
            <w:tcW w:w="1143" w:type="dxa"/>
          </w:tcPr>
          <w:p w14:paraId="55DD7F3C" w14:textId="53CC3EA4" w:rsidR="00FB5065" w:rsidRPr="001B6BBA" w:rsidRDefault="00CB3F51" w:rsidP="00FB5065">
            <w:pPr>
              <w:pStyle w:val="25tbl-data"/>
              <w:jc w:val="center"/>
            </w:pPr>
            <w:r>
              <w:t>0</w:t>
            </w:r>
          </w:p>
        </w:tc>
        <w:tc>
          <w:tcPr>
            <w:tcW w:w="874" w:type="dxa"/>
          </w:tcPr>
          <w:p w14:paraId="2D66F159" w14:textId="5D8C0B3E" w:rsidR="00FB5065" w:rsidRPr="001B6BBA" w:rsidRDefault="00CB3F51" w:rsidP="00FB5065">
            <w:pPr>
              <w:pStyle w:val="25tbl-data"/>
              <w:jc w:val="center"/>
            </w:pPr>
            <w:r>
              <w:t>0</w:t>
            </w:r>
          </w:p>
        </w:tc>
        <w:tc>
          <w:tcPr>
            <w:tcW w:w="0" w:type="auto"/>
          </w:tcPr>
          <w:p w14:paraId="6145A0EC" w14:textId="07437CC0" w:rsidR="00FB5065" w:rsidRPr="001B6BBA" w:rsidRDefault="003F71B9" w:rsidP="00FB5065">
            <w:pPr>
              <w:pStyle w:val="25tbl-data"/>
              <w:jc w:val="center"/>
            </w:pPr>
            <w:r>
              <w:t>12</w:t>
            </w:r>
          </w:p>
        </w:tc>
        <w:tc>
          <w:tcPr>
            <w:tcW w:w="849" w:type="dxa"/>
          </w:tcPr>
          <w:p w14:paraId="473B6369" w14:textId="22F22525" w:rsidR="00FB5065" w:rsidRPr="001B6BBA" w:rsidRDefault="00F503B5" w:rsidP="00FB5065">
            <w:pPr>
              <w:pStyle w:val="25tbl-data"/>
              <w:jc w:val="center"/>
            </w:pPr>
            <w:r>
              <w:t>2</w:t>
            </w:r>
          </w:p>
        </w:tc>
        <w:tc>
          <w:tcPr>
            <w:tcW w:w="1158" w:type="dxa"/>
          </w:tcPr>
          <w:p w14:paraId="4C619FA4" w14:textId="3E87B6D0" w:rsidR="00FB5065" w:rsidRPr="001B6BBA" w:rsidRDefault="003F71B9" w:rsidP="00FB5065">
            <w:pPr>
              <w:pStyle w:val="25tbl-data"/>
              <w:jc w:val="center"/>
            </w:pPr>
            <w:r>
              <w:t>14</w:t>
            </w:r>
          </w:p>
        </w:tc>
      </w:tr>
      <w:tr w:rsidR="00FB5065" w:rsidRPr="001B6BBA" w14:paraId="6E99DC54"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32034982" w14:textId="777D1024" w:rsidR="00FB5065" w:rsidRPr="001B6BBA" w:rsidRDefault="00FB5065" w:rsidP="00FB5065">
            <w:pPr>
              <w:pStyle w:val="25tbl-data"/>
              <w:jc w:val="left"/>
            </w:pPr>
            <w:r w:rsidRPr="00CE7950">
              <w:t xml:space="preserve">Prairie </w:t>
            </w:r>
          </w:p>
        </w:tc>
        <w:tc>
          <w:tcPr>
            <w:tcW w:w="1143" w:type="dxa"/>
          </w:tcPr>
          <w:p w14:paraId="4327DF03" w14:textId="6F4D6CBF" w:rsidR="00FB5065" w:rsidRPr="001B6BBA" w:rsidRDefault="006E3E91" w:rsidP="00FB5065">
            <w:pPr>
              <w:pStyle w:val="25tbl-data"/>
              <w:jc w:val="center"/>
            </w:pPr>
            <w:r>
              <w:t>3</w:t>
            </w:r>
          </w:p>
        </w:tc>
        <w:tc>
          <w:tcPr>
            <w:tcW w:w="874" w:type="dxa"/>
          </w:tcPr>
          <w:p w14:paraId="6BA3474F" w14:textId="0851CACF" w:rsidR="00FB5065" w:rsidRPr="001B6BBA" w:rsidRDefault="006E3E91" w:rsidP="00FB5065">
            <w:pPr>
              <w:pStyle w:val="25tbl-data"/>
              <w:jc w:val="center"/>
            </w:pPr>
            <w:r>
              <w:t>1</w:t>
            </w:r>
          </w:p>
        </w:tc>
        <w:tc>
          <w:tcPr>
            <w:tcW w:w="0" w:type="auto"/>
          </w:tcPr>
          <w:p w14:paraId="71F39E01" w14:textId="1558DE18" w:rsidR="00FB5065" w:rsidRPr="001B6BBA" w:rsidRDefault="00B57ECB" w:rsidP="00FB5065">
            <w:pPr>
              <w:pStyle w:val="25tbl-data"/>
              <w:jc w:val="center"/>
            </w:pPr>
            <w:r>
              <w:t>8</w:t>
            </w:r>
          </w:p>
        </w:tc>
        <w:tc>
          <w:tcPr>
            <w:tcW w:w="849" w:type="dxa"/>
          </w:tcPr>
          <w:p w14:paraId="2A017364" w14:textId="03D7F9C3" w:rsidR="00FB5065" w:rsidRPr="001B6BBA" w:rsidRDefault="000D488D" w:rsidP="00FB5065">
            <w:pPr>
              <w:pStyle w:val="25tbl-data"/>
              <w:jc w:val="center"/>
            </w:pPr>
            <w:r>
              <w:t>6</w:t>
            </w:r>
          </w:p>
        </w:tc>
        <w:tc>
          <w:tcPr>
            <w:tcW w:w="1158" w:type="dxa"/>
          </w:tcPr>
          <w:p w14:paraId="14B493E1" w14:textId="13E13954" w:rsidR="00FB5065" w:rsidRPr="001B6BBA" w:rsidRDefault="00B57ECB" w:rsidP="00FB5065">
            <w:pPr>
              <w:pStyle w:val="25tbl-data"/>
              <w:jc w:val="center"/>
            </w:pPr>
            <w:r>
              <w:t>14</w:t>
            </w:r>
          </w:p>
        </w:tc>
      </w:tr>
      <w:tr w:rsidR="00FB5065" w:rsidRPr="001B6BBA" w14:paraId="2C97D872"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1FA66832" w14:textId="426115EB" w:rsidR="00FB5065" w:rsidRPr="001B6BBA" w:rsidRDefault="00FB5065" w:rsidP="00FB5065">
            <w:pPr>
              <w:pStyle w:val="25tbl-data"/>
              <w:jc w:val="left"/>
            </w:pPr>
            <w:r w:rsidRPr="00CE7950">
              <w:t xml:space="preserve">Richland </w:t>
            </w:r>
          </w:p>
        </w:tc>
        <w:tc>
          <w:tcPr>
            <w:tcW w:w="1143" w:type="dxa"/>
          </w:tcPr>
          <w:p w14:paraId="4DF80C5F" w14:textId="28C5B8E3" w:rsidR="00FB5065" w:rsidRPr="001B6BBA" w:rsidRDefault="00427184" w:rsidP="00FB5065">
            <w:pPr>
              <w:pStyle w:val="25tbl-data"/>
              <w:jc w:val="center"/>
            </w:pPr>
            <w:r>
              <w:t>1</w:t>
            </w:r>
          </w:p>
        </w:tc>
        <w:tc>
          <w:tcPr>
            <w:tcW w:w="874" w:type="dxa"/>
          </w:tcPr>
          <w:p w14:paraId="3FFF79EB" w14:textId="445293D6" w:rsidR="00FB5065" w:rsidRPr="001B6BBA" w:rsidRDefault="00427184" w:rsidP="00FB5065">
            <w:pPr>
              <w:pStyle w:val="25tbl-data"/>
              <w:jc w:val="center"/>
            </w:pPr>
            <w:r>
              <w:t>0</w:t>
            </w:r>
          </w:p>
        </w:tc>
        <w:tc>
          <w:tcPr>
            <w:tcW w:w="0" w:type="auto"/>
          </w:tcPr>
          <w:p w14:paraId="46F50B4E" w14:textId="2192C060" w:rsidR="00FB5065" w:rsidRPr="001B6BBA" w:rsidRDefault="006508C4" w:rsidP="00FB5065">
            <w:pPr>
              <w:pStyle w:val="25tbl-data"/>
              <w:jc w:val="center"/>
            </w:pPr>
            <w:r>
              <w:t>33</w:t>
            </w:r>
          </w:p>
        </w:tc>
        <w:tc>
          <w:tcPr>
            <w:tcW w:w="849" w:type="dxa"/>
          </w:tcPr>
          <w:p w14:paraId="41BF8E7F" w14:textId="15EADAD9" w:rsidR="00FB5065" w:rsidRPr="001B6BBA" w:rsidRDefault="006508C4" w:rsidP="00FB5065">
            <w:pPr>
              <w:pStyle w:val="25tbl-data"/>
              <w:jc w:val="center"/>
            </w:pPr>
            <w:r>
              <w:t>2</w:t>
            </w:r>
          </w:p>
        </w:tc>
        <w:tc>
          <w:tcPr>
            <w:tcW w:w="1158" w:type="dxa"/>
          </w:tcPr>
          <w:p w14:paraId="6CCA6BD6" w14:textId="6DDA849B" w:rsidR="00FB5065" w:rsidRPr="001B6BBA" w:rsidRDefault="006508C4" w:rsidP="00FB5065">
            <w:pPr>
              <w:pStyle w:val="25tbl-data"/>
              <w:jc w:val="center"/>
            </w:pPr>
            <w:r>
              <w:t>35</w:t>
            </w:r>
          </w:p>
        </w:tc>
      </w:tr>
      <w:tr w:rsidR="00FB5065" w:rsidRPr="001B6BBA" w14:paraId="3FBE9D59"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58574FE0" w14:textId="731E1CFA" w:rsidR="00FB5065" w:rsidRPr="001B6BBA" w:rsidRDefault="00FB5065" w:rsidP="00FB5065">
            <w:pPr>
              <w:pStyle w:val="25tbl-data"/>
              <w:jc w:val="left"/>
            </w:pPr>
            <w:r w:rsidRPr="00CE7950">
              <w:t xml:space="preserve">Roosevelt </w:t>
            </w:r>
          </w:p>
        </w:tc>
        <w:tc>
          <w:tcPr>
            <w:tcW w:w="1143" w:type="dxa"/>
          </w:tcPr>
          <w:p w14:paraId="28A022A3" w14:textId="654A8799" w:rsidR="00FB5065" w:rsidRPr="001B6BBA" w:rsidRDefault="00DB0AF8" w:rsidP="00FB5065">
            <w:pPr>
              <w:pStyle w:val="25tbl-data"/>
              <w:jc w:val="center"/>
            </w:pPr>
            <w:r>
              <w:t>3</w:t>
            </w:r>
          </w:p>
        </w:tc>
        <w:tc>
          <w:tcPr>
            <w:tcW w:w="874" w:type="dxa"/>
          </w:tcPr>
          <w:p w14:paraId="225D8E06" w14:textId="7740DE42" w:rsidR="00FB5065" w:rsidRPr="001B6BBA" w:rsidRDefault="00DB0AF8" w:rsidP="00FB5065">
            <w:pPr>
              <w:pStyle w:val="25tbl-data"/>
              <w:jc w:val="center"/>
            </w:pPr>
            <w:r>
              <w:t>0</w:t>
            </w:r>
          </w:p>
        </w:tc>
        <w:tc>
          <w:tcPr>
            <w:tcW w:w="0" w:type="auto"/>
          </w:tcPr>
          <w:p w14:paraId="7A1E489A" w14:textId="0E9B767A" w:rsidR="00FB5065" w:rsidRPr="001B6BBA" w:rsidRDefault="001324EE" w:rsidP="00FB5065">
            <w:pPr>
              <w:pStyle w:val="25tbl-data"/>
              <w:jc w:val="center"/>
            </w:pPr>
            <w:r>
              <w:t>34</w:t>
            </w:r>
          </w:p>
        </w:tc>
        <w:tc>
          <w:tcPr>
            <w:tcW w:w="849" w:type="dxa"/>
          </w:tcPr>
          <w:p w14:paraId="76D446A2" w14:textId="7D1CDA64" w:rsidR="00FB5065" w:rsidRPr="001B6BBA" w:rsidRDefault="001324EE" w:rsidP="00FB5065">
            <w:pPr>
              <w:pStyle w:val="25tbl-data"/>
              <w:jc w:val="center"/>
            </w:pPr>
            <w:r>
              <w:t>3</w:t>
            </w:r>
          </w:p>
        </w:tc>
        <w:tc>
          <w:tcPr>
            <w:tcW w:w="1158" w:type="dxa"/>
          </w:tcPr>
          <w:p w14:paraId="48A6BD72" w14:textId="56F337BF" w:rsidR="00FB5065" w:rsidRPr="001B6BBA" w:rsidRDefault="001324EE" w:rsidP="00FB5065">
            <w:pPr>
              <w:pStyle w:val="25tbl-data"/>
              <w:jc w:val="center"/>
            </w:pPr>
            <w:r>
              <w:t>37</w:t>
            </w:r>
          </w:p>
        </w:tc>
      </w:tr>
      <w:tr w:rsidR="00FB5065" w:rsidRPr="001B6BBA" w14:paraId="5F38A882"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0EA73E7F" w14:textId="4BAE7952" w:rsidR="00FB5065" w:rsidRPr="001B6BBA" w:rsidRDefault="00FB5065" w:rsidP="00FB5065">
            <w:pPr>
              <w:pStyle w:val="25tbl-data"/>
              <w:jc w:val="left"/>
            </w:pPr>
            <w:r w:rsidRPr="00CE7950">
              <w:t xml:space="preserve">Rosebud </w:t>
            </w:r>
          </w:p>
        </w:tc>
        <w:tc>
          <w:tcPr>
            <w:tcW w:w="1143" w:type="dxa"/>
          </w:tcPr>
          <w:p w14:paraId="41153579" w14:textId="7F711DF2" w:rsidR="00FB5065" w:rsidRPr="001B6BBA" w:rsidRDefault="00DB0AF8" w:rsidP="00645244">
            <w:pPr>
              <w:pStyle w:val="25tbl-data"/>
              <w:tabs>
                <w:tab w:val="left" w:pos="377"/>
                <w:tab w:val="center" w:pos="463"/>
              </w:tabs>
              <w:jc w:val="left"/>
            </w:pPr>
            <w:r>
              <w:tab/>
              <w:t>0</w:t>
            </w:r>
          </w:p>
        </w:tc>
        <w:tc>
          <w:tcPr>
            <w:tcW w:w="874" w:type="dxa"/>
          </w:tcPr>
          <w:p w14:paraId="65B14AA8" w14:textId="3196C0FB" w:rsidR="00FB5065" w:rsidRPr="001B6BBA" w:rsidRDefault="00DB0AF8" w:rsidP="00FB5065">
            <w:pPr>
              <w:pStyle w:val="25tbl-data"/>
              <w:jc w:val="center"/>
            </w:pPr>
            <w:r>
              <w:t>0</w:t>
            </w:r>
          </w:p>
        </w:tc>
        <w:tc>
          <w:tcPr>
            <w:tcW w:w="0" w:type="auto"/>
          </w:tcPr>
          <w:p w14:paraId="5D89F7DB" w14:textId="7F761E98" w:rsidR="00FB5065" w:rsidRPr="001B6BBA" w:rsidRDefault="006C5BAF" w:rsidP="00FB5065">
            <w:pPr>
              <w:pStyle w:val="25tbl-data"/>
              <w:jc w:val="center"/>
            </w:pPr>
            <w:r>
              <w:t>39</w:t>
            </w:r>
          </w:p>
        </w:tc>
        <w:tc>
          <w:tcPr>
            <w:tcW w:w="849" w:type="dxa"/>
          </w:tcPr>
          <w:p w14:paraId="10F66AD2" w14:textId="71809D02" w:rsidR="00FB5065" w:rsidRPr="001B6BBA" w:rsidRDefault="006C5BAF" w:rsidP="00FB5065">
            <w:pPr>
              <w:pStyle w:val="25tbl-data"/>
              <w:jc w:val="center"/>
            </w:pPr>
            <w:r>
              <w:t>0</w:t>
            </w:r>
          </w:p>
        </w:tc>
        <w:tc>
          <w:tcPr>
            <w:tcW w:w="1158" w:type="dxa"/>
          </w:tcPr>
          <w:p w14:paraId="586CC118" w14:textId="6E14563A" w:rsidR="00FB5065" w:rsidRPr="001B6BBA" w:rsidRDefault="006C5BAF" w:rsidP="00FB5065">
            <w:pPr>
              <w:pStyle w:val="25tbl-data"/>
              <w:jc w:val="center"/>
            </w:pPr>
            <w:r>
              <w:t>39</w:t>
            </w:r>
          </w:p>
        </w:tc>
      </w:tr>
      <w:tr w:rsidR="00FB5065" w:rsidRPr="001B6BBA" w14:paraId="6B21FF28"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6C953F12" w14:textId="1D3CDCB1" w:rsidR="00FB5065" w:rsidRPr="001B6BBA" w:rsidRDefault="00FB5065" w:rsidP="00FB5065">
            <w:pPr>
              <w:pStyle w:val="25tbl-data"/>
              <w:jc w:val="left"/>
            </w:pPr>
            <w:r w:rsidRPr="00CE7950">
              <w:t xml:space="preserve">Sheridan </w:t>
            </w:r>
          </w:p>
        </w:tc>
        <w:tc>
          <w:tcPr>
            <w:tcW w:w="1143" w:type="dxa"/>
          </w:tcPr>
          <w:p w14:paraId="34A177B2" w14:textId="341BE62E" w:rsidR="00FB5065" w:rsidRPr="001B6BBA" w:rsidRDefault="00310ADB" w:rsidP="00FB5065">
            <w:pPr>
              <w:pStyle w:val="25tbl-data"/>
              <w:jc w:val="center"/>
            </w:pPr>
            <w:r>
              <w:t>3</w:t>
            </w:r>
          </w:p>
        </w:tc>
        <w:tc>
          <w:tcPr>
            <w:tcW w:w="874" w:type="dxa"/>
          </w:tcPr>
          <w:p w14:paraId="3179BFB5" w14:textId="2D5A3B65" w:rsidR="00FB5065" w:rsidRPr="001B6BBA" w:rsidRDefault="00310ADB" w:rsidP="00FB5065">
            <w:pPr>
              <w:pStyle w:val="25tbl-data"/>
              <w:jc w:val="center"/>
            </w:pPr>
            <w:r>
              <w:t>0</w:t>
            </w:r>
          </w:p>
        </w:tc>
        <w:tc>
          <w:tcPr>
            <w:tcW w:w="0" w:type="auto"/>
          </w:tcPr>
          <w:p w14:paraId="26BC46A4" w14:textId="42EB4240" w:rsidR="00FB5065" w:rsidRPr="001B6BBA" w:rsidRDefault="00EA252C" w:rsidP="00FB5065">
            <w:pPr>
              <w:pStyle w:val="25tbl-data"/>
              <w:jc w:val="center"/>
            </w:pPr>
            <w:r>
              <w:t>21</w:t>
            </w:r>
          </w:p>
        </w:tc>
        <w:tc>
          <w:tcPr>
            <w:tcW w:w="849" w:type="dxa"/>
          </w:tcPr>
          <w:p w14:paraId="1FEECAC9" w14:textId="565963D2" w:rsidR="00FB5065" w:rsidRPr="001B6BBA" w:rsidRDefault="0047106B" w:rsidP="00FB5065">
            <w:pPr>
              <w:pStyle w:val="25tbl-data"/>
              <w:jc w:val="center"/>
            </w:pPr>
            <w:r>
              <w:t>4</w:t>
            </w:r>
          </w:p>
        </w:tc>
        <w:tc>
          <w:tcPr>
            <w:tcW w:w="1158" w:type="dxa"/>
          </w:tcPr>
          <w:p w14:paraId="26E64641" w14:textId="3E574F93" w:rsidR="00FB5065" w:rsidRPr="001B6BBA" w:rsidRDefault="00EA252C" w:rsidP="00FB5065">
            <w:pPr>
              <w:pStyle w:val="25tbl-data"/>
              <w:jc w:val="center"/>
            </w:pPr>
            <w:r>
              <w:t>25</w:t>
            </w:r>
          </w:p>
        </w:tc>
      </w:tr>
      <w:tr w:rsidR="00FB5065" w:rsidRPr="001B6BBA" w14:paraId="5FE227FC"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1860D0DA" w14:textId="36947D8A" w:rsidR="00FB5065" w:rsidRPr="001B6BBA" w:rsidRDefault="00FB5065" w:rsidP="00FB5065">
            <w:pPr>
              <w:pStyle w:val="25tbl-data"/>
              <w:jc w:val="left"/>
            </w:pPr>
            <w:r w:rsidRPr="00CE7950">
              <w:t xml:space="preserve">Stillwater </w:t>
            </w:r>
          </w:p>
        </w:tc>
        <w:tc>
          <w:tcPr>
            <w:tcW w:w="1143" w:type="dxa"/>
          </w:tcPr>
          <w:p w14:paraId="5539054C" w14:textId="79A0E761" w:rsidR="00FB5065" w:rsidRPr="001B6BBA" w:rsidRDefault="009D14CF" w:rsidP="00FB5065">
            <w:pPr>
              <w:pStyle w:val="25tbl-data"/>
              <w:jc w:val="center"/>
            </w:pPr>
            <w:r>
              <w:t>0</w:t>
            </w:r>
          </w:p>
        </w:tc>
        <w:tc>
          <w:tcPr>
            <w:tcW w:w="874" w:type="dxa"/>
          </w:tcPr>
          <w:p w14:paraId="078D271B" w14:textId="0E76DE4D" w:rsidR="00FB5065" w:rsidRPr="001B6BBA" w:rsidRDefault="009D14CF" w:rsidP="00FB5065">
            <w:pPr>
              <w:pStyle w:val="25tbl-data"/>
              <w:jc w:val="center"/>
            </w:pPr>
            <w:r>
              <w:t>16</w:t>
            </w:r>
          </w:p>
        </w:tc>
        <w:tc>
          <w:tcPr>
            <w:tcW w:w="0" w:type="auto"/>
          </w:tcPr>
          <w:p w14:paraId="4D21D8E7" w14:textId="2CD962AF" w:rsidR="00FB5065" w:rsidRPr="001B6BBA" w:rsidRDefault="00510536" w:rsidP="00FB5065">
            <w:pPr>
              <w:pStyle w:val="25tbl-data"/>
              <w:jc w:val="center"/>
            </w:pPr>
            <w:r>
              <w:t>43</w:t>
            </w:r>
          </w:p>
        </w:tc>
        <w:tc>
          <w:tcPr>
            <w:tcW w:w="849" w:type="dxa"/>
          </w:tcPr>
          <w:p w14:paraId="268AE232" w14:textId="2AABA386" w:rsidR="00FB5065" w:rsidRPr="001B6BBA" w:rsidRDefault="009272E5" w:rsidP="00FB5065">
            <w:pPr>
              <w:pStyle w:val="25tbl-data"/>
              <w:jc w:val="center"/>
            </w:pPr>
            <w:r>
              <w:t>17</w:t>
            </w:r>
          </w:p>
        </w:tc>
        <w:tc>
          <w:tcPr>
            <w:tcW w:w="1158" w:type="dxa"/>
          </w:tcPr>
          <w:p w14:paraId="39146E8F" w14:textId="15AD1E41" w:rsidR="00FB5065" w:rsidRPr="001B6BBA" w:rsidRDefault="00510536" w:rsidP="00FB5065">
            <w:pPr>
              <w:pStyle w:val="25tbl-data"/>
              <w:jc w:val="center"/>
            </w:pPr>
            <w:r>
              <w:t>60</w:t>
            </w:r>
          </w:p>
        </w:tc>
      </w:tr>
      <w:tr w:rsidR="00FB5065" w:rsidRPr="001B6BBA" w14:paraId="157D37C8"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7141D2EE" w14:textId="0F61303F" w:rsidR="00FB5065" w:rsidRPr="001B6BBA" w:rsidRDefault="00FB5065" w:rsidP="00FB5065">
            <w:pPr>
              <w:pStyle w:val="25tbl-data"/>
              <w:jc w:val="left"/>
            </w:pPr>
            <w:r w:rsidRPr="00CE7950">
              <w:t xml:space="preserve">Treasure </w:t>
            </w:r>
          </w:p>
        </w:tc>
        <w:tc>
          <w:tcPr>
            <w:tcW w:w="1143" w:type="dxa"/>
          </w:tcPr>
          <w:p w14:paraId="0545E4A2" w14:textId="7ECB39EE" w:rsidR="00FB5065" w:rsidRPr="001B6BBA" w:rsidDel="006B315F" w:rsidRDefault="004339CC" w:rsidP="00FB5065">
            <w:pPr>
              <w:pStyle w:val="25tbl-data"/>
              <w:jc w:val="center"/>
            </w:pPr>
            <w:r>
              <w:t>2</w:t>
            </w:r>
          </w:p>
        </w:tc>
        <w:tc>
          <w:tcPr>
            <w:tcW w:w="874" w:type="dxa"/>
          </w:tcPr>
          <w:p w14:paraId="6560CB2E" w14:textId="557A4D3B" w:rsidR="00FB5065" w:rsidRPr="001B6BBA" w:rsidRDefault="004339CC" w:rsidP="00FB5065">
            <w:pPr>
              <w:pStyle w:val="25tbl-data"/>
              <w:jc w:val="center"/>
            </w:pPr>
            <w:r>
              <w:t>0</w:t>
            </w:r>
          </w:p>
        </w:tc>
        <w:tc>
          <w:tcPr>
            <w:tcW w:w="0" w:type="auto"/>
          </w:tcPr>
          <w:p w14:paraId="4D5F839E" w14:textId="6FE3C536" w:rsidR="00FB5065" w:rsidRPr="001B6BBA" w:rsidDel="006B315F" w:rsidRDefault="00C9700C" w:rsidP="00FB5065">
            <w:pPr>
              <w:pStyle w:val="25tbl-data"/>
              <w:jc w:val="center"/>
            </w:pPr>
            <w:r>
              <w:t>55</w:t>
            </w:r>
          </w:p>
        </w:tc>
        <w:tc>
          <w:tcPr>
            <w:tcW w:w="849" w:type="dxa"/>
          </w:tcPr>
          <w:p w14:paraId="6449316B" w14:textId="55CDD0F9" w:rsidR="00FB5065" w:rsidRPr="001B6BBA" w:rsidDel="006B315F" w:rsidRDefault="00C9700C" w:rsidP="00FB5065">
            <w:pPr>
              <w:pStyle w:val="25tbl-data"/>
              <w:jc w:val="center"/>
            </w:pPr>
            <w:r>
              <w:t>1</w:t>
            </w:r>
          </w:p>
        </w:tc>
        <w:tc>
          <w:tcPr>
            <w:tcW w:w="1158" w:type="dxa"/>
          </w:tcPr>
          <w:p w14:paraId="66F9BAB9" w14:textId="0C534268" w:rsidR="00FB5065" w:rsidRPr="001B6BBA" w:rsidDel="006B315F" w:rsidRDefault="00C9700C" w:rsidP="00FB5065">
            <w:pPr>
              <w:pStyle w:val="25tbl-data"/>
              <w:jc w:val="center"/>
            </w:pPr>
            <w:r>
              <w:t>56</w:t>
            </w:r>
          </w:p>
        </w:tc>
      </w:tr>
      <w:tr w:rsidR="00FB5065" w:rsidRPr="001B6BBA" w14:paraId="1C96DC93"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4294646A" w14:textId="1E84A66C" w:rsidR="00FB5065" w:rsidRPr="001B6BBA" w:rsidRDefault="00FB5065" w:rsidP="00FB5065">
            <w:pPr>
              <w:pStyle w:val="25tbl-data"/>
              <w:jc w:val="left"/>
            </w:pPr>
            <w:r w:rsidRPr="00CE7950">
              <w:t xml:space="preserve">Valley </w:t>
            </w:r>
          </w:p>
        </w:tc>
        <w:tc>
          <w:tcPr>
            <w:tcW w:w="1143" w:type="dxa"/>
          </w:tcPr>
          <w:p w14:paraId="51DD05DB" w14:textId="5F4B6137" w:rsidR="00FB5065" w:rsidRPr="001B6BBA" w:rsidDel="006B315F" w:rsidRDefault="00A5379D" w:rsidP="00FB5065">
            <w:pPr>
              <w:pStyle w:val="25tbl-data"/>
              <w:jc w:val="center"/>
            </w:pPr>
            <w:r>
              <w:t>6</w:t>
            </w:r>
          </w:p>
        </w:tc>
        <w:tc>
          <w:tcPr>
            <w:tcW w:w="874" w:type="dxa"/>
          </w:tcPr>
          <w:p w14:paraId="27368A1D" w14:textId="69DD764F" w:rsidR="00FB5065" w:rsidRPr="001B6BBA" w:rsidRDefault="00A5379D" w:rsidP="00FB5065">
            <w:pPr>
              <w:pStyle w:val="25tbl-data"/>
              <w:jc w:val="center"/>
            </w:pPr>
            <w:r>
              <w:t>0</w:t>
            </w:r>
          </w:p>
        </w:tc>
        <w:tc>
          <w:tcPr>
            <w:tcW w:w="0" w:type="auto"/>
          </w:tcPr>
          <w:p w14:paraId="725D2F0F" w14:textId="452CB5E8" w:rsidR="00FB5065" w:rsidRPr="001B6BBA" w:rsidDel="006B315F" w:rsidRDefault="00A5379D" w:rsidP="00FB5065">
            <w:pPr>
              <w:pStyle w:val="25tbl-data"/>
              <w:jc w:val="center"/>
            </w:pPr>
            <w:r>
              <w:t>70</w:t>
            </w:r>
          </w:p>
        </w:tc>
        <w:tc>
          <w:tcPr>
            <w:tcW w:w="849" w:type="dxa"/>
          </w:tcPr>
          <w:p w14:paraId="7BE338F3" w14:textId="32EE99B8" w:rsidR="00FB5065" w:rsidRPr="001B6BBA" w:rsidDel="006B315F" w:rsidRDefault="00761FAC" w:rsidP="00FB5065">
            <w:pPr>
              <w:pStyle w:val="25tbl-data"/>
              <w:jc w:val="center"/>
            </w:pPr>
            <w:r>
              <w:t>18</w:t>
            </w:r>
          </w:p>
        </w:tc>
        <w:tc>
          <w:tcPr>
            <w:tcW w:w="1158" w:type="dxa"/>
          </w:tcPr>
          <w:p w14:paraId="570CAEB3" w14:textId="3878E44D" w:rsidR="00FB5065" w:rsidRPr="001B6BBA" w:rsidDel="006B315F" w:rsidRDefault="00A5379D" w:rsidP="00FB5065">
            <w:pPr>
              <w:pStyle w:val="25tbl-data"/>
              <w:jc w:val="center"/>
            </w:pPr>
            <w:r>
              <w:t>88</w:t>
            </w:r>
          </w:p>
        </w:tc>
      </w:tr>
      <w:tr w:rsidR="00FB5065" w:rsidRPr="001B6BBA" w14:paraId="04D87E5F" w14:textId="77777777" w:rsidTr="00FB5065">
        <w:trPr>
          <w:cnfStyle w:val="000000010000" w:firstRow="0" w:lastRow="0" w:firstColumn="0" w:lastColumn="0" w:oddVBand="0" w:evenVBand="0" w:oddHBand="0" w:evenHBand="1" w:firstRowFirstColumn="0" w:firstRowLastColumn="0" w:lastRowFirstColumn="0" w:lastRowLastColumn="0"/>
          <w:trHeight w:val="20"/>
        </w:trPr>
        <w:tc>
          <w:tcPr>
            <w:tcW w:w="2155" w:type="dxa"/>
          </w:tcPr>
          <w:p w14:paraId="007877B4" w14:textId="7E0713E7" w:rsidR="00FB5065" w:rsidRPr="001B6BBA" w:rsidRDefault="00FB5065" w:rsidP="00FB5065">
            <w:pPr>
              <w:pStyle w:val="25tbl-data"/>
              <w:jc w:val="left"/>
            </w:pPr>
            <w:r w:rsidRPr="00CE7950">
              <w:t>W</w:t>
            </w:r>
            <w:r w:rsidR="005C6C6A">
              <w:t>ibaux</w:t>
            </w:r>
          </w:p>
        </w:tc>
        <w:tc>
          <w:tcPr>
            <w:tcW w:w="1143" w:type="dxa"/>
          </w:tcPr>
          <w:p w14:paraId="2894E8C4" w14:textId="00A5AEEE" w:rsidR="00FB5065" w:rsidRPr="001B6BBA" w:rsidRDefault="00E45B55" w:rsidP="00FB5065">
            <w:pPr>
              <w:pStyle w:val="25tbl-data"/>
              <w:jc w:val="center"/>
            </w:pPr>
            <w:r>
              <w:t>0</w:t>
            </w:r>
          </w:p>
        </w:tc>
        <w:tc>
          <w:tcPr>
            <w:tcW w:w="874" w:type="dxa"/>
          </w:tcPr>
          <w:p w14:paraId="73B27FC4" w14:textId="1872A160" w:rsidR="00FB5065" w:rsidRPr="001B6BBA" w:rsidRDefault="00E45B55" w:rsidP="00FB5065">
            <w:pPr>
              <w:pStyle w:val="25tbl-data"/>
              <w:jc w:val="center"/>
            </w:pPr>
            <w:r>
              <w:t>0</w:t>
            </w:r>
          </w:p>
        </w:tc>
        <w:tc>
          <w:tcPr>
            <w:tcW w:w="0" w:type="auto"/>
          </w:tcPr>
          <w:p w14:paraId="21DC825F" w14:textId="0362B4A5" w:rsidR="00FB5065" w:rsidRPr="001B6BBA" w:rsidRDefault="003869F0" w:rsidP="00FB5065">
            <w:pPr>
              <w:pStyle w:val="25tbl-data"/>
              <w:jc w:val="center"/>
            </w:pPr>
            <w:r>
              <w:t>27</w:t>
            </w:r>
          </w:p>
        </w:tc>
        <w:tc>
          <w:tcPr>
            <w:tcW w:w="849" w:type="dxa"/>
          </w:tcPr>
          <w:p w14:paraId="238231A2" w14:textId="7841BE21" w:rsidR="00FB5065" w:rsidRPr="001B6BBA" w:rsidRDefault="003869F0" w:rsidP="00FB5065">
            <w:pPr>
              <w:pStyle w:val="25tbl-data"/>
              <w:jc w:val="center"/>
            </w:pPr>
            <w:r>
              <w:t>3</w:t>
            </w:r>
          </w:p>
        </w:tc>
        <w:tc>
          <w:tcPr>
            <w:tcW w:w="1158" w:type="dxa"/>
          </w:tcPr>
          <w:p w14:paraId="54B6D364" w14:textId="70937B87" w:rsidR="00FB5065" w:rsidRPr="001B6BBA" w:rsidRDefault="003869F0" w:rsidP="00FB5065">
            <w:pPr>
              <w:pStyle w:val="25tbl-data"/>
              <w:jc w:val="center"/>
            </w:pPr>
            <w:r>
              <w:t>30</w:t>
            </w:r>
          </w:p>
        </w:tc>
      </w:tr>
      <w:tr w:rsidR="00FB5065" w:rsidRPr="001B6BBA" w14:paraId="6FC50487" w14:textId="77777777" w:rsidTr="00FB5065">
        <w:trPr>
          <w:cnfStyle w:val="000000100000" w:firstRow="0" w:lastRow="0" w:firstColumn="0" w:lastColumn="0" w:oddVBand="0" w:evenVBand="0" w:oddHBand="1" w:evenHBand="0" w:firstRowFirstColumn="0" w:firstRowLastColumn="0" w:lastRowFirstColumn="0" w:lastRowLastColumn="0"/>
          <w:trHeight w:val="20"/>
        </w:trPr>
        <w:tc>
          <w:tcPr>
            <w:tcW w:w="2155" w:type="dxa"/>
          </w:tcPr>
          <w:p w14:paraId="1BA5678F" w14:textId="64F6D88F" w:rsidR="00FB5065" w:rsidRPr="001B6BBA" w:rsidRDefault="00FB5065" w:rsidP="00645244">
            <w:pPr>
              <w:pStyle w:val="25tbl-data"/>
              <w:ind w:right="720"/>
            </w:pPr>
            <w:r w:rsidRPr="00CE7950">
              <w:t xml:space="preserve">Yellowstone </w:t>
            </w:r>
          </w:p>
        </w:tc>
        <w:tc>
          <w:tcPr>
            <w:tcW w:w="1143" w:type="dxa"/>
          </w:tcPr>
          <w:p w14:paraId="338294BE" w14:textId="6CDEE327" w:rsidR="00FB5065" w:rsidRPr="001B6BBA" w:rsidRDefault="00C23BA8" w:rsidP="00FB5065">
            <w:pPr>
              <w:pStyle w:val="25tbl-data"/>
              <w:jc w:val="center"/>
              <w:rPr>
                <w:b/>
              </w:rPr>
            </w:pPr>
            <w:r>
              <w:t>0</w:t>
            </w:r>
          </w:p>
        </w:tc>
        <w:tc>
          <w:tcPr>
            <w:tcW w:w="874" w:type="dxa"/>
          </w:tcPr>
          <w:p w14:paraId="339114EA" w14:textId="3DBD3D03" w:rsidR="00FB5065" w:rsidRPr="001B6BBA" w:rsidRDefault="00C23BA8" w:rsidP="00FB5065">
            <w:pPr>
              <w:pStyle w:val="25tbl-data"/>
              <w:jc w:val="center"/>
              <w:rPr>
                <w:b/>
              </w:rPr>
            </w:pPr>
            <w:r>
              <w:t>0</w:t>
            </w:r>
          </w:p>
        </w:tc>
        <w:tc>
          <w:tcPr>
            <w:tcW w:w="0" w:type="auto"/>
          </w:tcPr>
          <w:p w14:paraId="5FDC3151" w14:textId="1FDA8105" w:rsidR="00FB5065" w:rsidRPr="001B6BBA" w:rsidRDefault="00441645" w:rsidP="00FB5065">
            <w:pPr>
              <w:pStyle w:val="25tbl-data"/>
              <w:jc w:val="center"/>
              <w:rPr>
                <w:b/>
              </w:rPr>
            </w:pPr>
            <w:r>
              <w:t>87</w:t>
            </w:r>
          </w:p>
        </w:tc>
        <w:tc>
          <w:tcPr>
            <w:tcW w:w="849" w:type="dxa"/>
          </w:tcPr>
          <w:p w14:paraId="1D5CE83D" w14:textId="1C9469FF" w:rsidR="00FB5065" w:rsidRPr="001B6BBA" w:rsidRDefault="00E45B55" w:rsidP="00FB5065">
            <w:pPr>
              <w:pStyle w:val="25tbl-data"/>
              <w:jc w:val="center"/>
              <w:rPr>
                <w:b/>
              </w:rPr>
            </w:pPr>
            <w:r>
              <w:t>5</w:t>
            </w:r>
          </w:p>
        </w:tc>
        <w:tc>
          <w:tcPr>
            <w:tcW w:w="1158" w:type="dxa"/>
          </w:tcPr>
          <w:p w14:paraId="104630A6" w14:textId="04B31290" w:rsidR="00FB5065" w:rsidRPr="001B6BBA" w:rsidRDefault="00441645" w:rsidP="00FB5065">
            <w:pPr>
              <w:pStyle w:val="25tbl-data"/>
              <w:jc w:val="center"/>
              <w:rPr>
                <w:b/>
              </w:rPr>
            </w:pPr>
            <w:r>
              <w:t>92</w:t>
            </w:r>
          </w:p>
        </w:tc>
      </w:tr>
      <w:tr w:rsidR="00FB5065" w:rsidRPr="001B6BBA" w14:paraId="64DA8256" w14:textId="77777777" w:rsidTr="00645244">
        <w:trPr>
          <w:cnfStyle w:val="000000010000" w:firstRow="0" w:lastRow="0" w:firstColumn="0" w:lastColumn="0" w:oddVBand="0" w:evenVBand="0" w:oddHBand="0" w:evenHBand="1" w:firstRowFirstColumn="0" w:firstRowLastColumn="0" w:lastRowFirstColumn="0" w:lastRowLastColumn="0"/>
          <w:trHeight w:val="20"/>
        </w:trPr>
        <w:tc>
          <w:tcPr>
            <w:tcW w:w="0" w:type="dxa"/>
          </w:tcPr>
          <w:p w14:paraId="69FC1CFE" w14:textId="6CE9582B" w:rsidR="00FB5065" w:rsidRPr="00645244" w:rsidRDefault="00FB5065" w:rsidP="00645244">
            <w:pPr>
              <w:pStyle w:val="25tbl-data"/>
              <w:ind w:right="720"/>
              <w:rPr>
                <w:b/>
                <w:bCs/>
              </w:rPr>
            </w:pPr>
            <w:r w:rsidRPr="00645244">
              <w:rPr>
                <w:b/>
                <w:bCs/>
              </w:rPr>
              <w:t>Total</w:t>
            </w:r>
          </w:p>
        </w:tc>
        <w:tc>
          <w:tcPr>
            <w:tcW w:w="0" w:type="dxa"/>
            <w:vAlign w:val="center"/>
          </w:tcPr>
          <w:p w14:paraId="07F11CEF" w14:textId="1532E3E8" w:rsidR="00FB5065" w:rsidDel="006B315F" w:rsidRDefault="00D02DBC" w:rsidP="00FB5065">
            <w:pPr>
              <w:pStyle w:val="25tbl-data"/>
              <w:jc w:val="center"/>
            </w:pPr>
            <w:r>
              <w:rPr>
                <w:rFonts w:cs="Segoe UI"/>
                <w:color w:val="000000"/>
                <w:szCs w:val="18"/>
              </w:rPr>
              <w:t>29</w:t>
            </w:r>
          </w:p>
        </w:tc>
        <w:tc>
          <w:tcPr>
            <w:tcW w:w="0" w:type="dxa"/>
            <w:vAlign w:val="center"/>
          </w:tcPr>
          <w:p w14:paraId="47EFBC70" w14:textId="1C59DE59" w:rsidR="00FB5065" w:rsidRPr="001B6BBA" w:rsidDel="006B315F" w:rsidRDefault="00D02DBC" w:rsidP="00FB5065">
            <w:pPr>
              <w:pStyle w:val="25tbl-data"/>
              <w:jc w:val="center"/>
            </w:pPr>
            <w:r>
              <w:rPr>
                <w:rFonts w:cs="Segoe UI"/>
                <w:color w:val="000000"/>
                <w:szCs w:val="18"/>
              </w:rPr>
              <w:t>24</w:t>
            </w:r>
          </w:p>
        </w:tc>
        <w:tc>
          <w:tcPr>
            <w:tcW w:w="0" w:type="auto"/>
            <w:vAlign w:val="center"/>
          </w:tcPr>
          <w:p w14:paraId="531CF6B1" w14:textId="3A191721" w:rsidR="00FB5065" w:rsidDel="006B315F" w:rsidRDefault="00D02DBC" w:rsidP="00FB5065">
            <w:pPr>
              <w:pStyle w:val="25tbl-data"/>
              <w:jc w:val="center"/>
            </w:pPr>
            <w:r>
              <w:rPr>
                <w:rFonts w:cs="Segoe UI"/>
                <w:color w:val="000000"/>
                <w:szCs w:val="18"/>
              </w:rPr>
              <w:t>948</w:t>
            </w:r>
          </w:p>
        </w:tc>
        <w:tc>
          <w:tcPr>
            <w:tcW w:w="0" w:type="dxa"/>
            <w:vAlign w:val="center"/>
          </w:tcPr>
          <w:p w14:paraId="1930D49F" w14:textId="4A900799" w:rsidR="00FB5065" w:rsidDel="006B315F" w:rsidRDefault="00D02DBC" w:rsidP="00FB5065">
            <w:pPr>
              <w:pStyle w:val="25tbl-data"/>
              <w:jc w:val="center"/>
            </w:pPr>
            <w:r>
              <w:rPr>
                <w:rFonts w:cs="Segoe UI"/>
                <w:color w:val="000000"/>
                <w:szCs w:val="18"/>
              </w:rPr>
              <w:t>104</w:t>
            </w:r>
          </w:p>
        </w:tc>
        <w:tc>
          <w:tcPr>
            <w:tcW w:w="0" w:type="dxa"/>
            <w:vAlign w:val="center"/>
          </w:tcPr>
          <w:p w14:paraId="015995F5" w14:textId="776536DA" w:rsidR="00FB5065" w:rsidDel="006B315F" w:rsidRDefault="00D02DBC" w:rsidP="00FB5065">
            <w:pPr>
              <w:pStyle w:val="25tbl-data"/>
              <w:jc w:val="center"/>
            </w:pPr>
            <w:r>
              <w:rPr>
                <w:rFonts w:cs="Segoe UI"/>
                <w:color w:val="000000"/>
                <w:szCs w:val="18"/>
              </w:rPr>
              <w:t>1,052</w:t>
            </w:r>
          </w:p>
        </w:tc>
      </w:tr>
    </w:tbl>
    <w:p w14:paraId="54B4FD38" w14:textId="4577E814" w:rsidR="009503AA" w:rsidRDefault="009503AA" w:rsidP="009503AA">
      <w:pPr>
        <w:pStyle w:val="01Bodytextctrl6"/>
        <w:spacing w:before="120"/>
      </w:pPr>
      <w:r w:rsidRPr="001B6BBA">
        <w:t xml:space="preserve">The following table summarizes the mitigation actions that address each hazard relevant to that </w:t>
      </w:r>
      <w:proofErr w:type="gramStart"/>
      <w:r w:rsidRPr="001B6BBA">
        <w:t>jurisdiction</w:t>
      </w:r>
      <w:proofErr w:type="gramEnd"/>
      <w:r w:rsidRPr="001B6BBA">
        <w:t xml:space="preserve">. </w:t>
      </w:r>
    </w:p>
    <w:p w14:paraId="557CAA9C" w14:textId="77BD9099" w:rsidR="00C15A1F" w:rsidRPr="001B6BBA" w:rsidRDefault="00C15A1F" w:rsidP="009503AA">
      <w:pPr>
        <w:pStyle w:val="01Bodytextctrl6"/>
        <w:spacing w:before="120"/>
      </w:pPr>
      <w:r w:rsidRPr="0070415D">
        <w:rPr>
          <w:highlight w:val="yellow"/>
        </w:rPr>
        <w:t xml:space="preserve">County/Tribe LPTs – Please note there are zeros (“0”) in various columns for </w:t>
      </w:r>
      <w:proofErr w:type="gramStart"/>
      <w:r w:rsidRPr="0070415D">
        <w:rPr>
          <w:highlight w:val="yellow"/>
        </w:rPr>
        <w:t>jurisdictions</w:t>
      </w:r>
      <w:proofErr w:type="gramEnd"/>
      <w:r w:rsidR="0089129A" w:rsidRPr="0070415D">
        <w:rPr>
          <w:highlight w:val="yellow"/>
        </w:rPr>
        <w:t xml:space="preserve"> where the specific hazard noted in the column was not a priority in that jurisdiction, the jurisdiction</w:t>
      </w:r>
      <w:r w:rsidRPr="0070415D">
        <w:rPr>
          <w:highlight w:val="yellow"/>
        </w:rPr>
        <w:t xml:space="preserve"> did not </w:t>
      </w:r>
      <w:r w:rsidR="0089129A" w:rsidRPr="0070415D">
        <w:rPr>
          <w:highlight w:val="yellow"/>
        </w:rPr>
        <w:t xml:space="preserve">have a mitigation action tied to the specific hazard profiled, or the jurisdiction needs to confirm </w:t>
      </w:r>
      <w:r w:rsidR="0070415D" w:rsidRPr="0070415D">
        <w:rPr>
          <w:highlight w:val="yellow"/>
        </w:rPr>
        <w:t>the hazard is not a new priority and they do not need to develop a “new” mitigation action.</w:t>
      </w:r>
      <w:r w:rsidR="0070415D">
        <w:t xml:space="preserve"> </w:t>
      </w:r>
    </w:p>
    <w:p w14:paraId="585DBD92" w14:textId="34B51217" w:rsidR="009503AA" w:rsidRPr="00645244" w:rsidRDefault="009503AA" w:rsidP="001C1F9D">
      <w:pPr>
        <w:pStyle w:val="Caption"/>
      </w:pPr>
      <w:r w:rsidRPr="00645244">
        <w:t xml:space="preserve">Table </w:t>
      </w:r>
      <w:r w:rsidR="002E5F20">
        <w:fldChar w:fldCharType="begin"/>
      </w:r>
      <w:r w:rsidR="002E5F20">
        <w:instrText xml:space="preserve"> STYLEREF 1 \s </w:instrText>
      </w:r>
      <w:r w:rsidR="002E5F20">
        <w:fldChar w:fldCharType="separate"/>
      </w:r>
      <w:r w:rsidR="00BF19FC">
        <w:rPr>
          <w:noProof/>
        </w:rPr>
        <w:t>5</w:t>
      </w:r>
      <w:r w:rsidR="002E5F20">
        <w:fldChar w:fldCharType="end"/>
      </w:r>
      <w:r w:rsidRPr="00645244">
        <w:noBreakHyphen/>
      </w:r>
      <w:r w:rsidR="002E5F20">
        <w:fldChar w:fldCharType="begin"/>
      </w:r>
      <w:r w:rsidR="002E5F20">
        <w:instrText xml:space="preserve"> SEQ Table \* ARABIC \s 1 </w:instrText>
      </w:r>
      <w:r w:rsidR="002E5F20">
        <w:fldChar w:fldCharType="separate"/>
      </w:r>
      <w:r w:rsidR="00BF19FC">
        <w:rPr>
          <w:noProof/>
        </w:rPr>
        <w:t>2</w:t>
      </w:r>
      <w:r w:rsidR="002E5F20">
        <w:fldChar w:fldCharType="end"/>
      </w:r>
      <w:r w:rsidRPr="00645244">
        <w:tab/>
        <w:t xml:space="preserve">Mitigation Actions by Hazard and Jurisdiction </w:t>
      </w:r>
    </w:p>
    <w:tbl>
      <w:tblPr>
        <w:tblStyle w:val="WYTable"/>
        <w:tblW w:w="4955" w:type="pct"/>
        <w:tblLook w:val="04A0" w:firstRow="1" w:lastRow="0" w:firstColumn="1" w:lastColumn="0" w:noHBand="0" w:noVBand="1"/>
      </w:tblPr>
      <w:tblGrid>
        <w:gridCol w:w="1901"/>
        <w:gridCol w:w="490"/>
        <w:gridCol w:w="490"/>
        <w:gridCol w:w="490"/>
        <w:gridCol w:w="490"/>
        <w:gridCol w:w="490"/>
        <w:gridCol w:w="490"/>
        <w:gridCol w:w="490"/>
        <w:gridCol w:w="490"/>
        <w:gridCol w:w="490"/>
        <w:gridCol w:w="490"/>
        <w:gridCol w:w="490"/>
        <w:gridCol w:w="490"/>
        <w:gridCol w:w="490"/>
        <w:gridCol w:w="490"/>
        <w:gridCol w:w="505"/>
      </w:tblGrid>
      <w:tr w:rsidR="00E87F4F" w:rsidRPr="00614747" w14:paraId="5FB97154" w14:textId="1C45C920" w:rsidTr="00645244">
        <w:trPr>
          <w:cnfStyle w:val="100000000000" w:firstRow="1" w:lastRow="0" w:firstColumn="0" w:lastColumn="0" w:oddVBand="0" w:evenVBand="0" w:oddHBand="0" w:evenHBand="0" w:firstRowFirstColumn="0" w:firstRowLastColumn="0" w:lastRowFirstColumn="0" w:lastRowLastColumn="0"/>
          <w:trHeight w:val="2433"/>
        </w:trPr>
        <w:tc>
          <w:tcPr>
            <w:tcW w:w="1099" w:type="pct"/>
          </w:tcPr>
          <w:p w14:paraId="2E81B8DB" w14:textId="77777777" w:rsidR="00E87F4F" w:rsidRPr="001B6BBA" w:rsidRDefault="00E87F4F" w:rsidP="00A951FD">
            <w:pPr>
              <w:pStyle w:val="26tbl-heading"/>
              <w:jc w:val="left"/>
            </w:pPr>
            <w:r w:rsidRPr="001B6BBA">
              <w:t>County/Reservation</w:t>
            </w:r>
          </w:p>
        </w:tc>
        <w:tc>
          <w:tcPr>
            <w:tcW w:w="253" w:type="pct"/>
            <w:textDirection w:val="btLr"/>
          </w:tcPr>
          <w:p w14:paraId="523CB7EF" w14:textId="50F73E5F" w:rsidR="00E87F4F" w:rsidRPr="001B6BBA" w:rsidRDefault="00E87F4F" w:rsidP="00C8666C">
            <w:pPr>
              <w:pStyle w:val="26tbl-heading"/>
              <w:ind w:left="113" w:right="113"/>
              <w:jc w:val="left"/>
            </w:pPr>
            <w:r w:rsidRPr="001B6BBA">
              <w:rPr>
                <w:rStyle w:val="normaltextrun"/>
                <w:rFonts w:cs="Segoe UI"/>
                <w:b w:val="0"/>
                <w:bCs/>
                <w:szCs w:val="18"/>
              </w:rPr>
              <w:t>Communicable Disease</w:t>
            </w:r>
            <w:r w:rsidRPr="001B6BBA">
              <w:rPr>
                <w:rStyle w:val="eop"/>
                <w:rFonts w:cs="Segoe UI"/>
                <w:b w:val="0"/>
                <w:bCs/>
                <w:szCs w:val="18"/>
              </w:rPr>
              <w:t> </w:t>
            </w:r>
          </w:p>
        </w:tc>
        <w:tc>
          <w:tcPr>
            <w:tcW w:w="253" w:type="pct"/>
            <w:textDirection w:val="btLr"/>
          </w:tcPr>
          <w:p w14:paraId="7E692B34" w14:textId="405DB68C" w:rsidR="00E87F4F" w:rsidRPr="001B6BBA" w:rsidRDefault="00E87F4F" w:rsidP="00C8666C">
            <w:pPr>
              <w:pStyle w:val="26tbl-heading"/>
              <w:ind w:left="113" w:right="113"/>
              <w:jc w:val="left"/>
            </w:pPr>
            <w:r w:rsidRPr="001B6BBA">
              <w:rPr>
                <w:rStyle w:val="normaltextrun"/>
                <w:rFonts w:cs="Segoe UI"/>
                <w:b w:val="0"/>
                <w:bCs/>
                <w:szCs w:val="18"/>
              </w:rPr>
              <w:t>Cyber-Attack</w:t>
            </w:r>
            <w:r w:rsidRPr="001B6BBA">
              <w:rPr>
                <w:rStyle w:val="eop"/>
                <w:rFonts w:cs="Segoe UI"/>
                <w:b w:val="0"/>
                <w:bCs/>
                <w:szCs w:val="18"/>
              </w:rPr>
              <w:t> </w:t>
            </w:r>
          </w:p>
        </w:tc>
        <w:tc>
          <w:tcPr>
            <w:tcW w:w="253" w:type="pct"/>
            <w:textDirection w:val="btLr"/>
          </w:tcPr>
          <w:p w14:paraId="23AB72DD" w14:textId="6630DDF1" w:rsidR="00E87F4F" w:rsidRPr="001B6BBA" w:rsidRDefault="00E87F4F" w:rsidP="00C8666C">
            <w:pPr>
              <w:pStyle w:val="26tbl-heading"/>
              <w:ind w:left="113" w:right="113"/>
              <w:jc w:val="left"/>
            </w:pPr>
            <w:r w:rsidRPr="001B6BBA">
              <w:rPr>
                <w:rStyle w:val="normaltextrun"/>
                <w:rFonts w:cs="Segoe UI"/>
                <w:b w:val="0"/>
                <w:bCs/>
                <w:szCs w:val="18"/>
              </w:rPr>
              <w:t>Dam Failure</w:t>
            </w:r>
            <w:r w:rsidRPr="001B6BBA">
              <w:rPr>
                <w:rStyle w:val="eop"/>
                <w:rFonts w:cs="Segoe UI"/>
                <w:b w:val="0"/>
                <w:bCs/>
                <w:szCs w:val="18"/>
              </w:rPr>
              <w:t> </w:t>
            </w:r>
          </w:p>
        </w:tc>
        <w:tc>
          <w:tcPr>
            <w:tcW w:w="253" w:type="pct"/>
            <w:textDirection w:val="btLr"/>
          </w:tcPr>
          <w:p w14:paraId="03623D43" w14:textId="7BBF5285" w:rsidR="00E87F4F" w:rsidRPr="001B6BBA" w:rsidRDefault="00E87F4F" w:rsidP="00C8666C">
            <w:pPr>
              <w:pStyle w:val="26tbl-heading"/>
              <w:ind w:left="113" w:right="113"/>
              <w:jc w:val="left"/>
            </w:pPr>
            <w:r w:rsidRPr="001B6BBA">
              <w:rPr>
                <w:rStyle w:val="normaltextrun"/>
                <w:rFonts w:cs="Segoe UI"/>
                <w:b w:val="0"/>
                <w:bCs/>
                <w:szCs w:val="18"/>
              </w:rPr>
              <w:t>Drought</w:t>
            </w:r>
            <w:r w:rsidRPr="001B6BBA">
              <w:rPr>
                <w:rStyle w:val="eop"/>
                <w:rFonts w:cs="Segoe UI"/>
                <w:b w:val="0"/>
                <w:bCs/>
                <w:szCs w:val="18"/>
              </w:rPr>
              <w:t> </w:t>
            </w:r>
          </w:p>
        </w:tc>
        <w:tc>
          <w:tcPr>
            <w:tcW w:w="253" w:type="pct"/>
            <w:textDirection w:val="btLr"/>
          </w:tcPr>
          <w:p w14:paraId="4DA61830" w14:textId="75CDAEB3" w:rsidR="00E87F4F" w:rsidRPr="001B6BBA" w:rsidRDefault="00E87F4F" w:rsidP="00C8666C">
            <w:pPr>
              <w:pStyle w:val="26tbl-heading"/>
              <w:ind w:left="113" w:right="113"/>
              <w:jc w:val="left"/>
            </w:pPr>
            <w:r w:rsidRPr="001B6BBA">
              <w:rPr>
                <w:rStyle w:val="normaltextrun"/>
                <w:rFonts w:cs="Segoe UI"/>
                <w:b w:val="0"/>
                <w:bCs/>
                <w:szCs w:val="18"/>
              </w:rPr>
              <w:t>Earthquake</w:t>
            </w:r>
            <w:r w:rsidRPr="001B6BBA">
              <w:rPr>
                <w:rStyle w:val="eop"/>
                <w:rFonts w:cs="Segoe UI"/>
                <w:b w:val="0"/>
                <w:bCs/>
                <w:szCs w:val="18"/>
              </w:rPr>
              <w:t> </w:t>
            </w:r>
          </w:p>
        </w:tc>
        <w:tc>
          <w:tcPr>
            <w:tcW w:w="253" w:type="pct"/>
            <w:textDirection w:val="btLr"/>
          </w:tcPr>
          <w:p w14:paraId="30652AD7" w14:textId="6EB408ED" w:rsidR="00E87F4F" w:rsidRPr="001B6BBA" w:rsidRDefault="00E87F4F" w:rsidP="00C8666C">
            <w:pPr>
              <w:pStyle w:val="26tbl-heading"/>
              <w:ind w:left="113" w:right="113"/>
              <w:jc w:val="left"/>
            </w:pPr>
            <w:r w:rsidRPr="001B6BBA">
              <w:rPr>
                <w:rStyle w:val="normaltextrun"/>
                <w:rFonts w:cs="Segoe UI"/>
                <w:b w:val="0"/>
                <w:bCs/>
                <w:szCs w:val="18"/>
              </w:rPr>
              <w:t>Flooding</w:t>
            </w:r>
            <w:r w:rsidRPr="001B6BBA">
              <w:rPr>
                <w:rStyle w:val="eop"/>
                <w:rFonts w:cs="Segoe UI"/>
                <w:b w:val="0"/>
                <w:bCs/>
                <w:szCs w:val="18"/>
              </w:rPr>
              <w:t> </w:t>
            </w:r>
          </w:p>
        </w:tc>
        <w:tc>
          <w:tcPr>
            <w:tcW w:w="253" w:type="pct"/>
            <w:textDirection w:val="btLr"/>
          </w:tcPr>
          <w:p w14:paraId="1A518705" w14:textId="77213212" w:rsidR="00E87F4F" w:rsidRPr="001B6BBA" w:rsidRDefault="00E87F4F" w:rsidP="00C8666C">
            <w:pPr>
              <w:pStyle w:val="26tbl-heading"/>
              <w:ind w:left="113" w:right="113"/>
              <w:jc w:val="left"/>
            </w:pPr>
            <w:r w:rsidRPr="001B6BBA">
              <w:rPr>
                <w:rStyle w:val="normaltextrun"/>
                <w:rFonts w:cs="Segoe UI"/>
                <w:b w:val="0"/>
                <w:bCs/>
                <w:szCs w:val="18"/>
              </w:rPr>
              <w:t xml:space="preserve">Hazmat </w:t>
            </w:r>
            <w:r w:rsidRPr="001B6BBA">
              <w:rPr>
                <w:rStyle w:val="normaltextrun"/>
                <w:b w:val="0"/>
              </w:rPr>
              <w:t>Incident</w:t>
            </w:r>
          </w:p>
        </w:tc>
        <w:tc>
          <w:tcPr>
            <w:tcW w:w="253" w:type="pct"/>
            <w:textDirection w:val="btLr"/>
          </w:tcPr>
          <w:p w14:paraId="77795BB9" w14:textId="7CEE9394" w:rsidR="00E87F4F" w:rsidRPr="001B6BBA" w:rsidRDefault="00E87F4F" w:rsidP="00C8666C">
            <w:pPr>
              <w:pStyle w:val="26tbl-heading"/>
              <w:ind w:left="113" w:right="113"/>
              <w:jc w:val="left"/>
            </w:pPr>
            <w:r w:rsidRPr="001B6BBA">
              <w:rPr>
                <w:rStyle w:val="normaltextrun"/>
                <w:rFonts w:cs="Segoe UI"/>
                <w:b w:val="0"/>
                <w:bCs/>
                <w:szCs w:val="18"/>
              </w:rPr>
              <w:t>Landslide</w:t>
            </w:r>
            <w:r w:rsidRPr="001B6BBA">
              <w:rPr>
                <w:rStyle w:val="eop"/>
                <w:rFonts w:cs="Segoe UI"/>
                <w:b w:val="0"/>
                <w:bCs/>
                <w:szCs w:val="18"/>
              </w:rPr>
              <w:t> </w:t>
            </w:r>
          </w:p>
        </w:tc>
        <w:tc>
          <w:tcPr>
            <w:tcW w:w="253" w:type="pct"/>
            <w:textDirection w:val="btLr"/>
          </w:tcPr>
          <w:p w14:paraId="0C9830E4" w14:textId="67A08AB3" w:rsidR="00E87F4F" w:rsidRPr="001B6BBA" w:rsidRDefault="00E87F4F" w:rsidP="00C8666C">
            <w:pPr>
              <w:pStyle w:val="26tbl-heading"/>
              <w:ind w:left="113" w:right="113"/>
              <w:jc w:val="left"/>
            </w:pPr>
            <w:r w:rsidRPr="001B6BBA">
              <w:rPr>
                <w:rStyle w:val="normaltextrun"/>
                <w:rFonts w:cs="Segoe UI"/>
                <w:b w:val="0"/>
                <w:bCs/>
                <w:szCs w:val="18"/>
              </w:rPr>
              <w:t>Severe Summer Weather</w:t>
            </w:r>
            <w:r w:rsidRPr="001B6BBA">
              <w:rPr>
                <w:rStyle w:val="eop"/>
                <w:rFonts w:cs="Segoe UI"/>
                <w:b w:val="0"/>
                <w:bCs/>
                <w:szCs w:val="18"/>
              </w:rPr>
              <w:t> </w:t>
            </w:r>
          </w:p>
        </w:tc>
        <w:tc>
          <w:tcPr>
            <w:tcW w:w="253" w:type="pct"/>
            <w:textDirection w:val="btLr"/>
          </w:tcPr>
          <w:p w14:paraId="7B1D9E1C" w14:textId="14F5F1A3" w:rsidR="00E87F4F" w:rsidRPr="001B6BBA" w:rsidRDefault="00E87F4F" w:rsidP="00C8666C">
            <w:pPr>
              <w:pStyle w:val="26tbl-heading"/>
              <w:ind w:left="113" w:right="113"/>
              <w:jc w:val="left"/>
            </w:pPr>
            <w:r w:rsidRPr="001B6BBA">
              <w:rPr>
                <w:rStyle w:val="normaltextrun"/>
                <w:rFonts w:cs="Segoe UI"/>
                <w:b w:val="0"/>
                <w:bCs/>
                <w:szCs w:val="18"/>
              </w:rPr>
              <w:t>Severe Winter Weather</w:t>
            </w:r>
            <w:r w:rsidRPr="001B6BBA">
              <w:rPr>
                <w:rStyle w:val="eop"/>
                <w:rFonts w:cs="Segoe UI"/>
                <w:b w:val="0"/>
                <w:bCs/>
                <w:szCs w:val="18"/>
              </w:rPr>
              <w:t> </w:t>
            </w:r>
          </w:p>
        </w:tc>
        <w:tc>
          <w:tcPr>
            <w:tcW w:w="253" w:type="pct"/>
            <w:textDirection w:val="btLr"/>
          </w:tcPr>
          <w:p w14:paraId="216BDE21" w14:textId="21809260" w:rsidR="00E87F4F" w:rsidRPr="001B6BBA" w:rsidRDefault="00E87F4F" w:rsidP="00C8666C">
            <w:pPr>
              <w:pStyle w:val="26tbl-heading"/>
              <w:ind w:left="113" w:right="113"/>
              <w:jc w:val="left"/>
              <w:rPr>
                <w:rStyle w:val="normaltextrun"/>
                <w:rFonts w:cs="Segoe UI"/>
                <w:b w:val="0"/>
                <w:bCs/>
                <w:szCs w:val="18"/>
              </w:rPr>
            </w:pPr>
            <w:r w:rsidRPr="001B6BBA">
              <w:rPr>
                <w:rStyle w:val="normaltextrun"/>
                <w:rFonts w:cs="Segoe UI"/>
                <w:b w:val="0"/>
                <w:bCs/>
                <w:szCs w:val="18"/>
              </w:rPr>
              <w:t>Human Conflict</w:t>
            </w:r>
            <w:r w:rsidRPr="001B6BBA">
              <w:rPr>
                <w:rStyle w:val="eop"/>
                <w:rFonts w:cs="Segoe UI"/>
                <w:b w:val="0"/>
                <w:bCs/>
                <w:szCs w:val="18"/>
              </w:rPr>
              <w:t> </w:t>
            </w:r>
          </w:p>
        </w:tc>
        <w:tc>
          <w:tcPr>
            <w:tcW w:w="253" w:type="pct"/>
            <w:textDirection w:val="btLr"/>
          </w:tcPr>
          <w:p w14:paraId="37725705" w14:textId="5C7C3029" w:rsidR="00E87F4F" w:rsidRPr="001B6BBA" w:rsidRDefault="00E87F4F" w:rsidP="00C8666C">
            <w:pPr>
              <w:pStyle w:val="26tbl-heading"/>
              <w:ind w:left="113" w:right="113"/>
              <w:jc w:val="left"/>
              <w:rPr>
                <w:rStyle w:val="normaltextrun"/>
                <w:rFonts w:cs="Segoe UI"/>
                <w:b w:val="0"/>
                <w:bCs/>
                <w:szCs w:val="18"/>
              </w:rPr>
            </w:pPr>
            <w:r w:rsidRPr="001B6BBA">
              <w:rPr>
                <w:rStyle w:val="normaltextrun"/>
                <w:rFonts w:cs="Segoe UI"/>
                <w:b w:val="0"/>
                <w:bCs/>
                <w:szCs w:val="18"/>
              </w:rPr>
              <w:t>Tornadoes &amp; Windstorms</w:t>
            </w:r>
            <w:r w:rsidRPr="001B6BBA">
              <w:rPr>
                <w:rStyle w:val="eop"/>
                <w:rFonts w:cs="Segoe UI"/>
                <w:b w:val="0"/>
                <w:bCs/>
                <w:szCs w:val="18"/>
              </w:rPr>
              <w:t> </w:t>
            </w:r>
          </w:p>
        </w:tc>
        <w:tc>
          <w:tcPr>
            <w:tcW w:w="253" w:type="pct"/>
            <w:textDirection w:val="btLr"/>
          </w:tcPr>
          <w:p w14:paraId="473E6E66" w14:textId="23507315" w:rsidR="00E87F4F" w:rsidRPr="001B6BBA" w:rsidRDefault="00E87F4F" w:rsidP="00C8666C">
            <w:pPr>
              <w:pStyle w:val="26tbl-heading"/>
              <w:ind w:left="113" w:right="113"/>
              <w:jc w:val="left"/>
              <w:rPr>
                <w:rStyle w:val="normaltextrun"/>
                <w:rFonts w:cs="Segoe UI"/>
                <w:b w:val="0"/>
                <w:bCs/>
                <w:szCs w:val="18"/>
              </w:rPr>
            </w:pPr>
            <w:r w:rsidRPr="001B6BBA">
              <w:rPr>
                <w:rStyle w:val="normaltextrun"/>
                <w:rFonts w:cs="Segoe UI"/>
                <w:b w:val="0"/>
                <w:bCs/>
                <w:szCs w:val="18"/>
              </w:rPr>
              <w:t>Transportation Accidents</w:t>
            </w:r>
            <w:r w:rsidRPr="001B6BBA">
              <w:rPr>
                <w:rStyle w:val="eop"/>
                <w:rFonts w:cs="Segoe UI"/>
                <w:b w:val="0"/>
                <w:bCs/>
                <w:szCs w:val="18"/>
              </w:rPr>
              <w:t> </w:t>
            </w:r>
          </w:p>
        </w:tc>
        <w:tc>
          <w:tcPr>
            <w:tcW w:w="253" w:type="pct"/>
            <w:textDirection w:val="btLr"/>
          </w:tcPr>
          <w:p w14:paraId="7B01B550" w14:textId="50C4F9D6" w:rsidR="00E87F4F" w:rsidRPr="001B6BBA" w:rsidRDefault="00E87F4F" w:rsidP="00C8666C">
            <w:pPr>
              <w:pStyle w:val="26tbl-heading"/>
              <w:ind w:left="113" w:right="113"/>
              <w:jc w:val="left"/>
              <w:rPr>
                <w:rStyle w:val="normaltextrun"/>
                <w:rFonts w:cs="Segoe UI"/>
                <w:b w:val="0"/>
                <w:bCs/>
                <w:szCs w:val="18"/>
              </w:rPr>
            </w:pPr>
            <w:r w:rsidRPr="001B6BBA">
              <w:rPr>
                <w:rStyle w:val="normaltextrun"/>
                <w:rFonts w:cs="Segoe UI"/>
                <w:b w:val="0"/>
                <w:bCs/>
                <w:szCs w:val="18"/>
              </w:rPr>
              <w:t>Volcanic Ash</w:t>
            </w:r>
            <w:r w:rsidRPr="001B6BBA">
              <w:rPr>
                <w:rStyle w:val="eop"/>
                <w:rFonts w:cs="Segoe UI"/>
                <w:b w:val="0"/>
                <w:bCs/>
                <w:szCs w:val="18"/>
              </w:rPr>
              <w:t> </w:t>
            </w:r>
          </w:p>
        </w:tc>
        <w:tc>
          <w:tcPr>
            <w:tcW w:w="359" w:type="pct"/>
            <w:textDirection w:val="btLr"/>
          </w:tcPr>
          <w:p w14:paraId="3C419B7B" w14:textId="5C9F0359" w:rsidR="00E87F4F" w:rsidRPr="00614747" w:rsidRDefault="00614747" w:rsidP="00C8666C">
            <w:pPr>
              <w:pStyle w:val="26tbl-heading"/>
              <w:ind w:left="113" w:right="113"/>
              <w:jc w:val="left"/>
              <w:rPr>
                <w:rStyle w:val="normaltextrun"/>
                <w:rFonts w:cs="Segoe UI"/>
                <w:b w:val="0"/>
                <w:bCs/>
                <w:szCs w:val="18"/>
              </w:rPr>
            </w:pPr>
            <w:r w:rsidRPr="00645244">
              <w:rPr>
                <w:rStyle w:val="eop"/>
                <w:b w:val="0"/>
                <w:bCs/>
              </w:rPr>
              <w:t>Wildland and Rangeland Fire</w:t>
            </w:r>
          </w:p>
        </w:tc>
      </w:tr>
      <w:tr w:rsidR="00E87F4F" w:rsidRPr="001B6BBA" w14:paraId="04B218EE" w14:textId="5118DF5F"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0711B5CC" w14:textId="5B50448C" w:rsidR="00E87F4F" w:rsidRPr="001B6BBA" w:rsidRDefault="00E87F4F" w:rsidP="00AF3B4D">
            <w:pPr>
              <w:pStyle w:val="25tbl-data"/>
              <w:jc w:val="left"/>
            </w:pPr>
            <w:r>
              <w:rPr>
                <w:rFonts w:ascii="Calibri" w:hAnsi="Calibri" w:cs="Calibri"/>
                <w:b/>
                <w:bCs/>
                <w:color w:val="000000"/>
                <w:sz w:val="22"/>
                <w:szCs w:val="22"/>
              </w:rPr>
              <w:t>Big Horn County</w:t>
            </w:r>
            <w:r w:rsidRPr="001B6BBA">
              <w:rPr>
                <w:rFonts w:ascii="Calibri" w:hAnsi="Calibri" w:cs="Calibri"/>
                <w:b/>
                <w:bCs/>
                <w:color w:val="000000"/>
                <w:sz w:val="22"/>
                <w:szCs w:val="22"/>
              </w:rPr>
              <w:t xml:space="preserve"> </w:t>
            </w:r>
          </w:p>
        </w:tc>
        <w:tc>
          <w:tcPr>
            <w:tcW w:w="253" w:type="pct"/>
            <w:vAlign w:val="bottom"/>
          </w:tcPr>
          <w:p w14:paraId="10064127" w14:textId="73B5DFAA" w:rsidR="00E87F4F" w:rsidRPr="00C46E74" w:rsidRDefault="000743BB" w:rsidP="00AF3B4D">
            <w:pPr>
              <w:pStyle w:val="25tbl-data"/>
              <w:rPr>
                <w:szCs w:val="18"/>
              </w:rPr>
            </w:pPr>
            <w:r w:rsidRPr="00645244">
              <w:rPr>
                <w:rFonts w:ascii="Calibri" w:hAnsi="Calibri" w:cs="Calibri"/>
                <w:color w:val="000000"/>
                <w:szCs w:val="18"/>
              </w:rPr>
              <w:t>13</w:t>
            </w:r>
          </w:p>
        </w:tc>
        <w:tc>
          <w:tcPr>
            <w:tcW w:w="253" w:type="pct"/>
            <w:vAlign w:val="bottom"/>
          </w:tcPr>
          <w:p w14:paraId="5AFE208D" w14:textId="23526895"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6233A194" w14:textId="2B82DE4B" w:rsidR="00E87F4F" w:rsidRPr="00C46E74" w:rsidRDefault="000743BB" w:rsidP="00AF3B4D">
            <w:pPr>
              <w:pStyle w:val="25tbl-data"/>
              <w:rPr>
                <w:szCs w:val="18"/>
                <w:highlight w:val="green"/>
              </w:rPr>
            </w:pPr>
            <w:r w:rsidRPr="00645244">
              <w:rPr>
                <w:rFonts w:ascii="Calibri" w:hAnsi="Calibri" w:cs="Calibri"/>
                <w:color w:val="000000"/>
                <w:szCs w:val="18"/>
              </w:rPr>
              <w:t>19</w:t>
            </w:r>
          </w:p>
        </w:tc>
        <w:tc>
          <w:tcPr>
            <w:tcW w:w="253" w:type="pct"/>
            <w:vAlign w:val="bottom"/>
          </w:tcPr>
          <w:p w14:paraId="71CA9B3B" w14:textId="5696A5A2"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02E9B548" w14:textId="6C5D0F24" w:rsidR="00E87F4F" w:rsidRPr="00C46E74" w:rsidRDefault="000743BB" w:rsidP="00AF3B4D">
            <w:pPr>
              <w:pStyle w:val="25tbl-data"/>
              <w:rPr>
                <w:szCs w:val="18"/>
              </w:rPr>
            </w:pPr>
            <w:r w:rsidRPr="00645244">
              <w:rPr>
                <w:rFonts w:ascii="Calibri" w:hAnsi="Calibri" w:cs="Calibri"/>
                <w:color w:val="000000"/>
                <w:szCs w:val="18"/>
              </w:rPr>
              <w:t>15</w:t>
            </w:r>
          </w:p>
        </w:tc>
        <w:tc>
          <w:tcPr>
            <w:tcW w:w="253" w:type="pct"/>
            <w:vAlign w:val="bottom"/>
          </w:tcPr>
          <w:p w14:paraId="7D251D6D" w14:textId="491AC95F" w:rsidR="00E87F4F" w:rsidRPr="00C46E74" w:rsidRDefault="000743BB" w:rsidP="00AF3B4D">
            <w:pPr>
              <w:pStyle w:val="25tbl-data"/>
              <w:rPr>
                <w:szCs w:val="18"/>
              </w:rPr>
            </w:pPr>
            <w:r w:rsidRPr="00645244">
              <w:rPr>
                <w:rFonts w:ascii="Calibri" w:hAnsi="Calibri" w:cs="Calibri"/>
                <w:color w:val="000000"/>
                <w:szCs w:val="18"/>
              </w:rPr>
              <w:t>23</w:t>
            </w:r>
          </w:p>
        </w:tc>
        <w:tc>
          <w:tcPr>
            <w:tcW w:w="253" w:type="pct"/>
            <w:vAlign w:val="bottom"/>
          </w:tcPr>
          <w:p w14:paraId="0F5119B9" w14:textId="23AC0D91" w:rsidR="00E87F4F" w:rsidRPr="00C46E74" w:rsidRDefault="000743BB" w:rsidP="00AF3B4D">
            <w:pPr>
              <w:pStyle w:val="25tbl-data"/>
              <w:rPr>
                <w:szCs w:val="18"/>
              </w:rPr>
            </w:pPr>
            <w:r w:rsidRPr="00645244">
              <w:rPr>
                <w:rFonts w:ascii="Calibri" w:hAnsi="Calibri" w:cs="Calibri"/>
                <w:color w:val="000000"/>
                <w:szCs w:val="18"/>
              </w:rPr>
              <w:t>16</w:t>
            </w:r>
          </w:p>
        </w:tc>
        <w:tc>
          <w:tcPr>
            <w:tcW w:w="253" w:type="pct"/>
            <w:vAlign w:val="bottom"/>
          </w:tcPr>
          <w:p w14:paraId="6B68A484" w14:textId="1A91352A" w:rsidR="00E87F4F" w:rsidRPr="00C46E74" w:rsidRDefault="000743BB" w:rsidP="00AF3B4D">
            <w:pPr>
              <w:pStyle w:val="25tbl-data"/>
              <w:rPr>
                <w:szCs w:val="18"/>
              </w:rPr>
            </w:pPr>
            <w:r w:rsidRPr="00645244">
              <w:rPr>
                <w:rFonts w:ascii="Calibri" w:hAnsi="Calibri" w:cs="Calibri"/>
                <w:color w:val="000000"/>
                <w:szCs w:val="18"/>
              </w:rPr>
              <w:t>12</w:t>
            </w:r>
          </w:p>
        </w:tc>
        <w:tc>
          <w:tcPr>
            <w:tcW w:w="253" w:type="pct"/>
            <w:vAlign w:val="bottom"/>
          </w:tcPr>
          <w:p w14:paraId="532C0292" w14:textId="4FB15CA8" w:rsidR="00E87F4F" w:rsidRPr="00C46E74" w:rsidRDefault="000743BB" w:rsidP="00AF3B4D">
            <w:pPr>
              <w:pStyle w:val="25tbl-data"/>
              <w:rPr>
                <w:szCs w:val="18"/>
              </w:rPr>
            </w:pPr>
            <w:r w:rsidRPr="00645244">
              <w:rPr>
                <w:rFonts w:ascii="Calibri" w:hAnsi="Calibri" w:cs="Calibri"/>
                <w:color w:val="000000"/>
                <w:szCs w:val="18"/>
              </w:rPr>
              <w:t>19</w:t>
            </w:r>
          </w:p>
        </w:tc>
        <w:tc>
          <w:tcPr>
            <w:tcW w:w="253" w:type="pct"/>
            <w:vAlign w:val="bottom"/>
          </w:tcPr>
          <w:p w14:paraId="2E8F3AF2" w14:textId="623C6F0C" w:rsidR="00E87F4F" w:rsidRPr="00C46E74" w:rsidRDefault="000743BB" w:rsidP="00AF3B4D">
            <w:pPr>
              <w:pStyle w:val="25tbl-data"/>
              <w:rPr>
                <w:szCs w:val="18"/>
              </w:rPr>
            </w:pPr>
            <w:r w:rsidRPr="00645244">
              <w:rPr>
                <w:rFonts w:ascii="Calibri" w:hAnsi="Calibri" w:cs="Calibri"/>
                <w:color w:val="000000"/>
                <w:szCs w:val="18"/>
              </w:rPr>
              <w:t>19</w:t>
            </w:r>
          </w:p>
        </w:tc>
        <w:tc>
          <w:tcPr>
            <w:tcW w:w="253" w:type="pct"/>
            <w:vAlign w:val="bottom"/>
          </w:tcPr>
          <w:p w14:paraId="1CD47518" w14:textId="437D0D47" w:rsidR="00E87F4F" w:rsidRPr="00C46E74" w:rsidRDefault="000743BB" w:rsidP="00AF3B4D">
            <w:pPr>
              <w:pStyle w:val="25tbl-data"/>
              <w:rPr>
                <w:szCs w:val="18"/>
              </w:rPr>
            </w:pPr>
            <w:r w:rsidRPr="00645244">
              <w:rPr>
                <w:rFonts w:ascii="Calibri" w:hAnsi="Calibri" w:cs="Calibri"/>
                <w:color w:val="000000"/>
                <w:szCs w:val="18"/>
              </w:rPr>
              <w:t>20</w:t>
            </w:r>
          </w:p>
        </w:tc>
        <w:tc>
          <w:tcPr>
            <w:tcW w:w="253" w:type="pct"/>
            <w:vAlign w:val="bottom"/>
          </w:tcPr>
          <w:p w14:paraId="19B19998" w14:textId="2F73488B" w:rsidR="00E87F4F" w:rsidRPr="00C46E74" w:rsidRDefault="000743BB" w:rsidP="00AF3B4D">
            <w:pPr>
              <w:pStyle w:val="25tbl-data"/>
              <w:rPr>
                <w:szCs w:val="18"/>
              </w:rPr>
            </w:pPr>
            <w:r w:rsidRPr="00645244">
              <w:rPr>
                <w:rFonts w:ascii="Calibri" w:hAnsi="Calibri" w:cs="Calibri"/>
                <w:color w:val="000000"/>
                <w:szCs w:val="18"/>
              </w:rPr>
              <w:t>15</w:t>
            </w:r>
          </w:p>
        </w:tc>
        <w:tc>
          <w:tcPr>
            <w:tcW w:w="253" w:type="pct"/>
            <w:vAlign w:val="bottom"/>
          </w:tcPr>
          <w:p w14:paraId="274414B8" w14:textId="74B2B79D" w:rsidR="00E87F4F" w:rsidRPr="00C46E74" w:rsidRDefault="000743BB" w:rsidP="00AF3B4D">
            <w:pPr>
              <w:pStyle w:val="25tbl-data"/>
              <w:rPr>
                <w:szCs w:val="18"/>
              </w:rPr>
            </w:pPr>
            <w:r w:rsidRPr="00645244">
              <w:rPr>
                <w:rFonts w:ascii="Calibri" w:hAnsi="Calibri" w:cs="Calibri"/>
                <w:color w:val="000000"/>
                <w:szCs w:val="18"/>
              </w:rPr>
              <w:t>13</w:t>
            </w:r>
          </w:p>
        </w:tc>
        <w:tc>
          <w:tcPr>
            <w:tcW w:w="253" w:type="pct"/>
            <w:vAlign w:val="bottom"/>
          </w:tcPr>
          <w:p w14:paraId="557DBA62" w14:textId="073AE7F1" w:rsidR="00E87F4F" w:rsidRPr="00C46E74" w:rsidRDefault="000743BB" w:rsidP="00AF3B4D">
            <w:pPr>
              <w:pStyle w:val="25tbl-data"/>
              <w:rPr>
                <w:szCs w:val="18"/>
              </w:rPr>
            </w:pPr>
            <w:r w:rsidRPr="00645244">
              <w:rPr>
                <w:rFonts w:ascii="Calibri" w:hAnsi="Calibri" w:cs="Calibri"/>
                <w:color w:val="000000"/>
                <w:szCs w:val="18"/>
              </w:rPr>
              <w:t>16</w:t>
            </w:r>
          </w:p>
        </w:tc>
        <w:tc>
          <w:tcPr>
            <w:tcW w:w="359" w:type="pct"/>
            <w:vAlign w:val="bottom"/>
          </w:tcPr>
          <w:p w14:paraId="423E190D" w14:textId="79E0BD39" w:rsidR="00E87F4F" w:rsidRPr="00C46E74" w:rsidRDefault="000743BB" w:rsidP="00AF3B4D">
            <w:pPr>
              <w:pStyle w:val="25tbl-data"/>
              <w:rPr>
                <w:szCs w:val="18"/>
              </w:rPr>
            </w:pPr>
            <w:r w:rsidRPr="00645244">
              <w:rPr>
                <w:rFonts w:ascii="Calibri" w:hAnsi="Calibri" w:cs="Calibri"/>
                <w:color w:val="000000"/>
                <w:szCs w:val="18"/>
              </w:rPr>
              <w:t>36</w:t>
            </w:r>
          </w:p>
        </w:tc>
      </w:tr>
      <w:tr w:rsidR="00E87F4F" w:rsidRPr="001B6BBA" w14:paraId="4FE396B4"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1811F349" w14:textId="2760BE73" w:rsidR="00E87F4F" w:rsidRPr="00645244" w:rsidDel="00384E8D" w:rsidRDefault="00E87F4F" w:rsidP="00AF3B4D">
            <w:pPr>
              <w:pStyle w:val="25tbl-data"/>
              <w:jc w:val="left"/>
              <w:rPr>
                <w:rFonts w:ascii="Calibri" w:hAnsi="Calibri" w:cs="Calibri"/>
                <w:color w:val="000000"/>
                <w:sz w:val="22"/>
                <w:szCs w:val="22"/>
              </w:rPr>
            </w:pPr>
            <w:r w:rsidRPr="00645244">
              <w:rPr>
                <w:rFonts w:ascii="Calibri" w:hAnsi="Calibri" w:cs="Calibri"/>
                <w:color w:val="000000"/>
                <w:sz w:val="22"/>
                <w:szCs w:val="22"/>
              </w:rPr>
              <w:t>City of Hardin</w:t>
            </w:r>
          </w:p>
        </w:tc>
        <w:tc>
          <w:tcPr>
            <w:tcW w:w="253" w:type="pct"/>
            <w:vAlign w:val="bottom"/>
          </w:tcPr>
          <w:p w14:paraId="03AEF2A4" w14:textId="3DC82825"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699F3D1D" w14:textId="42B8F7C5"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1CF882F0" w14:textId="4D0622B9" w:rsidR="00E87F4F" w:rsidRPr="00C46E74" w:rsidRDefault="000743BB" w:rsidP="00AF3B4D">
            <w:pPr>
              <w:pStyle w:val="25tbl-data"/>
              <w:rPr>
                <w:szCs w:val="18"/>
                <w:highlight w:val="green"/>
              </w:rPr>
            </w:pPr>
            <w:r w:rsidRPr="00645244">
              <w:rPr>
                <w:rFonts w:ascii="Calibri" w:hAnsi="Calibri" w:cs="Calibri"/>
                <w:color w:val="000000"/>
                <w:szCs w:val="18"/>
              </w:rPr>
              <w:t>9</w:t>
            </w:r>
          </w:p>
        </w:tc>
        <w:tc>
          <w:tcPr>
            <w:tcW w:w="253" w:type="pct"/>
            <w:vAlign w:val="bottom"/>
          </w:tcPr>
          <w:p w14:paraId="04C3FF44" w14:textId="7F6EEB18"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6E249184" w14:textId="5D3DFA64"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0BEF6F8A" w14:textId="2DBBC624"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7B96BAE6" w14:textId="17AD1791"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608D0B7B" w14:textId="666DC9E6"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1DFE4653" w14:textId="1CE76D8D"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3EDCB36C" w14:textId="75626A66"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33DC04D6" w14:textId="5B98C363"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1AB24DFA" w14:textId="0E8CA261"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45662731" w14:textId="443E2EEA"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7AFA658E" w14:textId="209AB262" w:rsidR="00E87F4F" w:rsidRPr="00C46E74" w:rsidRDefault="000743BB" w:rsidP="00AF3B4D">
            <w:pPr>
              <w:pStyle w:val="25tbl-data"/>
              <w:rPr>
                <w:szCs w:val="18"/>
              </w:rPr>
            </w:pPr>
            <w:r w:rsidRPr="00645244">
              <w:rPr>
                <w:rFonts w:ascii="Calibri" w:hAnsi="Calibri" w:cs="Calibri"/>
                <w:color w:val="000000"/>
                <w:szCs w:val="18"/>
              </w:rPr>
              <w:t>7</w:t>
            </w:r>
          </w:p>
        </w:tc>
        <w:tc>
          <w:tcPr>
            <w:tcW w:w="359" w:type="pct"/>
            <w:vAlign w:val="bottom"/>
          </w:tcPr>
          <w:p w14:paraId="7316E1DB" w14:textId="69BA183D" w:rsidR="00E87F4F" w:rsidRPr="00C46E74" w:rsidRDefault="000743BB" w:rsidP="00AF3B4D">
            <w:pPr>
              <w:pStyle w:val="25tbl-data"/>
              <w:rPr>
                <w:szCs w:val="18"/>
              </w:rPr>
            </w:pPr>
            <w:r w:rsidRPr="00645244">
              <w:rPr>
                <w:rFonts w:ascii="Calibri" w:hAnsi="Calibri" w:cs="Calibri"/>
                <w:color w:val="000000"/>
                <w:szCs w:val="18"/>
              </w:rPr>
              <w:t>15</w:t>
            </w:r>
          </w:p>
        </w:tc>
      </w:tr>
      <w:tr w:rsidR="00E87F4F" w:rsidRPr="001B6BBA" w14:paraId="1DFDDD72"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0CC2DEF9" w14:textId="31F4B25B" w:rsidR="00E87F4F" w:rsidRPr="00645244" w:rsidDel="00384E8D" w:rsidRDefault="00E87F4F" w:rsidP="00AF3B4D">
            <w:pPr>
              <w:pStyle w:val="25tbl-data"/>
              <w:jc w:val="left"/>
              <w:rPr>
                <w:rFonts w:ascii="Calibri" w:hAnsi="Calibri" w:cs="Calibri"/>
                <w:color w:val="000000"/>
                <w:sz w:val="22"/>
                <w:szCs w:val="22"/>
              </w:rPr>
            </w:pPr>
            <w:r w:rsidRPr="00645244">
              <w:rPr>
                <w:rFonts w:ascii="Calibri" w:hAnsi="Calibri" w:cs="Calibri"/>
                <w:color w:val="000000"/>
                <w:sz w:val="22"/>
                <w:szCs w:val="22"/>
              </w:rPr>
              <w:t>Town of Lodge Grass</w:t>
            </w:r>
          </w:p>
        </w:tc>
        <w:tc>
          <w:tcPr>
            <w:tcW w:w="253" w:type="pct"/>
            <w:vAlign w:val="bottom"/>
          </w:tcPr>
          <w:p w14:paraId="2AF0B519" w14:textId="2340D6AC"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6F605439" w14:textId="0978374A"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5D8C0E3C" w14:textId="63EDCB33" w:rsidR="00E87F4F" w:rsidRPr="00C46E74" w:rsidRDefault="000743BB" w:rsidP="00AF3B4D">
            <w:pPr>
              <w:pStyle w:val="25tbl-data"/>
              <w:rPr>
                <w:szCs w:val="18"/>
                <w:highlight w:val="green"/>
              </w:rPr>
            </w:pPr>
            <w:r w:rsidRPr="00645244">
              <w:rPr>
                <w:rFonts w:ascii="Calibri" w:hAnsi="Calibri" w:cs="Calibri"/>
                <w:color w:val="000000"/>
                <w:szCs w:val="18"/>
              </w:rPr>
              <w:t>10</w:t>
            </w:r>
          </w:p>
        </w:tc>
        <w:tc>
          <w:tcPr>
            <w:tcW w:w="253" w:type="pct"/>
            <w:vAlign w:val="bottom"/>
          </w:tcPr>
          <w:p w14:paraId="610AF3A1" w14:textId="34996202"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vAlign w:val="bottom"/>
          </w:tcPr>
          <w:p w14:paraId="7C314D8A" w14:textId="7B51B194"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0A78901C" w14:textId="08166637" w:rsidR="00E87F4F" w:rsidRPr="00C46E74" w:rsidRDefault="000743BB" w:rsidP="00AF3B4D">
            <w:pPr>
              <w:pStyle w:val="25tbl-data"/>
              <w:rPr>
                <w:szCs w:val="18"/>
              </w:rPr>
            </w:pPr>
            <w:r w:rsidRPr="00645244">
              <w:rPr>
                <w:rFonts w:ascii="Calibri" w:hAnsi="Calibri" w:cs="Calibri"/>
                <w:color w:val="000000"/>
                <w:szCs w:val="18"/>
              </w:rPr>
              <w:t>13</w:t>
            </w:r>
          </w:p>
        </w:tc>
        <w:tc>
          <w:tcPr>
            <w:tcW w:w="253" w:type="pct"/>
            <w:vAlign w:val="bottom"/>
          </w:tcPr>
          <w:p w14:paraId="4E3D4814" w14:textId="5E5C11BD"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2003132A" w14:textId="0D215DA0"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3102FB50" w14:textId="54116E0F" w:rsidR="00E87F4F" w:rsidRPr="00C46E74" w:rsidRDefault="000743BB" w:rsidP="00AF3B4D">
            <w:pPr>
              <w:pStyle w:val="25tbl-data"/>
              <w:rPr>
                <w:szCs w:val="18"/>
              </w:rPr>
            </w:pPr>
            <w:r w:rsidRPr="00645244">
              <w:rPr>
                <w:rFonts w:ascii="Calibri" w:hAnsi="Calibri" w:cs="Calibri"/>
                <w:color w:val="000000"/>
                <w:szCs w:val="18"/>
              </w:rPr>
              <w:t>12</w:t>
            </w:r>
          </w:p>
        </w:tc>
        <w:tc>
          <w:tcPr>
            <w:tcW w:w="253" w:type="pct"/>
            <w:vAlign w:val="bottom"/>
          </w:tcPr>
          <w:p w14:paraId="5A7009B9" w14:textId="3BB8125C"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1731D9FF" w14:textId="1FA53641" w:rsidR="00E87F4F" w:rsidRPr="00C46E74" w:rsidRDefault="000743BB" w:rsidP="00AF3B4D">
            <w:pPr>
              <w:pStyle w:val="25tbl-data"/>
              <w:rPr>
                <w:szCs w:val="18"/>
              </w:rPr>
            </w:pPr>
            <w:r w:rsidRPr="00645244">
              <w:rPr>
                <w:rFonts w:ascii="Calibri" w:hAnsi="Calibri" w:cs="Calibri"/>
                <w:color w:val="000000"/>
                <w:szCs w:val="18"/>
              </w:rPr>
              <w:t>12</w:t>
            </w:r>
          </w:p>
        </w:tc>
        <w:tc>
          <w:tcPr>
            <w:tcW w:w="253" w:type="pct"/>
            <w:vAlign w:val="bottom"/>
          </w:tcPr>
          <w:p w14:paraId="6E84D2AB" w14:textId="201F257F"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7892CB73" w14:textId="65EE305B"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3293F92F" w14:textId="7DC20E3D" w:rsidR="00E87F4F" w:rsidRPr="00C46E74" w:rsidRDefault="000743BB" w:rsidP="00AF3B4D">
            <w:pPr>
              <w:pStyle w:val="25tbl-data"/>
              <w:rPr>
                <w:szCs w:val="18"/>
              </w:rPr>
            </w:pPr>
            <w:r w:rsidRPr="00645244">
              <w:rPr>
                <w:rFonts w:ascii="Calibri" w:hAnsi="Calibri" w:cs="Calibri"/>
                <w:color w:val="000000"/>
                <w:szCs w:val="18"/>
              </w:rPr>
              <w:t>8</w:t>
            </w:r>
          </w:p>
        </w:tc>
        <w:tc>
          <w:tcPr>
            <w:tcW w:w="359" w:type="pct"/>
            <w:vAlign w:val="bottom"/>
          </w:tcPr>
          <w:p w14:paraId="71CB4408" w14:textId="18A92BAE" w:rsidR="00E87F4F" w:rsidRPr="00C46E74" w:rsidRDefault="000743BB" w:rsidP="00AF3B4D">
            <w:pPr>
              <w:pStyle w:val="25tbl-data"/>
              <w:rPr>
                <w:szCs w:val="18"/>
              </w:rPr>
            </w:pPr>
            <w:r w:rsidRPr="00645244">
              <w:rPr>
                <w:rFonts w:ascii="Calibri" w:hAnsi="Calibri" w:cs="Calibri"/>
                <w:color w:val="000000"/>
                <w:szCs w:val="18"/>
              </w:rPr>
              <w:t>19</w:t>
            </w:r>
          </w:p>
        </w:tc>
      </w:tr>
      <w:tr w:rsidR="00E87F4F" w:rsidRPr="001B6BBA" w14:paraId="51EB2F09"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3F73048E" w14:textId="3162992F" w:rsidR="00E87F4F" w:rsidRPr="001B6BBA" w:rsidRDefault="00E87F4F" w:rsidP="00AF3B4D">
            <w:pPr>
              <w:pStyle w:val="25tbl-data"/>
              <w:jc w:val="left"/>
            </w:pPr>
            <w:r>
              <w:rPr>
                <w:rFonts w:ascii="Calibri" w:hAnsi="Calibri" w:cs="Calibri"/>
                <w:b/>
                <w:bCs/>
                <w:color w:val="000000"/>
                <w:sz w:val="22"/>
                <w:szCs w:val="22"/>
              </w:rPr>
              <w:t>Carbon County</w:t>
            </w:r>
            <w:r w:rsidRPr="001B6BBA">
              <w:rPr>
                <w:rFonts w:ascii="Calibri" w:hAnsi="Calibri" w:cs="Calibri"/>
                <w:b/>
                <w:bCs/>
                <w:color w:val="000000"/>
                <w:sz w:val="22"/>
                <w:szCs w:val="22"/>
              </w:rPr>
              <w:t xml:space="preserve"> </w:t>
            </w:r>
          </w:p>
        </w:tc>
        <w:tc>
          <w:tcPr>
            <w:tcW w:w="253" w:type="pct"/>
            <w:vAlign w:val="bottom"/>
          </w:tcPr>
          <w:p w14:paraId="3CA2FFAE" w14:textId="2CFD6CE2"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54377A3F" w14:textId="1146D632"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F599A07" w14:textId="65940990" w:rsidR="00E87F4F" w:rsidRPr="00C46E74" w:rsidRDefault="000743BB" w:rsidP="00AF3B4D">
            <w:pPr>
              <w:pStyle w:val="25tbl-data"/>
              <w:rPr>
                <w:szCs w:val="18"/>
                <w:highlight w:val="green"/>
              </w:rPr>
            </w:pPr>
            <w:r w:rsidRPr="00645244">
              <w:rPr>
                <w:rFonts w:ascii="Calibri" w:hAnsi="Calibri" w:cs="Calibri"/>
                <w:color w:val="000000"/>
                <w:szCs w:val="18"/>
              </w:rPr>
              <w:t>6</w:t>
            </w:r>
          </w:p>
        </w:tc>
        <w:tc>
          <w:tcPr>
            <w:tcW w:w="253" w:type="pct"/>
            <w:vAlign w:val="bottom"/>
          </w:tcPr>
          <w:p w14:paraId="5B76E1E6" w14:textId="7B3FCB80"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3C15C1F2" w14:textId="596EE6CF"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2EE20A08" w14:textId="0E99700A" w:rsidR="00E87F4F" w:rsidRPr="00C46E74" w:rsidRDefault="000743BB" w:rsidP="00AF3B4D">
            <w:pPr>
              <w:pStyle w:val="25tbl-data"/>
              <w:rPr>
                <w:szCs w:val="18"/>
              </w:rPr>
            </w:pPr>
            <w:r w:rsidRPr="00645244">
              <w:rPr>
                <w:rFonts w:ascii="Calibri" w:hAnsi="Calibri" w:cs="Calibri"/>
                <w:color w:val="000000"/>
                <w:szCs w:val="18"/>
              </w:rPr>
              <w:t>12</w:t>
            </w:r>
          </w:p>
        </w:tc>
        <w:tc>
          <w:tcPr>
            <w:tcW w:w="253" w:type="pct"/>
            <w:vAlign w:val="bottom"/>
          </w:tcPr>
          <w:p w14:paraId="413867CC" w14:textId="2F6BE522"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15190041" w14:textId="5942175A"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30341F7B" w14:textId="5786B4E8"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783766AD" w14:textId="65D7009F"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3D0F32DE" w14:textId="043FB386"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6EA4FE92" w14:textId="1AD6D467"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2F2ECF51" w14:textId="3E9F3A27"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7F486A0F" w14:textId="7D86AFA0" w:rsidR="00E87F4F" w:rsidRPr="00C46E74" w:rsidRDefault="000743BB" w:rsidP="00AF3B4D">
            <w:pPr>
              <w:pStyle w:val="25tbl-data"/>
              <w:rPr>
                <w:szCs w:val="18"/>
              </w:rPr>
            </w:pPr>
            <w:r w:rsidRPr="00645244">
              <w:rPr>
                <w:rFonts w:ascii="Calibri" w:hAnsi="Calibri" w:cs="Calibri"/>
                <w:color w:val="000000"/>
                <w:szCs w:val="18"/>
              </w:rPr>
              <w:t>4</w:t>
            </w:r>
          </w:p>
        </w:tc>
        <w:tc>
          <w:tcPr>
            <w:tcW w:w="359" w:type="pct"/>
            <w:vAlign w:val="bottom"/>
          </w:tcPr>
          <w:p w14:paraId="5EF6D9B2" w14:textId="330C7593" w:rsidR="00E87F4F" w:rsidRPr="00C46E74" w:rsidRDefault="000743BB" w:rsidP="00AF3B4D">
            <w:pPr>
              <w:pStyle w:val="25tbl-data"/>
              <w:rPr>
                <w:szCs w:val="18"/>
              </w:rPr>
            </w:pPr>
            <w:r w:rsidRPr="00645244">
              <w:rPr>
                <w:rFonts w:ascii="Calibri" w:hAnsi="Calibri" w:cs="Calibri"/>
                <w:color w:val="000000"/>
                <w:szCs w:val="18"/>
              </w:rPr>
              <w:t>24</w:t>
            </w:r>
          </w:p>
        </w:tc>
      </w:tr>
      <w:tr w:rsidR="00E87F4F" w:rsidRPr="001B6BBA" w14:paraId="1610416A" w14:textId="5D9C5418"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73F713AC" w14:textId="2E9B7040" w:rsidR="00E87F4F" w:rsidRPr="001B6BBA" w:rsidRDefault="00E87F4F" w:rsidP="00AF3B4D">
            <w:pPr>
              <w:pStyle w:val="25tbl-data"/>
              <w:jc w:val="left"/>
            </w:pPr>
            <w:r>
              <w:rPr>
                <w:rFonts w:ascii="Calibri" w:hAnsi="Calibri" w:cs="Calibri"/>
                <w:color w:val="000000"/>
                <w:sz w:val="22"/>
                <w:szCs w:val="22"/>
              </w:rPr>
              <w:t>Town of Bearcreek</w:t>
            </w:r>
          </w:p>
        </w:tc>
        <w:tc>
          <w:tcPr>
            <w:tcW w:w="253" w:type="pct"/>
            <w:vAlign w:val="bottom"/>
          </w:tcPr>
          <w:p w14:paraId="5B139CCA" w14:textId="00076A56"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A72D33E" w14:textId="3787283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21EAD8B" w14:textId="571F21BF"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DF473EE" w14:textId="605E7A58"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0E461E0F" w14:textId="238879A2"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093CF86" w14:textId="45AEF266"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57C75C3A" w14:textId="639615E2"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44D92B6" w14:textId="0FD26F59"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7096868" w14:textId="1706608F"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EC9826A" w14:textId="6AB2FC67"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F8D5D70" w14:textId="6F89ECEF"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9CB650E" w14:textId="19536DC9"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A9AFF12" w14:textId="30A76D4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D72A861" w14:textId="2218B5B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51530ED5" w14:textId="28FFA3F7" w:rsidR="00E87F4F" w:rsidRPr="00C46E74" w:rsidRDefault="000743BB" w:rsidP="00AF3B4D">
            <w:pPr>
              <w:pStyle w:val="25tbl-data"/>
              <w:rPr>
                <w:szCs w:val="18"/>
              </w:rPr>
            </w:pPr>
            <w:r w:rsidRPr="00645244">
              <w:rPr>
                <w:rFonts w:ascii="Calibri" w:hAnsi="Calibri" w:cs="Calibri"/>
                <w:color w:val="000000"/>
                <w:szCs w:val="18"/>
              </w:rPr>
              <w:t>2</w:t>
            </w:r>
          </w:p>
        </w:tc>
      </w:tr>
      <w:tr w:rsidR="00E87F4F" w:rsidRPr="001B6BBA" w14:paraId="66345DC3" w14:textId="55DE462A"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Borders>
              <w:bottom w:val="single" w:sz="4" w:space="0" w:color="auto"/>
            </w:tcBorders>
          </w:tcPr>
          <w:p w14:paraId="08AA2BB8" w14:textId="1C2E085D" w:rsidR="00E87F4F" w:rsidRPr="001B6BBA" w:rsidRDefault="00E87F4F" w:rsidP="00AF3B4D">
            <w:pPr>
              <w:pStyle w:val="25tbl-data"/>
              <w:jc w:val="left"/>
            </w:pPr>
            <w:r>
              <w:rPr>
                <w:rFonts w:ascii="Calibri" w:hAnsi="Calibri" w:cs="Calibri"/>
                <w:color w:val="000000"/>
                <w:sz w:val="22"/>
                <w:szCs w:val="22"/>
              </w:rPr>
              <w:t>Town of Bridger</w:t>
            </w:r>
          </w:p>
        </w:tc>
        <w:tc>
          <w:tcPr>
            <w:tcW w:w="253" w:type="pct"/>
            <w:tcBorders>
              <w:bottom w:val="single" w:sz="4" w:space="0" w:color="auto"/>
            </w:tcBorders>
            <w:vAlign w:val="bottom"/>
          </w:tcPr>
          <w:p w14:paraId="78708156" w14:textId="724211F2"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0F1EB6DB" w14:textId="6BB75B3C"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2859B7B7" w14:textId="74340368"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14E9BE40" w14:textId="0A739B4E"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20EFA2A6" w14:textId="1019AFD1"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731E2860" w14:textId="447AAC68"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4A77631C" w14:textId="3134F690"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6FC05348" w14:textId="57E3B18D"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3C9BC169" w14:textId="551F53C0"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64C68C05" w14:textId="2DDCCB50"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4D30ABE4" w14:textId="0A707862"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64E51B57" w14:textId="17C7038C"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59B9BC83" w14:textId="48DFD153"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09986391" w14:textId="4D6E3139"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tcBorders>
              <w:bottom w:val="single" w:sz="4" w:space="0" w:color="auto"/>
            </w:tcBorders>
            <w:vAlign w:val="bottom"/>
          </w:tcPr>
          <w:p w14:paraId="4B3695DE" w14:textId="176329E8" w:rsidR="00E87F4F" w:rsidRPr="00C46E74" w:rsidRDefault="000743BB" w:rsidP="00AF3B4D">
            <w:pPr>
              <w:pStyle w:val="25tbl-data"/>
              <w:rPr>
                <w:szCs w:val="18"/>
              </w:rPr>
            </w:pPr>
            <w:r w:rsidRPr="00645244">
              <w:rPr>
                <w:rFonts w:ascii="Calibri" w:hAnsi="Calibri" w:cs="Calibri"/>
                <w:color w:val="000000"/>
                <w:szCs w:val="18"/>
                <w:highlight w:val="yellow"/>
              </w:rPr>
              <w:t>0</w:t>
            </w:r>
          </w:p>
        </w:tc>
      </w:tr>
      <w:tr w:rsidR="00E87F4F" w:rsidRPr="001B6BBA" w14:paraId="4A03AEC7"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Borders>
              <w:bottom w:val="single" w:sz="4" w:space="0" w:color="auto"/>
            </w:tcBorders>
          </w:tcPr>
          <w:p w14:paraId="57F6DE77" w14:textId="731C7428" w:rsidR="00E87F4F" w:rsidRPr="001B6BBA" w:rsidRDefault="00E87F4F" w:rsidP="00AF3B4D">
            <w:pPr>
              <w:pStyle w:val="25tbl-data"/>
              <w:jc w:val="left"/>
              <w:rPr>
                <w:rFonts w:ascii="Calibri" w:hAnsi="Calibri" w:cs="Calibri"/>
                <w:color w:val="000000"/>
                <w:sz w:val="22"/>
                <w:szCs w:val="22"/>
              </w:rPr>
            </w:pPr>
            <w:r>
              <w:rPr>
                <w:rFonts w:ascii="Calibri" w:hAnsi="Calibri" w:cs="Calibri"/>
                <w:color w:val="000000"/>
                <w:sz w:val="22"/>
                <w:szCs w:val="22"/>
              </w:rPr>
              <w:t>Town of Fromberg</w:t>
            </w:r>
          </w:p>
        </w:tc>
        <w:tc>
          <w:tcPr>
            <w:tcW w:w="253" w:type="pct"/>
            <w:tcBorders>
              <w:bottom w:val="single" w:sz="4" w:space="0" w:color="auto"/>
            </w:tcBorders>
            <w:vAlign w:val="bottom"/>
          </w:tcPr>
          <w:p w14:paraId="34C162DC" w14:textId="524B66B9"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79FA58E0" w14:textId="31B09EF3"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14308A1B" w14:textId="5FCE9EA7"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252EE3AF" w14:textId="14A9465C"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12E17B0E" w14:textId="3CFCFB28"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6F3A90B0" w14:textId="503C0F2A"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34CDB084" w14:textId="2B1E8BBC"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51F9861A" w14:textId="4DE37E18"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6C9A7E97" w14:textId="2B692D8B"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7DF75D50" w14:textId="7D050AA1"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15C3CD03" w14:textId="4575BA39"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139CA4D0" w14:textId="507600BC"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7B6B864B" w14:textId="5A0718F1"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670BD711" w14:textId="5D54BDED" w:rsidR="00E87F4F" w:rsidRPr="00C46E74" w:rsidRDefault="000743BB" w:rsidP="00AF3B4D">
            <w:pPr>
              <w:pStyle w:val="25tbl-data"/>
              <w:rPr>
                <w:szCs w:val="18"/>
              </w:rPr>
            </w:pPr>
            <w:r w:rsidRPr="00645244">
              <w:rPr>
                <w:rFonts w:ascii="Calibri" w:hAnsi="Calibri" w:cs="Calibri"/>
                <w:color w:val="000000"/>
                <w:szCs w:val="18"/>
              </w:rPr>
              <w:t>1</w:t>
            </w:r>
          </w:p>
        </w:tc>
        <w:tc>
          <w:tcPr>
            <w:tcW w:w="359" w:type="pct"/>
            <w:tcBorders>
              <w:bottom w:val="single" w:sz="4" w:space="0" w:color="auto"/>
            </w:tcBorders>
            <w:vAlign w:val="bottom"/>
          </w:tcPr>
          <w:p w14:paraId="4C468FB3" w14:textId="170707EA" w:rsidR="00E87F4F" w:rsidRPr="00C46E74" w:rsidRDefault="000743BB" w:rsidP="00AF3B4D">
            <w:pPr>
              <w:pStyle w:val="25tbl-data"/>
              <w:rPr>
                <w:szCs w:val="18"/>
              </w:rPr>
            </w:pPr>
            <w:r w:rsidRPr="00645244">
              <w:rPr>
                <w:rFonts w:ascii="Calibri" w:hAnsi="Calibri" w:cs="Calibri"/>
                <w:color w:val="000000"/>
                <w:szCs w:val="18"/>
              </w:rPr>
              <w:t>2</w:t>
            </w:r>
          </w:p>
        </w:tc>
      </w:tr>
      <w:tr w:rsidR="00E87F4F" w:rsidRPr="001B6BBA" w14:paraId="1CC2052A"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Borders>
              <w:bottom w:val="single" w:sz="4" w:space="0" w:color="auto"/>
            </w:tcBorders>
          </w:tcPr>
          <w:p w14:paraId="30D78363" w14:textId="2F9D2C20" w:rsidR="00E87F4F" w:rsidRPr="001B6BBA" w:rsidRDefault="00E87F4F" w:rsidP="00AF3B4D">
            <w:pPr>
              <w:pStyle w:val="25tbl-data"/>
              <w:jc w:val="left"/>
              <w:rPr>
                <w:rFonts w:ascii="Calibri" w:hAnsi="Calibri" w:cs="Calibri"/>
                <w:color w:val="000000"/>
                <w:sz w:val="22"/>
                <w:szCs w:val="22"/>
              </w:rPr>
            </w:pPr>
            <w:r>
              <w:rPr>
                <w:rFonts w:ascii="Calibri" w:hAnsi="Calibri" w:cs="Calibri"/>
                <w:color w:val="000000"/>
                <w:sz w:val="22"/>
                <w:szCs w:val="22"/>
              </w:rPr>
              <w:t>Town of Joliet</w:t>
            </w:r>
          </w:p>
        </w:tc>
        <w:tc>
          <w:tcPr>
            <w:tcW w:w="253" w:type="pct"/>
            <w:tcBorders>
              <w:bottom w:val="single" w:sz="4" w:space="0" w:color="auto"/>
            </w:tcBorders>
            <w:vAlign w:val="bottom"/>
          </w:tcPr>
          <w:p w14:paraId="56D8423B" w14:textId="03C7552F"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4171C666" w14:textId="111B8FE5"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44D4FF49" w14:textId="696BF0EC"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3A527141" w14:textId="6D06786E"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07CFAD5F" w14:textId="2C4706FA"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453AD86C" w14:textId="3BE377C4"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tcBorders>
              <w:bottom w:val="single" w:sz="4" w:space="0" w:color="auto"/>
            </w:tcBorders>
            <w:vAlign w:val="bottom"/>
          </w:tcPr>
          <w:p w14:paraId="7D8D88F0" w14:textId="207676F7"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39CB59FF" w14:textId="7BBEB69F"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49485A63" w14:textId="5E70EA3F"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tcBorders>
              <w:bottom w:val="single" w:sz="4" w:space="0" w:color="auto"/>
            </w:tcBorders>
            <w:vAlign w:val="bottom"/>
          </w:tcPr>
          <w:p w14:paraId="77C05E21" w14:textId="2CD74FB9"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tcBorders>
              <w:bottom w:val="single" w:sz="4" w:space="0" w:color="auto"/>
            </w:tcBorders>
            <w:vAlign w:val="bottom"/>
          </w:tcPr>
          <w:p w14:paraId="29E813D9" w14:textId="5B1A4811"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474E290C" w14:textId="1A4BA88B"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1C899A90" w14:textId="638D9357"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65FB3AAF" w14:textId="495A6F4F" w:rsidR="00E87F4F" w:rsidRPr="00C46E74" w:rsidRDefault="000743BB" w:rsidP="00AF3B4D">
            <w:pPr>
              <w:pStyle w:val="25tbl-data"/>
              <w:rPr>
                <w:szCs w:val="18"/>
              </w:rPr>
            </w:pPr>
            <w:r w:rsidRPr="00645244">
              <w:rPr>
                <w:rFonts w:ascii="Calibri" w:hAnsi="Calibri" w:cs="Calibri"/>
                <w:color w:val="000000"/>
                <w:szCs w:val="18"/>
              </w:rPr>
              <w:t>2</w:t>
            </w:r>
          </w:p>
        </w:tc>
        <w:tc>
          <w:tcPr>
            <w:tcW w:w="359" w:type="pct"/>
            <w:tcBorders>
              <w:bottom w:val="single" w:sz="4" w:space="0" w:color="auto"/>
            </w:tcBorders>
            <w:vAlign w:val="bottom"/>
          </w:tcPr>
          <w:p w14:paraId="72074A80" w14:textId="2D6D0976" w:rsidR="00E87F4F" w:rsidRPr="00C46E74" w:rsidRDefault="000743BB" w:rsidP="00AF3B4D">
            <w:pPr>
              <w:pStyle w:val="25tbl-data"/>
              <w:rPr>
                <w:szCs w:val="18"/>
              </w:rPr>
            </w:pPr>
            <w:r w:rsidRPr="00645244">
              <w:rPr>
                <w:rFonts w:ascii="Calibri" w:hAnsi="Calibri" w:cs="Calibri"/>
                <w:color w:val="000000"/>
                <w:szCs w:val="18"/>
              </w:rPr>
              <w:t>2</w:t>
            </w:r>
          </w:p>
        </w:tc>
      </w:tr>
      <w:tr w:rsidR="00E87F4F" w:rsidRPr="001B6BBA" w14:paraId="4B6035B2"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Borders>
              <w:bottom w:val="single" w:sz="4" w:space="0" w:color="auto"/>
            </w:tcBorders>
          </w:tcPr>
          <w:p w14:paraId="52849E43" w14:textId="09355F89" w:rsidR="00E87F4F" w:rsidRPr="001B6BBA" w:rsidRDefault="00E87F4F" w:rsidP="00AF3B4D">
            <w:pPr>
              <w:pStyle w:val="25tbl-data"/>
              <w:jc w:val="left"/>
              <w:rPr>
                <w:rFonts w:ascii="Calibri" w:hAnsi="Calibri" w:cs="Calibri"/>
                <w:color w:val="000000"/>
                <w:sz w:val="22"/>
                <w:szCs w:val="22"/>
              </w:rPr>
            </w:pPr>
            <w:r>
              <w:rPr>
                <w:rFonts w:ascii="Calibri" w:hAnsi="Calibri" w:cs="Calibri"/>
                <w:color w:val="000000"/>
                <w:sz w:val="22"/>
                <w:szCs w:val="22"/>
              </w:rPr>
              <w:t>Town of Red Lodge</w:t>
            </w:r>
          </w:p>
        </w:tc>
        <w:tc>
          <w:tcPr>
            <w:tcW w:w="253" w:type="pct"/>
            <w:tcBorders>
              <w:bottom w:val="single" w:sz="4" w:space="0" w:color="auto"/>
            </w:tcBorders>
            <w:vAlign w:val="bottom"/>
          </w:tcPr>
          <w:p w14:paraId="44B8538C" w14:textId="4B10AC96"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6E69E837" w14:textId="59B9E396"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6FFE7552" w14:textId="4B5CDD50"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0FE7C7FF" w14:textId="44A32E83"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49F04931" w14:textId="433C395F"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2234C88D" w14:textId="7871CCEC"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tcBorders>
              <w:bottom w:val="single" w:sz="4" w:space="0" w:color="auto"/>
            </w:tcBorders>
            <w:vAlign w:val="bottom"/>
          </w:tcPr>
          <w:p w14:paraId="5DFE8457" w14:textId="40CF6AA7"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0827E383" w14:textId="703B5850"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7D4FCD43" w14:textId="2FB7F87D"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798277C6" w14:textId="3FC49DF7"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1D39F1A0" w14:textId="74ECDC4D"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52F742FE" w14:textId="3DCC726E"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72D1E921" w14:textId="674EB48F"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tcBorders>
              <w:bottom w:val="single" w:sz="4" w:space="0" w:color="auto"/>
            </w:tcBorders>
            <w:vAlign w:val="bottom"/>
          </w:tcPr>
          <w:p w14:paraId="79E9958A" w14:textId="5171C08B" w:rsidR="00E87F4F" w:rsidRPr="00C46E74" w:rsidRDefault="000743BB" w:rsidP="00AF3B4D">
            <w:pPr>
              <w:pStyle w:val="25tbl-data"/>
              <w:rPr>
                <w:szCs w:val="18"/>
              </w:rPr>
            </w:pPr>
            <w:r w:rsidRPr="00645244">
              <w:rPr>
                <w:rFonts w:ascii="Calibri" w:hAnsi="Calibri" w:cs="Calibri"/>
                <w:color w:val="000000"/>
                <w:szCs w:val="18"/>
              </w:rPr>
              <w:t>1</w:t>
            </w:r>
          </w:p>
        </w:tc>
        <w:tc>
          <w:tcPr>
            <w:tcW w:w="359" w:type="pct"/>
            <w:tcBorders>
              <w:bottom w:val="single" w:sz="4" w:space="0" w:color="auto"/>
            </w:tcBorders>
            <w:vAlign w:val="bottom"/>
          </w:tcPr>
          <w:p w14:paraId="111AC765" w14:textId="13F4723C" w:rsidR="00E87F4F" w:rsidRPr="00C46E74" w:rsidRDefault="000743BB" w:rsidP="00AF3B4D">
            <w:pPr>
              <w:pStyle w:val="25tbl-data"/>
              <w:rPr>
                <w:szCs w:val="18"/>
              </w:rPr>
            </w:pPr>
            <w:r w:rsidRPr="00645244">
              <w:rPr>
                <w:rFonts w:ascii="Calibri" w:hAnsi="Calibri" w:cs="Calibri"/>
                <w:color w:val="000000"/>
                <w:szCs w:val="18"/>
              </w:rPr>
              <w:t>5</w:t>
            </w:r>
          </w:p>
        </w:tc>
      </w:tr>
      <w:tr w:rsidR="00E87F4F" w:rsidRPr="001B6BBA" w14:paraId="3EAF43B6" w14:textId="54CC3A9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Borders>
              <w:bottom w:val="single" w:sz="4" w:space="0" w:color="auto"/>
            </w:tcBorders>
          </w:tcPr>
          <w:p w14:paraId="01FDEABE" w14:textId="2D03ABB5" w:rsidR="00E87F4F" w:rsidRPr="00645244" w:rsidRDefault="00E87F4F" w:rsidP="00AF3B4D">
            <w:pPr>
              <w:pStyle w:val="25tbl-data"/>
              <w:jc w:val="left"/>
              <w:rPr>
                <w:rFonts w:ascii="Calibri" w:hAnsi="Calibri" w:cs="Calibri"/>
                <w:b/>
                <w:bCs/>
                <w:color w:val="000000"/>
                <w:sz w:val="22"/>
                <w:szCs w:val="22"/>
              </w:rPr>
            </w:pPr>
            <w:r w:rsidRPr="00614747">
              <w:rPr>
                <w:rFonts w:ascii="Calibri" w:hAnsi="Calibri" w:cs="Calibri"/>
                <w:b/>
                <w:bCs/>
                <w:color w:val="000000"/>
                <w:sz w:val="22"/>
                <w:szCs w:val="22"/>
              </w:rPr>
              <w:t>Carter County</w:t>
            </w:r>
          </w:p>
        </w:tc>
        <w:tc>
          <w:tcPr>
            <w:tcW w:w="253" w:type="pct"/>
            <w:tcBorders>
              <w:bottom w:val="single" w:sz="4" w:space="0" w:color="auto"/>
            </w:tcBorders>
            <w:vAlign w:val="bottom"/>
          </w:tcPr>
          <w:p w14:paraId="3370A285" w14:textId="23CF2431"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tcBorders>
              <w:bottom w:val="single" w:sz="4" w:space="0" w:color="auto"/>
            </w:tcBorders>
            <w:vAlign w:val="bottom"/>
          </w:tcPr>
          <w:p w14:paraId="031785C1" w14:textId="5CAC2EB6"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tcBorders>
              <w:bottom w:val="single" w:sz="4" w:space="0" w:color="auto"/>
            </w:tcBorders>
            <w:vAlign w:val="bottom"/>
          </w:tcPr>
          <w:p w14:paraId="3872DF3E" w14:textId="5488DDD3"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29EB3078" w14:textId="21B2BC19"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7B74083F" w14:textId="60E6D9C1"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37E99A6A" w14:textId="133CB6AE"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tcBorders>
              <w:bottom w:val="single" w:sz="4" w:space="0" w:color="auto"/>
            </w:tcBorders>
            <w:vAlign w:val="bottom"/>
          </w:tcPr>
          <w:p w14:paraId="7E2833D2" w14:textId="1B38E477"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tcBorders>
              <w:bottom w:val="single" w:sz="4" w:space="0" w:color="auto"/>
            </w:tcBorders>
            <w:vAlign w:val="bottom"/>
          </w:tcPr>
          <w:p w14:paraId="0FE06E77" w14:textId="70A165FF"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31DC26B5" w14:textId="7AD2CD63"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6B4B2B8C" w14:textId="041E4295"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tcBorders>
              <w:bottom w:val="single" w:sz="4" w:space="0" w:color="auto"/>
            </w:tcBorders>
            <w:vAlign w:val="bottom"/>
          </w:tcPr>
          <w:p w14:paraId="7F4059BC" w14:textId="17ED0C19"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tcBorders>
              <w:bottom w:val="single" w:sz="4" w:space="0" w:color="auto"/>
            </w:tcBorders>
            <w:vAlign w:val="bottom"/>
          </w:tcPr>
          <w:p w14:paraId="18805C16" w14:textId="7BF5D6DF"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0AA49F5A" w14:textId="21412745"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2425F8F0" w14:textId="5B8C3817" w:rsidR="00E87F4F" w:rsidRPr="00C46E74" w:rsidRDefault="000743BB" w:rsidP="00AF3B4D">
            <w:pPr>
              <w:pStyle w:val="25tbl-data"/>
              <w:rPr>
                <w:szCs w:val="18"/>
              </w:rPr>
            </w:pPr>
            <w:r w:rsidRPr="00645244">
              <w:rPr>
                <w:rFonts w:ascii="Calibri" w:hAnsi="Calibri" w:cs="Calibri"/>
                <w:color w:val="000000"/>
                <w:szCs w:val="18"/>
              </w:rPr>
              <w:t>1</w:t>
            </w:r>
          </w:p>
        </w:tc>
        <w:tc>
          <w:tcPr>
            <w:tcW w:w="359" w:type="pct"/>
            <w:tcBorders>
              <w:bottom w:val="single" w:sz="4" w:space="0" w:color="auto"/>
            </w:tcBorders>
            <w:vAlign w:val="bottom"/>
          </w:tcPr>
          <w:p w14:paraId="39F095C3" w14:textId="2D50A2C6" w:rsidR="00E87F4F" w:rsidRPr="00C46E74" w:rsidRDefault="000743BB" w:rsidP="00AF3B4D">
            <w:pPr>
              <w:pStyle w:val="25tbl-data"/>
              <w:rPr>
                <w:szCs w:val="18"/>
              </w:rPr>
            </w:pPr>
            <w:r w:rsidRPr="00645244">
              <w:rPr>
                <w:rFonts w:ascii="Calibri" w:hAnsi="Calibri" w:cs="Calibri"/>
                <w:color w:val="000000"/>
                <w:szCs w:val="18"/>
              </w:rPr>
              <w:t>4</w:t>
            </w:r>
          </w:p>
        </w:tc>
      </w:tr>
      <w:tr w:rsidR="00E87F4F" w:rsidRPr="001B6BBA" w14:paraId="56C0FC6E"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Borders>
              <w:bottom w:val="single" w:sz="4" w:space="0" w:color="auto"/>
            </w:tcBorders>
          </w:tcPr>
          <w:p w14:paraId="5E0B6707" w14:textId="6DFCFF14" w:rsidR="00E87F4F" w:rsidRPr="00645244" w:rsidDel="009243F9" w:rsidRDefault="00E87F4F" w:rsidP="00AF3B4D">
            <w:pPr>
              <w:pStyle w:val="25tbl-data"/>
              <w:jc w:val="left"/>
              <w:rPr>
                <w:rFonts w:ascii="Calibri" w:hAnsi="Calibri" w:cs="Calibri"/>
                <w:color w:val="000000"/>
                <w:sz w:val="22"/>
                <w:szCs w:val="22"/>
              </w:rPr>
            </w:pPr>
            <w:r w:rsidRPr="00645244">
              <w:rPr>
                <w:rFonts w:ascii="Calibri" w:hAnsi="Calibri" w:cs="Calibri"/>
                <w:color w:val="000000"/>
                <w:sz w:val="22"/>
                <w:szCs w:val="22"/>
              </w:rPr>
              <w:t>Town of Ekalaka</w:t>
            </w:r>
          </w:p>
        </w:tc>
        <w:tc>
          <w:tcPr>
            <w:tcW w:w="253" w:type="pct"/>
            <w:tcBorders>
              <w:bottom w:val="single" w:sz="4" w:space="0" w:color="auto"/>
            </w:tcBorders>
            <w:vAlign w:val="bottom"/>
          </w:tcPr>
          <w:p w14:paraId="767C71E6" w14:textId="0981464C"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1F2A7626" w14:textId="3F728636"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3B03515E" w14:textId="27938CBA"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09555A85" w14:textId="628A7D81"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2A7E4BDA" w14:textId="75FDB811"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4A30B220" w14:textId="218B6E32"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tcBorders>
              <w:bottom w:val="single" w:sz="4" w:space="0" w:color="auto"/>
            </w:tcBorders>
            <w:vAlign w:val="bottom"/>
          </w:tcPr>
          <w:p w14:paraId="492E5DDA" w14:textId="7D0F3E1D"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12D34113" w14:textId="4CCEE974"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4D743750" w14:textId="38DED7FD"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7E7AE7DA" w14:textId="5810DE60"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4C1D96B2" w14:textId="1A2FDE12"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262B1849" w14:textId="3967202C"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bottom w:val="single" w:sz="4" w:space="0" w:color="auto"/>
            </w:tcBorders>
            <w:vAlign w:val="bottom"/>
          </w:tcPr>
          <w:p w14:paraId="5E4F7864" w14:textId="444A0456"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bottom w:val="single" w:sz="4" w:space="0" w:color="auto"/>
            </w:tcBorders>
            <w:vAlign w:val="bottom"/>
          </w:tcPr>
          <w:p w14:paraId="29CA864C" w14:textId="6695349A" w:rsidR="00E87F4F" w:rsidRPr="00C46E74" w:rsidRDefault="000743BB" w:rsidP="00AF3B4D">
            <w:pPr>
              <w:pStyle w:val="25tbl-data"/>
              <w:rPr>
                <w:szCs w:val="18"/>
              </w:rPr>
            </w:pPr>
            <w:r w:rsidRPr="00645244">
              <w:rPr>
                <w:rFonts w:ascii="Calibri" w:hAnsi="Calibri" w:cs="Calibri"/>
                <w:color w:val="000000"/>
                <w:szCs w:val="18"/>
              </w:rPr>
              <w:t>1</w:t>
            </w:r>
          </w:p>
        </w:tc>
        <w:tc>
          <w:tcPr>
            <w:tcW w:w="359" w:type="pct"/>
            <w:tcBorders>
              <w:bottom w:val="single" w:sz="4" w:space="0" w:color="auto"/>
            </w:tcBorders>
            <w:vAlign w:val="bottom"/>
          </w:tcPr>
          <w:p w14:paraId="598ECFA6" w14:textId="050FDE3A" w:rsidR="00E87F4F" w:rsidRPr="00C46E74" w:rsidRDefault="000743BB" w:rsidP="00AF3B4D">
            <w:pPr>
              <w:pStyle w:val="25tbl-data"/>
              <w:rPr>
                <w:szCs w:val="18"/>
              </w:rPr>
            </w:pPr>
            <w:r w:rsidRPr="00645244">
              <w:rPr>
                <w:rFonts w:ascii="Calibri" w:hAnsi="Calibri" w:cs="Calibri"/>
                <w:color w:val="000000"/>
                <w:szCs w:val="18"/>
              </w:rPr>
              <w:t>1</w:t>
            </w:r>
          </w:p>
        </w:tc>
      </w:tr>
      <w:tr w:rsidR="00E87F4F" w:rsidRPr="001B6BBA" w14:paraId="54D5976E" w14:textId="4392F39D"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Borders>
              <w:top w:val="single" w:sz="4" w:space="0" w:color="auto"/>
            </w:tcBorders>
          </w:tcPr>
          <w:p w14:paraId="64C567F8" w14:textId="00DF0305" w:rsidR="00E87F4F" w:rsidRPr="00645244" w:rsidRDefault="00E87F4F" w:rsidP="00AF3B4D">
            <w:pPr>
              <w:pStyle w:val="25tbl-data"/>
              <w:jc w:val="left"/>
              <w:rPr>
                <w:rFonts w:ascii="Calibri" w:hAnsi="Calibri" w:cs="Calibri"/>
                <w:b/>
                <w:bCs/>
                <w:color w:val="000000"/>
                <w:sz w:val="22"/>
                <w:szCs w:val="22"/>
              </w:rPr>
            </w:pPr>
            <w:r w:rsidRPr="00645244">
              <w:rPr>
                <w:rFonts w:ascii="Calibri" w:hAnsi="Calibri" w:cs="Calibri"/>
                <w:b/>
                <w:bCs/>
                <w:color w:val="000000"/>
                <w:sz w:val="22"/>
                <w:szCs w:val="22"/>
              </w:rPr>
              <w:t>Crow Tribe</w:t>
            </w:r>
          </w:p>
        </w:tc>
        <w:tc>
          <w:tcPr>
            <w:tcW w:w="253" w:type="pct"/>
            <w:tcBorders>
              <w:top w:val="single" w:sz="4" w:space="0" w:color="auto"/>
            </w:tcBorders>
            <w:vAlign w:val="bottom"/>
          </w:tcPr>
          <w:p w14:paraId="207A1A1B" w14:textId="4CCD0839"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tcBorders>
              <w:top w:val="single" w:sz="4" w:space="0" w:color="auto"/>
            </w:tcBorders>
            <w:vAlign w:val="bottom"/>
          </w:tcPr>
          <w:p w14:paraId="07484DD6" w14:textId="70C1528A"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tcBorders>
              <w:top w:val="single" w:sz="4" w:space="0" w:color="auto"/>
            </w:tcBorders>
            <w:vAlign w:val="bottom"/>
          </w:tcPr>
          <w:p w14:paraId="7BDEBDEA" w14:textId="43885E2F"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tcBorders>
              <w:top w:val="single" w:sz="4" w:space="0" w:color="auto"/>
            </w:tcBorders>
            <w:vAlign w:val="bottom"/>
          </w:tcPr>
          <w:p w14:paraId="2B28BC89" w14:textId="61921A32"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tcBorders>
              <w:top w:val="single" w:sz="4" w:space="0" w:color="auto"/>
            </w:tcBorders>
            <w:vAlign w:val="bottom"/>
          </w:tcPr>
          <w:p w14:paraId="384BB5A2" w14:textId="3D03EA4C"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tcBorders>
              <w:top w:val="single" w:sz="4" w:space="0" w:color="auto"/>
            </w:tcBorders>
            <w:vAlign w:val="bottom"/>
          </w:tcPr>
          <w:p w14:paraId="2A446F87" w14:textId="5A40424B"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tcBorders>
              <w:top w:val="single" w:sz="4" w:space="0" w:color="auto"/>
            </w:tcBorders>
            <w:vAlign w:val="bottom"/>
          </w:tcPr>
          <w:p w14:paraId="2E453CCA" w14:textId="6E3C2B88"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tcBorders>
              <w:top w:val="single" w:sz="4" w:space="0" w:color="auto"/>
            </w:tcBorders>
            <w:vAlign w:val="bottom"/>
          </w:tcPr>
          <w:p w14:paraId="77DCC5AF" w14:textId="155EFD04"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tcBorders>
              <w:top w:val="single" w:sz="4" w:space="0" w:color="auto"/>
            </w:tcBorders>
            <w:vAlign w:val="bottom"/>
          </w:tcPr>
          <w:p w14:paraId="22E08464" w14:textId="781D38A0"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tcBorders>
              <w:top w:val="single" w:sz="4" w:space="0" w:color="auto"/>
            </w:tcBorders>
            <w:vAlign w:val="bottom"/>
          </w:tcPr>
          <w:p w14:paraId="046731BB" w14:textId="1412387B"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tcBorders>
              <w:top w:val="single" w:sz="4" w:space="0" w:color="auto"/>
            </w:tcBorders>
            <w:vAlign w:val="bottom"/>
          </w:tcPr>
          <w:p w14:paraId="71A5E407" w14:textId="1A0D7EF5"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tcBorders>
              <w:top w:val="single" w:sz="4" w:space="0" w:color="auto"/>
            </w:tcBorders>
            <w:vAlign w:val="bottom"/>
          </w:tcPr>
          <w:p w14:paraId="59672E4B" w14:textId="12CC404B"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tcBorders>
              <w:top w:val="single" w:sz="4" w:space="0" w:color="auto"/>
            </w:tcBorders>
            <w:vAlign w:val="bottom"/>
          </w:tcPr>
          <w:p w14:paraId="0B891DE5" w14:textId="40CB3511"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tcBorders>
              <w:top w:val="single" w:sz="4" w:space="0" w:color="auto"/>
            </w:tcBorders>
            <w:vAlign w:val="bottom"/>
          </w:tcPr>
          <w:p w14:paraId="4E8F6859" w14:textId="4EBFB361" w:rsidR="00E87F4F" w:rsidRPr="00C46E74" w:rsidRDefault="000743BB" w:rsidP="00AF3B4D">
            <w:pPr>
              <w:pStyle w:val="25tbl-data"/>
              <w:rPr>
                <w:szCs w:val="18"/>
              </w:rPr>
            </w:pPr>
            <w:r w:rsidRPr="00645244">
              <w:rPr>
                <w:rFonts w:ascii="Calibri" w:hAnsi="Calibri" w:cs="Calibri"/>
                <w:color w:val="000000"/>
                <w:szCs w:val="18"/>
              </w:rPr>
              <w:t>6</w:t>
            </w:r>
          </w:p>
        </w:tc>
        <w:tc>
          <w:tcPr>
            <w:tcW w:w="359" w:type="pct"/>
            <w:tcBorders>
              <w:top w:val="single" w:sz="4" w:space="0" w:color="auto"/>
            </w:tcBorders>
            <w:vAlign w:val="bottom"/>
          </w:tcPr>
          <w:p w14:paraId="779895BD" w14:textId="2B5160CA" w:rsidR="00E87F4F" w:rsidRPr="00C46E74" w:rsidRDefault="000743BB" w:rsidP="00AF3B4D">
            <w:pPr>
              <w:pStyle w:val="25tbl-data"/>
              <w:rPr>
                <w:szCs w:val="18"/>
              </w:rPr>
            </w:pPr>
            <w:r w:rsidRPr="00645244">
              <w:rPr>
                <w:rFonts w:ascii="Calibri" w:hAnsi="Calibri" w:cs="Calibri"/>
                <w:color w:val="000000"/>
                <w:szCs w:val="18"/>
              </w:rPr>
              <w:t>9</w:t>
            </w:r>
          </w:p>
        </w:tc>
      </w:tr>
      <w:tr w:rsidR="00E87F4F" w:rsidRPr="001B6BBA" w14:paraId="39979EFC"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6AA105F6" w14:textId="3ADB4217" w:rsidR="00E87F4F" w:rsidRPr="001B6BBA" w:rsidRDefault="00E87F4F" w:rsidP="00AF3B4D">
            <w:pPr>
              <w:pStyle w:val="25tbl-data"/>
              <w:jc w:val="left"/>
              <w:rPr>
                <w:rFonts w:ascii="Calibri" w:hAnsi="Calibri" w:cs="Calibri"/>
                <w:color w:val="000000"/>
                <w:sz w:val="22"/>
                <w:szCs w:val="22"/>
              </w:rPr>
            </w:pPr>
            <w:r w:rsidRPr="00645244">
              <w:rPr>
                <w:rFonts w:ascii="Calibri" w:hAnsi="Calibri" w:cs="Calibri"/>
                <w:b/>
                <w:bCs/>
                <w:color w:val="000000"/>
                <w:sz w:val="22"/>
                <w:szCs w:val="22"/>
              </w:rPr>
              <w:t>Custer County</w:t>
            </w:r>
          </w:p>
        </w:tc>
        <w:tc>
          <w:tcPr>
            <w:tcW w:w="253" w:type="pct"/>
            <w:vAlign w:val="bottom"/>
          </w:tcPr>
          <w:p w14:paraId="3E6EA188" w14:textId="6BFAE2F9" w:rsidR="00E87F4F" w:rsidRPr="00C46E74" w:rsidRDefault="000743BB" w:rsidP="00AF3B4D">
            <w:pPr>
              <w:pStyle w:val="25tbl-data"/>
              <w:rPr>
                <w:szCs w:val="18"/>
              </w:rPr>
            </w:pPr>
            <w:r w:rsidRPr="00645244">
              <w:rPr>
                <w:rFonts w:ascii="Calibri" w:hAnsi="Calibri" w:cs="Calibri"/>
                <w:color w:val="000000"/>
                <w:szCs w:val="18"/>
              </w:rPr>
              <w:t>21</w:t>
            </w:r>
          </w:p>
        </w:tc>
        <w:tc>
          <w:tcPr>
            <w:tcW w:w="253" w:type="pct"/>
            <w:vAlign w:val="bottom"/>
          </w:tcPr>
          <w:p w14:paraId="3537BF37" w14:textId="12E25023"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36AF6E88" w14:textId="0F2914ED" w:rsidR="00E87F4F" w:rsidRPr="00C46E74" w:rsidRDefault="000743BB" w:rsidP="00AF3B4D">
            <w:pPr>
              <w:pStyle w:val="25tbl-data"/>
              <w:rPr>
                <w:szCs w:val="18"/>
              </w:rPr>
            </w:pPr>
            <w:r w:rsidRPr="00645244">
              <w:rPr>
                <w:rFonts w:ascii="Calibri" w:hAnsi="Calibri" w:cs="Calibri"/>
                <w:color w:val="000000"/>
                <w:szCs w:val="18"/>
              </w:rPr>
              <w:t>19</w:t>
            </w:r>
          </w:p>
        </w:tc>
        <w:tc>
          <w:tcPr>
            <w:tcW w:w="253" w:type="pct"/>
            <w:vAlign w:val="bottom"/>
          </w:tcPr>
          <w:p w14:paraId="0330312D" w14:textId="36148324"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6ADB2FB0" w14:textId="4BF7DB03" w:rsidR="00E87F4F" w:rsidRPr="00C46E74" w:rsidRDefault="000743BB" w:rsidP="00AF3B4D">
            <w:pPr>
              <w:pStyle w:val="25tbl-data"/>
              <w:rPr>
                <w:szCs w:val="18"/>
              </w:rPr>
            </w:pPr>
            <w:r w:rsidRPr="00645244">
              <w:rPr>
                <w:rFonts w:ascii="Calibri" w:hAnsi="Calibri" w:cs="Calibri"/>
                <w:color w:val="000000"/>
                <w:szCs w:val="18"/>
              </w:rPr>
              <w:t>17</w:t>
            </w:r>
          </w:p>
        </w:tc>
        <w:tc>
          <w:tcPr>
            <w:tcW w:w="253" w:type="pct"/>
            <w:vAlign w:val="bottom"/>
          </w:tcPr>
          <w:p w14:paraId="75C15073" w14:textId="7E99E13F" w:rsidR="00E87F4F" w:rsidRPr="00C46E74" w:rsidRDefault="000743BB" w:rsidP="00AF3B4D">
            <w:pPr>
              <w:pStyle w:val="25tbl-data"/>
              <w:rPr>
                <w:szCs w:val="18"/>
              </w:rPr>
            </w:pPr>
            <w:r w:rsidRPr="00645244">
              <w:rPr>
                <w:rFonts w:ascii="Calibri" w:hAnsi="Calibri" w:cs="Calibri"/>
                <w:color w:val="000000"/>
                <w:szCs w:val="18"/>
              </w:rPr>
              <w:t>24</w:t>
            </w:r>
          </w:p>
        </w:tc>
        <w:tc>
          <w:tcPr>
            <w:tcW w:w="253" w:type="pct"/>
            <w:vAlign w:val="bottom"/>
          </w:tcPr>
          <w:p w14:paraId="143830B5" w14:textId="706321F3" w:rsidR="00E87F4F" w:rsidRPr="00C46E74" w:rsidRDefault="000743BB" w:rsidP="00AF3B4D">
            <w:pPr>
              <w:pStyle w:val="25tbl-data"/>
              <w:rPr>
                <w:szCs w:val="18"/>
              </w:rPr>
            </w:pPr>
            <w:r w:rsidRPr="00645244">
              <w:rPr>
                <w:rFonts w:ascii="Calibri" w:hAnsi="Calibri" w:cs="Calibri"/>
                <w:color w:val="000000"/>
                <w:szCs w:val="18"/>
              </w:rPr>
              <w:t>21</w:t>
            </w:r>
          </w:p>
        </w:tc>
        <w:tc>
          <w:tcPr>
            <w:tcW w:w="253" w:type="pct"/>
            <w:vAlign w:val="bottom"/>
          </w:tcPr>
          <w:p w14:paraId="4AB15D01" w14:textId="261A4F0E" w:rsidR="00E87F4F" w:rsidRPr="00C46E74" w:rsidRDefault="000743BB" w:rsidP="00AF3B4D">
            <w:pPr>
              <w:pStyle w:val="25tbl-data"/>
              <w:rPr>
                <w:szCs w:val="18"/>
              </w:rPr>
            </w:pPr>
            <w:r w:rsidRPr="00645244">
              <w:rPr>
                <w:rFonts w:ascii="Calibri" w:hAnsi="Calibri" w:cs="Calibri"/>
                <w:color w:val="000000"/>
                <w:szCs w:val="18"/>
              </w:rPr>
              <w:t>16</w:t>
            </w:r>
          </w:p>
        </w:tc>
        <w:tc>
          <w:tcPr>
            <w:tcW w:w="253" w:type="pct"/>
            <w:vAlign w:val="bottom"/>
          </w:tcPr>
          <w:p w14:paraId="1149D39F" w14:textId="5A579597" w:rsidR="00E87F4F" w:rsidRPr="00C46E74" w:rsidRDefault="000743BB" w:rsidP="00AF3B4D">
            <w:pPr>
              <w:pStyle w:val="25tbl-data"/>
              <w:rPr>
                <w:szCs w:val="18"/>
              </w:rPr>
            </w:pPr>
            <w:r w:rsidRPr="00645244">
              <w:rPr>
                <w:rFonts w:ascii="Calibri" w:hAnsi="Calibri" w:cs="Calibri"/>
                <w:color w:val="000000"/>
                <w:szCs w:val="18"/>
              </w:rPr>
              <w:t>25</w:t>
            </w:r>
          </w:p>
        </w:tc>
        <w:tc>
          <w:tcPr>
            <w:tcW w:w="253" w:type="pct"/>
            <w:vAlign w:val="bottom"/>
          </w:tcPr>
          <w:p w14:paraId="58482F96" w14:textId="6D12A2F6" w:rsidR="00E87F4F" w:rsidRPr="00C46E74" w:rsidRDefault="000743BB" w:rsidP="00AF3B4D">
            <w:pPr>
              <w:pStyle w:val="25tbl-data"/>
              <w:rPr>
                <w:szCs w:val="18"/>
              </w:rPr>
            </w:pPr>
            <w:r w:rsidRPr="00645244">
              <w:rPr>
                <w:rFonts w:ascii="Calibri" w:hAnsi="Calibri" w:cs="Calibri"/>
                <w:color w:val="000000"/>
                <w:szCs w:val="18"/>
              </w:rPr>
              <w:t>25</w:t>
            </w:r>
          </w:p>
        </w:tc>
        <w:tc>
          <w:tcPr>
            <w:tcW w:w="253" w:type="pct"/>
            <w:vAlign w:val="bottom"/>
          </w:tcPr>
          <w:p w14:paraId="64566981" w14:textId="7F02A0CA" w:rsidR="00E87F4F" w:rsidRPr="00C46E74" w:rsidRDefault="000743BB" w:rsidP="00AF3B4D">
            <w:pPr>
              <w:pStyle w:val="25tbl-data"/>
              <w:rPr>
                <w:szCs w:val="18"/>
              </w:rPr>
            </w:pPr>
            <w:r w:rsidRPr="00645244">
              <w:rPr>
                <w:rFonts w:ascii="Calibri" w:hAnsi="Calibri" w:cs="Calibri"/>
                <w:color w:val="000000"/>
                <w:szCs w:val="18"/>
              </w:rPr>
              <w:t>21</w:t>
            </w:r>
          </w:p>
        </w:tc>
        <w:tc>
          <w:tcPr>
            <w:tcW w:w="253" w:type="pct"/>
            <w:vAlign w:val="bottom"/>
          </w:tcPr>
          <w:p w14:paraId="621A55CC" w14:textId="22DF551A" w:rsidR="00E87F4F" w:rsidRPr="00C46E74" w:rsidRDefault="000743BB" w:rsidP="00AF3B4D">
            <w:pPr>
              <w:pStyle w:val="25tbl-data"/>
              <w:rPr>
                <w:szCs w:val="18"/>
              </w:rPr>
            </w:pPr>
            <w:r w:rsidRPr="00645244">
              <w:rPr>
                <w:rFonts w:ascii="Calibri" w:hAnsi="Calibri" w:cs="Calibri"/>
                <w:color w:val="000000"/>
                <w:szCs w:val="18"/>
              </w:rPr>
              <w:t>18</w:t>
            </w:r>
          </w:p>
        </w:tc>
        <w:tc>
          <w:tcPr>
            <w:tcW w:w="253" w:type="pct"/>
            <w:vAlign w:val="bottom"/>
          </w:tcPr>
          <w:p w14:paraId="275A6E71" w14:textId="6CD099B0" w:rsidR="00E87F4F" w:rsidRPr="00C46E74" w:rsidRDefault="000743BB" w:rsidP="00AF3B4D">
            <w:pPr>
              <w:pStyle w:val="25tbl-data"/>
              <w:rPr>
                <w:szCs w:val="18"/>
              </w:rPr>
            </w:pPr>
            <w:r w:rsidRPr="00645244">
              <w:rPr>
                <w:rFonts w:ascii="Calibri" w:hAnsi="Calibri" w:cs="Calibri"/>
                <w:color w:val="000000"/>
                <w:szCs w:val="18"/>
              </w:rPr>
              <w:t>20</w:t>
            </w:r>
          </w:p>
        </w:tc>
        <w:tc>
          <w:tcPr>
            <w:tcW w:w="253" w:type="pct"/>
            <w:vAlign w:val="bottom"/>
          </w:tcPr>
          <w:p w14:paraId="534BBE24" w14:textId="19A4ED93" w:rsidR="00E87F4F" w:rsidRPr="00C46E74" w:rsidRDefault="000743BB" w:rsidP="00AF3B4D">
            <w:pPr>
              <w:pStyle w:val="25tbl-data"/>
              <w:rPr>
                <w:szCs w:val="18"/>
              </w:rPr>
            </w:pPr>
            <w:r w:rsidRPr="00645244">
              <w:rPr>
                <w:rFonts w:ascii="Calibri" w:hAnsi="Calibri" w:cs="Calibri"/>
                <w:color w:val="000000"/>
                <w:szCs w:val="18"/>
              </w:rPr>
              <w:t>18</w:t>
            </w:r>
          </w:p>
        </w:tc>
        <w:tc>
          <w:tcPr>
            <w:tcW w:w="359" w:type="pct"/>
            <w:vAlign w:val="bottom"/>
          </w:tcPr>
          <w:p w14:paraId="1BCA43CC" w14:textId="673AE4F6" w:rsidR="00E87F4F" w:rsidRPr="00C46E74" w:rsidRDefault="000743BB" w:rsidP="00AF3B4D">
            <w:pPr>
              <w:pStyle w:val="25tbl-data"/>
              <w:rPr>
                <w:szCs w:val="18"/>
              </w:rPr>
            </w:pPr>
            <w:r w:rsidRPr="00645244">
              <w:rPr>
                <w:rFonts w:ascii="Calibri" w:hAnsi="Calibri" w:cs="Calibri"/>
                <w:color w:val="000000"/>
                <w:szCs w:val="18"/>
              </w:rPr>
              <w:t>32</w:t>
            </w:r>
          </w:p>
        </w:tc>
      </w:tr>
      <w:tr w:rsidR="00E87F4F" w:rsidRPr="001B6BBA" w14:paraId="7A7A5975"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4910CD13" w14:textId="6C6E3B08" w:rsidR="00E87F4F" w:rsidRDefault="00E87F4F" w:rsidP="00AF3B4D">
            <w:pPr>
              <w:pStyle w:val="25tbl-data"/>
              <w:jc w:val="left"/>
              <w:rPr>
                <w:rFonts w:ascii="Calibri" w:hAnsi="Calibri" w:cs="Calibri"/>
                <w:color w:val="000000"/>
                <w:sz w:val="22"/>
                <w:szCs w:val="22"/>
              </w:rPr>
            </w:pPr>
            <w:r>
              <w:rPr>
                <w:rFonts w:ascii="Calibri" w:hAnsi="Calibri" w:cs="Calibri"/>
                <w:color w:val="000000"/>
                <w:sz w:val="22"/>
                <w:szCs w:val="22"/>
              </w:rPr>
              <w:t>City of Miles City</w:t>
            </w:r>
          </w:p>
        </w:tc>
        <w:tc>
          <w:tcPr>
            <w:tcW w:w="253" w:type="pct"/>
            <w:vAlign w:val="bottom"/>
          </w:tcPr>
          <w:p w14:paraId="24983170" w14:textId="596E92EC" w:rsidR="00E87F4F" w:rsidRPr="00C46E74" w:rsidRDefault="000743BB" w:rsidP="00AF3B4D">
            <w:pPr>
              <w:pStyle w:val="25tbl-data"/>
              <w:rPr>
                <w:szCs w:val="18"/>
              </w:rPr>
            </w:pPr>
            <w:r w:rsidRPr="00645244">
              <w:rPr>
                <w:rFonts w:ascii="Calibri" w:hAnsi="Calibri" w:cs="Calibri"/>
                <w:color w:val="000000"/>
                <w:szCs w:val="18"/>
              </w:rPr>
              <w:t>20</w:t>
            </w:r>
          </w:p>
        </w:tc>
        <w:tc>
          <w:tcPr>
            <w:tcW w:w="253" w:type="pct"/>
            <w:vAlign w:val="bottom"/>
          </w:tcPr>
          <w:p w14:paraId="7DAD5FDD" w14:textId="0207549C"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7F439ABE" w14:textId="6E459539" w:rsidR="00E87F4F" w:rsidRPr="00C46E74" w:rsidRDefault="000743BB" w:rsidP="00AF3B4D">
            <w:pPr>
              <w:pStyle w:val="25tbl-data"/>
              <w:rPr>
                <w:szCs w:val="18"/>
              </w:rPr>
            </w:pPr>
            <w:r w:rsidRPr="00645244">
              <w:rPr>
                <w:rFonts w:ascii="Calibri" w:hAnsi="Calibri" w:cs="Calibri"/>
                <w:color w:val="000000"/>
                <w:szCs w:val="18"/>
              </w:rPr>
              <w:t>16</w:t>
            </w:r>
          </w:p>
        </w:tc>
        <w:tc>
          <w:tcPr>
            <w:tcW w:w="253" w:type="pct"/>
            <w:vAlign w:val="bottom"/>
          </w:tcPr>
          <w:p w14:paraId="5F9455CB" w14:textId="7E7AA085"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58AC46CE" w14:textId="416D05FA" w:rsidR="00E87F4F" w:rsidRPr="00C46E74" w:rsidRDefault="000743BB" w:rsidP="00AF3B4D">
            <w:pPr>
              <w:pStyle w:val="25tbl-data"/>
              <w:rPr>
                <w:szCs w:val="18"/>
              </w:rPr>
            </w:pPr>
            <w:r w:rsidRPr="00645244">
              <w:rPr>
                <w:rFonts w:ascii="Calibri" w:hAnsi="Calibri" w:cs="Calibri"/>
                <w:color w:val="000000"/>
                <w:szCs w:val="18"/>
              </w:rPr>
              <w:t>15</w:t>
            </w:r>
          </w:p>
        </w:tc>
        <w:tc>
          <w:tcPr>
            <w:tcW w:w="253" w:type="pct"/>
            <w:vAlign w:val="bottom"/>
          </w:tcPr>
          <w:p w14:paraId="6425228D" w14:textId="0E8B24CF" w:rsidR="00E87F4F" w:rsidRPr="00C46E74" w:rsidRDefault="000743BB" w:rsidP="00AF3B4D">
            <w:pPr>
              <w:pStyle w:val="25tbl-data"/>
              <w:rPr>
                <w:szCs w:val="18"/>
              </w:rPr>
            </w:pPr>
            <w:r w:rsidRPr="00645244">
              <w:rPr>
                <w:rFonts w:ascii="Calibri" w:hAnsi="Calibri" w:cs="Calibri"/>
                <w:color w:val="000000"/>
                <w:szCs w:val="18"/>
              </w:rPr>
              <w:t>33</w:t>
            </w:r>
          </w:p>
        </w:tc>
        <w:tc>
          <w:tcPr>
            <w:tcW w:w="253" w:type="pct"/>
            <w:vAlign w:val="bottom"/>
          </w:tcPr>
          <w:p w14:paraId="7FAB73A1" w14:textId="0B0FDCA3" w:rsidR="00E87F4F" w:rsidRPr="00C46E74" w:rsidRDefault="000743BB" w:rsidP="00AF3B4D">
            <w:pPr>
              <w:pStyle w:val="25tbl-data"/>
              <w:rPr>
                <w:szCs w:val="18"/>
              </w:rPr>
            </w:pPr>
            <w:r w:rsidRPr="00645244">
              <w:rPr>
                <w:rFonts w:ascii="Calibri" w:hAnsi="Calibri" w:cs="Calibri"/>
                <w:color w:val="000000"/>
                <w:szCs w:val="18"/>
              </w:rPr>
              <w:t>22</w:t>
            </w:r>
          </w:p>
        </w:tc>
        <w:tc>
          <w:tcPr>
            <w:tcW w:w="253" w:type="pct"/>
            <w:vAlign w:val="bottom"/>
          </w:tcPr>
          <w:p w14:paraId="6F7FE3B8" w14:textId="7A901EF8" w:rsidR="00E87F4F" w:rsidRPr="00C46E74" w:rsidRDefault="000743BB" w:rsidP="00AF3B4D">
            <w:pPr>
              <w:pStyle w:val="25tbl-data"/>
              <w:rPr>
                <w:szCs w:val="18"/>
              </w:rPr>
            </w:pPr>
            <w:r w:rsidRPr="00645244">
              <w:rPr>
                <w:rFonts w:ascii="Calibri" w:hAnsi="Calibri" w:cs="Calibri"/>
                <w:color w:val="000000"/>
                <w:szCs w:val="18"/>
              </w:rPr>
              <w:t>14</w:t>
            </w:r>
          </w:p>
        </w:tc>
        <w:tc>
          <w:tcPr>
            <w:tcW w:w="253" w:type="pct"/>
            <w:vAlign w:val="bottom"/>
          </w:tcPr>
          <w:p w14:paraId="184FE9FB" w14:textId="0601146C" w:rsidR="00E87F4F" w:rsidRPr="00C46E74" w:rsidRDefault="000743BB" w:rsidP="00AF3B4D">
            <w:pPr>
              <w:pStyle w:val="25tbl-data"/>
              <w:rPr>
                <w:szCs w:val="18"/>
              </w:rPr>
            </w:pPr>
            <w:r w:rsidRPr="00645244">
              <w:rPr>
                <w:rFonts w:ascii="Calibri" w:hAnsi="Calibri" w:cs="Calibri"/>
                <w:color w:val="000000"/>
                <w:szCs w:val="18"/>
              </w:rPr>
              <w:t>23</w:t>
            </w:r>
          </w:p>
        </w:tc>
        <w:tc>
          <w:tcPr>
            <w:tcW w:w="253" w:type="pct"/>
            <w:vAlign w:val="bottom"/>
          </w:tcPr>
          <w:p w14:paraId="4CCFF775" w14:textId="72791E51" w:rsidR="00E87F4F" w:rsidRPr="00C46E74" w:rsidRDefault="000743BB" w:rsidP="00AF3B4D">
            <w:pPr>
              <w:pStyle w:val="25tbl-data"/>
              <w:rPr>
                <w:szCs w:val="18"/>
              </w:rPr>
            </w:pPr>
            <w:r w:rsidRPr="00645244">
              <w:rPr>
                <w:rFonts w:ascii="Calibri" w:hAnsi="Calibri" w:cs="Calibri"/>
                <w:color w:val="000000"/>
                <w:szCs w:val="18"/>
              </w:rPr>
              <w:t>24</w:t>
            </w:r>
          </w:p>
        </w:tc>
        <w:tc>
          <w:tcPr>
            <w:tcW w:w="253" w:type="pct"/>
            <w:vAlign w:val="bottom"/>
          </w:tcPr>
          <w:p w14:paraId="615522F6" w14:textId="2B8CF446" w:rsidR="00E87F4F" w:rsidRPr="00C46E74" w:rsidRDefault="000743BB" w:rsidP="00AF3B4D">
            <w:pPr>
              <w:pStyle w:val="25tbl-data"/>
              <w:rPr>
                <w:szCs w:val="18"/>
              </w:rPr>
            </w:pPr>
            <w:r w:rsidRPr="00645244">
              <w:rPr>
                <w:rFonts w:ascii="Calibri" w:hAnsi="Calibri" w:cs="Calibri"/>
                <w:color w:val="000000"/>
                <w:szCs w:val="18"/>
              </w:rPr>
              <w:t>21</w:t>
            </w:r>
          </w:p>
        </w:tc>
        <w:tc>
          <w:tcPr>
            <w:tcW w:w="253" w:type="pct"/>
            <w:vAlign w:val="bottom"/>
          </w:tcPr>
          <w:p w14:paraId="1A2B20F2" w14:textId="5983FC2B" w:rsidR="00E87F4F" w:rsidRPr="00C46E74" w:rsidRDefault="000743BB" w:rsidP="00AF3B4D">
            <w:pPr>
              <w:pStyle w:val="25tbl-data"/>
              <w:rPr>
                <w:szCs w:val="18"/>
              </w:rPr>
            </w:pPr>
            <w:r w:rsidRPr="00645244">
              <w:rPr>
                <w:rFonts w:ascii="Calibri" w:hAnsi="Calibri" w:cs="Calibri"/>
                <w:color w:val="000000"/>
                <w:szCs w:val="18"/>
              </w:rPr>
              <w:t>16</w:t>
            </w:r>
          </w:p>
        </w:tc>
        <w:tc>
          <w:tcPr>
            <w:tcW w:w="253" w:type="pct"/>
            <w:vAlign w:val="bottom"/>
          </w:tcPr>
          <w:p w14:paraId="039B94C5" w14:textId="376DD630" w:rsidR="00E87F4F" w:rsidRPr="00C46E74" w:rsidRDefault="000743BB" w:rsidP="00AF3B4D">
            <w:pPr>
              <w:pStyle w:val="25tbl-data"/>
              <w:rPr>
                <w:szCs w:val="18"/>
              </w:rPr>
            </w:pPr>
            <w:r w:rsidRPr="00645244">
              <w:rPr>
                <w:rFonts w:ascii="Calibri" w:hAnsi="Calibri" w:cs="Calibri"/>
                <w:color w:val="000000"/>
                <w:szCs w:val="18"/>
              </w:rPr>
              <w:t>21</w:t>
            </w:r>
          </w:p>
        </w:tc>
        <w:tc>
          <w:tcPr>
            <w:tcW w:w="253" w:type="pct"/>
            <w:vAlign w:val="bottom"/>
          </w:tcPr>
          <w:p w14:paraId="02A70D88" w14:textId="0BBEBDBE" w:rsidR="00E87F4F" w:rsidRPr="00C46E74" w:rsidRDefault="000743BB" w:rsidP="00AF3B4D">
            <w:pPr>
              <w:pStyle w:val="25tbl-data"/>
              <w:rPr>
                <w:szCs w:val="18"/>
              </w:rPr>
            </w:pPr>
            <w:r w:rsidRPr="00645244">
              <w:rPr>
                <w:rFonts w:ascii="Calibri" w:hAnsi="Calibri" w:cs="Calibri"/>
                <w:color w:val="000000"/>
                <w:szCs w:val="18"/>
              </w:rPr>
              <w:t>16</w:t>
            </w:r>
          </w:p>
        </w:tc>
        <w:tc>
          <w:tcPr>
            <w:tcW w:w="359" w:type="pct"/>
            <w:vAlign w:val="bottom"/>
          </w:tcPr>
          <w:p w14:paraId="5DBEC437" w14:textId="2F81CE62" w:rsidR="00E87F4F" w:rsidRPr="00C46E74" w:rsidRDefault="000743BB" w:rsidP="00AF3B4D">
            <w:pPr>
              <w:pStyle w:val="25tbl-data"/>
              <w:rPr>
                <w:szCs w:val="18"/>
              </w:rPr>
            </w:pPr>
            <w:r w:rsidRPr="00645244">
              <w:rPr>
                <w:rFonts w:ascii="Calibri" w:hAnsi="Calibri" w:cs="Calibri"/>
                <w:color w:val="000000"/>
                <w:szCs w:val="18"/>
              </w:rPr>
              <w:t>28</w:t>
            </w:r>
          </w:p>
        </w:tc>
      </w:tr>
      <w:tr w:rsidR="00E87F4F" w:rsidRPr="001B6BBA" w14:paraId="5ED8BE7E"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3D60D0F2" w14:textId="590681D6" w:rsidR="00E87F4F" w:rsidRDefault="00E87F4F" w:rsidP="00AF3B4D">
            <w:pPr>
              <w:pStyle w:val="25tbl-data"/>
              <w:jc w:val="left"/>
              <w:rPr>
                <w:rFonts w:ascii="Calibri" w:hAnsi="Calibri" w:cs="Calibri"/>
                <w:color w:val="000000"/>
                <w:sz w:val="22"/>
                <w:szCs w:val="22"/>
              </w:rPr>
            </w:pPr>
            <w:r>
              <w:rPr>
                <w:rFonts w:ascii="Calibri" w:hAnsi="Calibri" w:cs="Calibri"/>
                <w:color w:val="000000"/>
                <w:sz w:val="22"/>
                <w:szCs w:val="22"/>
              </w:rPr>
              <w:t>Town of Ismay</w:t>
            </w:r>
          </w:p>
        </w:tc>
        <w:tc>
          <w:tcPr>
            <w:tcW w:w="253" w:type="pct"/>
            <w:vAlign w:val="bottom"/>
          </w:tcPr>
          <w:p w14:paraId="463C9EEB" w14:textId="21D74D76" w:rsidR="00E87F4F" w:rsidRPr="00C46E74" w:rsidRDefault="000743BB" w:rsidP="00AF3B4D">
            <w:pPr>
              <w:pStyle w:val="25tbl-data"/>
              <w:rPr>
                <w:szCs w:val="18"/>
              </w:rPr>
            </w:pPr>
            <w:r w:rsidRPr="00645244">
              <w:rPr>
                <w:rFonts w:ascii="Calibri" w:hAnsi="Calibri" w:cs="Calibri"/>
                <w:color w:val="000000"/>
                <w:szCs w:val="18"/>
              </w:rPr>
              <w:t>20</w:t>
            </w:r>
          </w:p>
        </w:tc>
        <w:tc>
          <w:tcPr>
            <w:tcW w:w="253" w:type="pct"/>
            <w:vAlign w:val="bottom"/>
          </w:tcPr>
          <w:p w14:paraId="1EA97065" w14:textId="5BC362C2"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6549900E" w14:textId="71B0A3D6" w:rsidR="00E87F4F" w:rsidRPr="00C46E74" w:rsidRDefault="000743BB" w:rsidP="00AF3B4D">
            <w:pPr>
              <w:pStyle w:val="25tbl-data"/>
              <w:rPr>
                <w:szCs w:val="18"/>
              </w:rPr>
            </w:pPr>
            <w:r w:rsidRPr="00645244">
              <w:rPr>
                <w:rFonts w:ascii="Calibri" w:hAnsi="Calibri" w:cs="Calibri"/>
                <w:color w:val="000000"/>
                <w:szCs w:val="18"/>
              </w:rPr>
              <w:t>14</w:t>
            </w:r>
          </w:p>
        </w:tc>
        <w:tc>
          <w:tcPr>
            <w:tcW w:w="253" w:type="pct"/>
            <w:vAlign w:val="bottom"/>
          </w:tcPr>
          <w:p w14:paraId="52286039" w14:textId="208A3025"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72003D33" w14:textId="7065C864" w:rsidR="00E87F4F" w:rsidRPr="00C46E74" w:rsidRDefault="000743BB" w:rsidP="00AF3B4D">
            <w:pPr>
              <w:pStyle w:val="25tbl-data"/>
              <w:rPr>
                <w:szCs w:val="18"/>
              </w:rPr>
            </w:pPr>
            <w:r w:rsidRPr="00645244">
              <w:rPr>
                <w:rFonts w:ascii="Calibri" w:hAnsi="Calibri" w:cs="Calibri"/>
                <w:color w:val="000000"/>
                <w:szCs w:val="18"/>
              </w:rPr>
              <w:t>13</w:t>
            </w:r>
          </w:p>
        </w:tc>
        <w:tc>
          <w:tcPr>
            <w:tcW w:w="253" w:type="pct"/>
            <w:vAlign w:val="bottom"/>
          </w:tcPr>
          <w:p w14:paraId="0E38CD35" w14:textId="0BC59313" w:rsidR="00E87F4F" w:rsidRPr="00C46E74" w:rsidRDefault="000743BB" w:rsidP="00AF3B4D">
            <w:pPr>
              <w:pStyle w:val="25tbl-data"/>
              <w:rPr>
                <w:szCs w:val="18"/>
              </w:rPr>
            </w:pPr>
            <w:r w:rsidRPr="00645244">
              <w:rPr>
                <w:rFonts w:ascii="Calibri" w:hAnsi="Calibri" w:cs="Calibri"/>
                <w:color w:val="000000"/>
                <w:szCs w:val="18"/>
              </w:rPr>
              <w:t>15</w:t>
            </w:r>
          </w:p>
        </w:tc>
        <w:tc>
          <w:tcPr>
            <w:tcW w:w="253" w:type="pct"/>
            <w:vAlign w:val="bottom"/>
          </w:tcPr>
          <w:p w14:paraId="34253183" w14:textId="35A8055D" w:rsidR="00E87F4F" w:rsidRPr="00C46E74" w:rsidRDefault="000743BB" w:rsidP="00AF3B4D">
            <w:pPr>
              <w:pStyle w:val="25tbl-data"/>
              <w:rPr>
                <w:szCs w:val="18"/>
              </w:rPr>
            </w:pPr>
            <w:r w:rsidRPr="00645244">
              <w:rPr>
                <w:rFonts w:ascii="Calibri" w:hAnsi="Calibri" w:cs="Calibri"/>
                <w:color w:val="000000"/>
                <w:szCs w:val="18"/>
              </w:rPr>
              <w:t>17</w:t>
            </w:r>
          </w:p>
        </w:tc>
        <w:tc>
          <w:tcPr>
            <w:tcW w:w="253" w:type="pct"/>
            <w:vAlign w:val="bottom"/>
          </w:tcPr>
          <w:p w14:paraId="11E93E77" w14:textId="09E282E0" w:rsidR="00E87F4F" w:rsidRPr="00C46E74" w:rsidRDefault="000743BB" w:rsidP="00AF3B4D">
            <w:pPr>
              <w:pStyle w:val="25tbl-data"/>
              <w:rPr>
                <w:szCs w:val="18"/>
              </w:rPr>
            </w:pPr>
            <w:r w:rsidRPr="00645244">
              <w:rPr>
                <w:rFonts w:ascii="Calibri" w:hAnsi="Calibri" w:cs="Calibri"/>
                <w:color w:val="000000"/>
                <w:szCs w:val="18"/>
              </w:rPr>
              <w:t>13</w:t>
            </w:r>
          </w:p>
        </w:tc>
        <w:tc>
          <w:tcPr>
            <w:tcW w:w="253" w:type="pct"/>
            <w:vAlign w:val="bottom"/>
          </w:tcPr>
          <w:p w14:paraId="3C0E26D5" w14:textId="51C386CB" w:rsidR="00E87F4F" w:rsidRPr="00C46E74" w:rsidRDefault="000743BB" w:rsidP="00AF3B4D">
            <w:pPr>
              <w:pStyle w:val="25tbl-data"/>
              <w:rPr>
                <w:szCs w:val="18"/>
              </w:rPr>
            </w:pPr>
            <w:r w:rsidRPr="00645244">
              <w:rPr>
                <w:rFonts w:ascii="Calibri" w:hAnsi="Calibri" w:cs="Calibri"/>
                <w:color w:val="000000"/>
                <w:szCs w:val="18"/>
              </w:rPr>
              <w:t>19</w:t>
            </w:r>
          </w:p>
        </w:tc>
        <w:tc>
          <w:tcPr>
            <w:tcW w:w="253" w:type="pct"/>
            <w:vAlign w:val="bottom"/>
          </w:tcPr>
          <w:p w14:paraId="05F49DC9" w14:textId="5516F528" w:rsidR="00E87F4F" w:rsidRPr="00C46E74" w:rsidRDefault="000743BB" w:rsidP="00AF3B4D">
            <w:pPr>
              <w:pStyle w:val="25tbl-data"/>
              <w:rPr>
                <w:szCs w:val="18"/>
              </w:rPr>
            </w:pPr>
            <w:r w:rsidRPr="00645244">
              <w:rPr>
                <w:rFonts w:ascii="Calibri" w:hAnsi="Calibri" w:cs="Calibri"/>
                <w:color w:val="000000"/>
                <w:szCs w:val="18"/>
              </w:rPr>
              <w:t>19</w:t>
            </w:r>
          </w:p>
        </w:tc>
        <w:tc>
          <w:tcPr>
            <w:tcW w:w="253" w:type="pct"/>
            <w:vAlign w:val="bottom"/>
          </w:tcPr>
          <w:p w14:paraId="1455EAC9" w14:textId="6CC7F072" w:rsidR="00E87F4F" w:rsidRPr="00C46E74" w:rsidRDefault="000743BB" w:rsidP="00AF3B4D">
            <w:pPr>
              <w:pStyle w:val="25tbl-data"/>
              <w:rPr>
                <w:szCs w:val="18"/>
              </w:rPr>
            </w:pPr>
            <w:r w:rsidRPr="00645244">
              <w:rPr>
                <w:rFonts w:ascii="Calibri" w:hAnsi="Calibri" w:cs="Calibri"/>
                <w:color w:val="000000"/>
                <w:szCs w:val="18"/>
              </w:rPr>
              <w:t>14</w:t>
            </w:r>
          </w:p>
        </w:tc>
        <w:tc>
          <w:tcPr>
            <w:tcW w:w="253" w:type="pct"/>
            <w:vAlign w:val="bottom"/>
          </w:tcPr>
          <w:p w14:paraId="3F1CCE6D" w14:textId="4D603B5A" w:rsidR="00E87F4F" w:rsidRPr="00C46E74" w:rsidRDefault="000743BB" w:rsidP="00AF3B4D">
            <w:pPr>
              <w:pStyle w:val="25tbl-data"/>
              <w:rPr>
                <w:szCs w:val="18"/>
              </w:rPr>
            </w:pPr>
            <w:r w:rsidRPr="00645244">
              <w:rPr>
                <w:rFonts w:ascii="Calibri" w:hAnsi="Calibri" w:cs="Calibri"/>
                <w:color w:val="000000"/>
                <w:szCs w:val="18"/>
              </w:rPr>
              <w:t>14</w:t>
            </w:r>
          </w:p>
        </w:tc>
        <w:tc>
          <w:tcPr>
            <w:tcW w:w="253" w:type="pct"/>
            <w:vAlign w:val="bottom"/>
          </w:tcPr>
          <w:p w14:paraId="4F280849" w14:textId="7FD1C1EF" w:rsidR="00E87F4F" w:rsidRPr="00C46E74" w:rsidRDefault="000743BB" w:rsidP="00AF3B4D">
            <w:pPr>
              <w:pStyle w:val="25tbl-data"/>
              <w:rPr>
                <w:szCs w:val="18"/>
              </w:rPr>
            </w:pPr>
            <w:r w:rsidRPr="00645244">
              <w:rPr>
                <w:rFonts w:ascii="Calibri" w:hAnsi="Calibri" w:cs="Calibri"/>
                <w:color w:val="000000"/>
                <w:szCs w:val="18"/>
              </w:rPr>
              <w:t>16</w:t>
            </w:r>
          </w:p>
        </w:tc>
        <w:tc>
          <w:tcPr>
            <w:tcW w:w="253" w:type="pct"/>
            <w:vAlign w:val="bottom"/>
          </w:tcPr>
          <w:p w14:paraId="4DD2A672" w14:textId="2D09F0A7" w:rsidR="00E87F4F" w:rsidRPr="00C46E74" w:rsidRDefault="000743BB" w:rsidP="00AF3B4D">
            <w:pPr>
              <w:pStyle w:val="25tbl-data"/>
              <w:rPr>
                <w:szCs w:val="18"/>
              </w:rPr>
            </w:pPr>
            <w:r w:rsidRPr="00645244">
              <w:rPr>
                <w:rFonts w:ascii="Calibri" w:hAnsi="Calibri" w:cs="Calibri"/>
                <w:color w:val="000000"/>
                <w:szCs w:val="18"/>
              </w:rPr>
              <w:t>14</w:t>
            </w:r>
          </w:p>
        </w:tc>
        <w:tc>
          <w:tcPr>
            <w:tcW w:w="359" w:type="pct"/>
            <w:vAlign w:val="bottom"/>
          </w:tcPr>
          <w:p w14:paraId="254839A9" w14:textId="7161EFD6" w:rsidR="00E87F4F" w:rsidRPr="00C46E74" w:rsidRDefault="000743BB" w:rsidP="00AF3B4D">
            <w:pPr>
              <w:pStyle w:val="25tbl-data"/>
              <w:rPr>
                <w:szCs w:val="18"/>
              </w:rPr>
            </w:pPr>
            <w:r w:rsidRPr="00645244">
              <w:rPr>
                <w:rFonts w:ascii="Calibri" w:hAnsi="Calibri" w:cs="Calibri"/>
                <w:color w:val="000000"/>
                <w:szCs w:val="18"/>
              </w:rPr>
              <w:t>17</w:t>
            </w:r>
          </w:p>
        </w:tc>
      </w:tr>
      <w:tr w:rsidR="00E87F4F" w:rsidRPr="001B6BBA" w14:paraId="3FEA9DF7" w14:textId="2ECBB1E8"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211F31A0" w14:textId="06837624" w:rsidR="00E87F4F" w:rsidRPr="00645244" w:rsidRDefault="00E87F4F" w:rsidP="00AF3B4D">
            <w:pPr>
              <w:pStyle w:val="25tbl-data"/>
              <w:jc w:val="left"/>
              <w:rPr>
                <w:rFonts w:ascii="Calibri" w:hAnsi="Calibri" w:cs="Calibri"/>
                <w:color w:val="000000"/>
                <w:sz w:val="22"/>
                <w:szCs w:val="22"/>
              </w:rPr>
            </w:pPr>
            <w:r w:rsidRPr="00645244">
              <w:rPr>
                <w:rFonts w:ascii="Calibri" w:hAnsi="Calibri" w:cs="Calibri"/>
                <w:b/>
                <w:bCs/>
                <w:color w:val="000000"/>
                <w:sz w:val="22"/>
                <w:szCs w:val="22"/>
              </w:rPr>
              <w:t>Daniels County</w:t>
            </w:r>
          </w:p>
        </w:tc>
        <w:tc>
          <w:tcPr>
            <w:tcW w:w="253" w:type="pct"/>
            <w:vAlign w:val="bottom"/>
          </w:tcPr>
          <w:p w14:paraId="0552C3A2" w14:textId="553AD549"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5327C9D5" w14:textId="4D1524C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876E21F" w14:textId="3F30457A"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43CD8EC3" w14:textId="39E61DB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4B70B99" w14:textId="4C0F628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52E894D" w14:textId="0544B057"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30BB6E47" w14:textId="372DA969"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009ECFA4" w14:textId="6DC8F6A3"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0C68CDF" w14:textId="51AAAEB8"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403EDC68" w14:textId="1BFDAB14"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69DF6E5F" w14:textId="6D98D6C2"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1218DE6F" w14:textId="1B73CF08"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2D5FCF18" w14:textId="44DA37C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83A2E61" w14:textId="029BA1C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5774E546" w14:textId="2799C46E" w:rsidR="00E87F4F" w:rsidRPr="00C46E74" w:rsidRDefault="000743BB" w:rsidP="00AF3B4D">
            <w:pPr>
              <w:pStyle w:val="25tbl-data"/>
              <w:rPr>
                <w:szCs w:val="18"/>
              </w:rPr>
            </w:pPr>
            <w:r w:rsidRPr="00645244">
              <w:rPr>
                <w:rFonts w:ascii="Calibri" w:hAnsi="Calibri" w:cs="Calibri"/>
                <w:color w:val="000000"/>
                <w:szCs w:val="18"/>
              </w:rPr>
              <w:t>10</w:t>
            </w:r>
          </w:p>
        </w:tc>
      </w:tr>
      <w:tr w:rsidR="00E87F4F" w:rsidRPr="001B6BBA" w14:paraId="497C1DAD" w14:textId="20729B64"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26BADF61" w14:textId="7C57F3B4" w:rsidR="00E87F4F" w:rsidRPr="00645244" w:rsidRDefault="00E87F4F" w:rsidP="00AF3B4D">
            <w:pPr>
              <w:pStyle w:val="25tbl-data"/>
              <w:jc w:val="left"/>
              <w:rPr>
                <w:rFonts w:ascii="Calibri" w:hAnsi="Calibri" w:cs="Calibri"/>
                <w:color w:val="000000"/>
                <w:sz w:val="22"/>
                <w:szCs w:val="22"/>
              </w:rPr>
            </w:pPr>
            <w:r>
              <w:rPr>
                <w:rFonts w:ascii="Calibri" w:hAnsi="Calibri" w:cs="Calibri"/>
                <w:color w:val="000000"/>
                <w:sz w:val="22"/>
                <w:szCs w:val="22"/>
              </w:rPr>
              <w:t>City of Scobey</w:t>
            </w:r>
          </w:p>
        </w:tc>
        <w:tc>
          <w:tcPr>
            <w:tcW w:w="253" w:type="pct"/>
            <w:vAlign w:val="bottom"/>
          </w:tcPr>
          <w:p w14:paraId="4153AA01" w14:textId="51117CD7"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1ADB8FD" w14:textId="26EF1C86"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09E8678" w14:textId="3E26010B"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1C998B27" w14:textId="5302DDF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C44DF4D" w14:textId="3009ED7A"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CB3416E" w14:textId="07E82343"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29396462" w14:textId="6F9D6ED2"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851993D" w14:textId="05B151F3"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9D86E91" w14:textId="7EA17ADD"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798B608F" w14:textId="13F37B35"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65353A13" w14:textId="7ECA4ABC"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D5527BF" w14:textId="31A20E20"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17174C85" w14:textId="3104B6F8"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A980A5F" w14:textId="1CEC1DAA"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67C01D39" w14:textId="293AC6DF" w:rsidR="00E87F4F" w:rsidRPr="00C46E74" w:rsidRDefault="000743BB" w:rsidP="00AF3B4D">
            <w:pPr>
              <w:pStyle w:val="25tbl-data"/>
              <w:rPr>
                <w:szCs w:val="18"/>
              </w:rPr>
            </w:pPr>
            <w:r w:rsidRPr="00645244">
              <w:rPr>
                <w:rFonts w:ascii="Calibri" w:hAnsi="Calibri" w:cs="Calibri"/>
                <w:color w:val="000000"/>
                <w:szCs w:val="18"/>
              </w:rPr>
              <w:t>8</w:t>
            </w:r>
          </w:p>
        </w:tc>
      </w:tr>
      <w:tr w:rsidR="00E87F4F" w:rsidRPr="001B6BBA" w14:paraId="4FB9F44D" w14:textId="42CF57F2"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398B4CC4" w14:textId="552D47AB" w:rsidR="00E87F4F" w:rsidRPr="001B6BBA" w:rsidRDefault="00E87F4F" w:rsidP="00AF3B4D">
            <w:pPr>
              <w:pStyle w:val="25tbl-data"/>
              <w:jc w:val="left"/>
            </w:pPr>
            <w:r w:rsidRPr="00645244">
              <w:rPr>
                <w:rFonts w:ascii="Calibri" w:hAnsi="Calibri" w:cs="Calibri"/>
                <w:color w:val="000000"/>
                <w:sz w:val="22"/>
                <w:szCs w:val="22"/>
              </w:rPr>
              <w:t>Town of Flaxville</w:t>
            </w:r>
          </w:p>
        </w:tc>
        <w:tc>
          <w:tcPr>
            <w:tcW w:w="253" w:type="pct"/>
            <w:vAlign w:val="bottom"/>
          </w:tcPr>
          <w:p w14:paraId="75A0EC53" w14:textId="4EEC10C2"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39971221" w14:textId="514BC1B6"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39F5E11" w14:textId="625337C9"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43E8A976" w14:textId="2D8FFD9A"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566DA1B" w14:textId="0800BFC9"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999C2A7" w14:textId="1FCA3666"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274ACEA9" w14:textId="2B959942"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78A711B2" w14:textId="25254747"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5847182" w14:textId="222C4184"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5214742B" w14:textId="16DA2CD0"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3A982B1C" w14:textId="4AF5E27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2DDDAB0" w14:textId="55FD7380"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3C8A741B" w14:textId="7744DCE6"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336B8DC" w14:textId="27DB56DF"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276DC6B1" w14:textId="24A07178" w:rsidR="00E87F4F" w:rsidRPr="00C46E74" w:rsidRDefault="000743BB" w:rsidP="00AF3B4D">
            <w:pPr>
              <w:pStyle w:val="25tbl-data"/>
              <w:rPr>
                <w:szCs w:val="18"/>
              </w:rPr>
            </w:pPr>
            <w:r w:rsidRPr="00645244">
              <w:rPr>
                <w:rFonts w:ascii="Calibri" w:hAnsi="Calibri" w:cs="Calibri"/>
                <w:color w:val="000000"/>
                <w:szCs w:val="18"/>
              </w:rPr>
              <w:t>8</w:t>
            </w:r>
          </w:p>
        </w:tc>
      </w:tr>
      <w:tr w:rsidR="00E87F4F" w:rsidRPr="001B6BBA" w14:paraId="696EF97C" w14:textId="0C2DE516"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2BDDFF0C" w14:textId="45234EB3" w:rsidR="00E87F4F" w:rsidRPr="001B6BBA" w:rsidRDefault="00E87F4F" w:rsidP="00AF3B4D">
            <w:pPr>
              <w:pStyle w:val="25tbl-data"/>
              <w:jc w:val="left"/>
            </w:pPr>
            <w:r>
              <w:rPr>
                <w:rFonts w:ascii="Calibri" w:hAnsi="Calibri" w:cs="Calibri"/>
                <w:b/>
                <w:bCs/>
                <w:color w:val="000000"/>
                <w:sz w:val="22"/>
                <w:szCs w:val="22"/>
              </w:rPr>
              <w:t>Dawson County</w:t>
            </w:r>
          </w:p>
        </w:tc>
        <w:tc>
          <w:tcPr>
            <w:tcW w:w="253" w:type="pct"/>
            <w:vAlign w:val="bottom"/>
          </w:tcPr>
          <w:p w14:paraId="30EED9FB" w14:textId="3A2DD4DF"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562D3AF0" w14:textId="0B4C4568"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03AF157" w14:textId="080F6AD2"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10495C84" w14:textId="5281AB11"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0997C4C2" w14:textId="538C8E88"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06E93D65" w14:textId="5244CBB3" w:rsidR="00E87F4F" w:rsidRPr="00C46E74" w:rsidRDefault="000743BB" w:rsidP="00AF3B4D">
            <w:pPr>
              <w:pStyle w:val="25tbl-data"/>
              <w:rPr>
                <w:szCs w:val="18"/>
              </w:rPr>
            </w:pPr>
            <w:r w:rsidRPr="00645244">
              <w:rPr>
                <w:rFonts w:ascii="Calibri" w:hAnsi="Calibri" w:cs="Calibri"/>
                <w:color w:val="000000"/>
                <w:szCs w:val="18"/>
              </w:rPr>
              <w:t>14</w:t>
            </w:r>
          </w:p>
        </w:tc>
        <w:tc>
          <w:tcPr>
            <w:tcW w:w="253" w:type="pct"/>
            <w:vAlign w:val="bottom"/>
          </w:tcPr>
          <w:p w14:paraId="7A12D80B" w14:textId="34477921"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277878DB" w14:textId="34FEBE6E"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0E33E4FF" w14:textId="2BDC5AD4"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1CED5BE5" w14:textId="3F953AD3"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66524E90" w14:textId="5AFE9940"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4A0C0252" w14:textId="744A1BF7"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0DD85144" w14:textId="5A1FCC43"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3BAAA542" w14:textId="10EC1829" w:rsidR="00E87F4F" w:rsidRPr="00C46E74" w:rsidRDefault="000743BB" w:rsidP="00AF3B4D">
            <w:pPr>
              <w:pStyle w:val="25tbl-data"/>
              <w:rPr>
                <w:szCs w:val="18"/>
              </w:rPr>
            </w:pPr>
            <w:r w:rsidRPr="00645244">
              <w:rPr>
                <w:rFonts w:ascii="Calibri" w:hAnsi="Calibri" w:cs="Calibri"/>
                <w:color w:val="000000"/>
                <w:szCs w:val="18"/>
              </w:rPr>
              <w:t>2</w:t>
            </w:r>
          </w:p>
        </w:tc>
        <w:tc>
          <w:tcPr>
            <w:tcW w:w="359" w:type="pct"/>
            <w:vAlign w:val="bottom"/>
          </w:tcPr>
          <w:p w14:paraId="57BA45E5" w14:textId="4C678D00" w:rsidR="00E87F4F" w:rsidRPr="00C46E74" w:rsidRDefault="000743BB" w:rsidP="00AF3B4D">
            <w:pPr>
              <w:pStyle w:val="25tbl-data"/>
              <w:rPr>
                <w:szCs w:val="18"/>
              </w:rPr>
            </w:pPr>
            <w:r w:rsidRPr="00645244">
              <w:rPr>
                <w:rFonts w:ascii="Calibri" w:hAnsi="Calibri" w:cs="Calibri"/>
                <w:color w:val="000000"/>
                <w:szCs w:val="18"/>
              </w:rPr>
              <w:t>3</w:t>
            </w:r>
          </w:p>
        </w:tc>
      </w:tr>
      <w:tr w:rsidR="00E87F4F" w:rsidRPr="001B6BBA" w14:paraId="3835E5E6" w14:textId="36AEECA6"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6165F977" w14:textId="768F1239" w:rsidR="00E87F4F" w:rsidRPr="001B6BBA" w:rsidRDefault="00E87F4F" w:rsidP="00AF3B4D">
            <w:pPr>
              <w:pStyle w:val="25tbl-data"/>
              <w:jc w:val="left"/>
            </w:pPr>
            <w:r w:rsidRPr="001B6BBA">
              <w:rPr>
                <w:rFonts w:ascii="Calibri" w:hAnsi="Calibri" w:cs="Calibri"/>
                <w:color w:val="000000"/>
                <w:sz w:val="22"/>
                <w:szCs w:val="22"/>
              </w:rPr>
              <w:t xml:space="preserve">City of </w:t>
            </w:r>
            <w:r>
              <w:rPr>
                <w:rFonts w:ascii="Calibri" w:hAnsi="Calibri" w:cs="Calibri"/>
                <w:color w:val="000000"/>
                <w:sz w:val="22"/>
                <w:szCs w:val="22"/>
              </w:rPr>
              <w:t>Glendive</w:t>
            </w:r>
          </w:p>
        </w:tc>
        <w:tc>
          <w:tcPr>
            <w:tcW w:w="253" w:type="pct"/>
            <w:vAlign w:val="bottom"/>
          </w:tcPr>
          <w:p w14:paraId="0CA7319E" w14:textId="3B990401"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527416F" w14:textId="783B6D61"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E05FA4B" w14:textId="1AE02C55"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565FE736" w14:textId="251189BA"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7B4CA450" w14:textId="2CDD7E09"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DA82F28" w14:textId="4838F476"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61150C69" w14:textId="4C0740DD"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7CF16034" w14:textId="4D502AA3"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2BEB275" w14:textId="17808C94"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1E5310AC" w14:textId="399DC9AE"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7E4F8A17" w14:textId="754EEFB9"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145E658" w14:textId="704F9267"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5848582C" w14:textId="37B05F8C"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D82B4F2" w14:textId="044E4785" w:rsidR="00E87F4F" w:rsidRPr="00C46E74" w:rsidRDefault="000743BB" w:rsidP="00AF3B4D">
            <w:pPr>
              <w:pStyle w:val="25tbl-data"/>
              <w:rPr>
                <w:szCs w:val="18"/>
              </w:rPr>
            </w:pPr>
            <w:r w:rsidRPr="00645244">
              <w:rPr>
                <w:rFonts w:ascii="Calibri" w:hAnsi="Calibri" w:cs="Calibri"/>
                <w:color w:val="000000"/>
                <w:szCs w:val="18"/>
              </w:rPr>
              <w:t>1</w:t>
            </w:r>
          </w:p>
        </w:tc>
        <w:tc>
          <w:tcPr>
            <w:tcW w:w="359" w:type="pct"/>
            <w:vAlign w:val="bottom"/>
          </w:tcPr>
          <w:p w14:paraId="6FB97864" w14:textId="4A1A5BA2" w:rsidR="00E87F4F" w:rsidRPr="00C46E74" w:rsidRDefault="000743BB" w:rsidP="00AF3B4D">
            <w:pPr>
              <w:pStyle w:val="25tbl-data"/>
              <w:rPr>
                <w:szCs w:val="18"/>
              </w:rPr>
            </w:pPr>
            <w:r w:rsidRPr="00645244">
              <w:rPr>
                <w:rFonts w:ascii="Calibri" w:hAnsi="Calibri" w:cs="Calibri"/>
                <w:color w:val="000000"/>
                <w:szCs w:val="18"/>
              </w:rPr>
              <w:t>1</w:t>
            </w:r>
          </w:p>
        </w:tc>
      </w:tr>
      <w:tr w:rsidR="00E87F4F" w:rsidRPr="001B6BBA" w14:paraId="7E9A7A50" w14:textId="6889D86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06C175E2" w14:textId="69BB15CE" w:rsidR="00E87F4F" w:rsidRPr="001B6BBA" w:rsidRDefault="00E87F4F" w:rsidP="00AF3B4D">
            <w:pPr>
              <w:pStyle w:val="25tbl-data"/>
              <w:jc w:val="left"/>
            </w:pPr>
            <w:r w:rsidRPr="001B6BBA">
              <w:rPr>
                <w:rFonts w:ascii="Calibri" w:hAnsi="Calibri" w:cs="Calibri"/>
                <w:color w:val="000000"/>
                <w:sz w:val="22"/>
                <w:szCs w:val="22"/>
              </w:rPr>
              <w:t>Town of</w:t>
            </w:r>
            <w:r>
              <w:rPr>
                <w:rFonts w:ascii="Calibri" w:hAnsi="Calibri" w:cs="Calibri"/>
                <w:color w:val="000000"/>
                <w:sz w:val="22"/>
                <w:szCs w:val="22"/>
              </w:rPr>
              <w:t xml:space="preserve"> Richey</w:t>
            </w:r>
          </w:p>
        </w:tc>
        <w:tc>
          <w:tcPr>
            <w:tcW w:w="253" w:type="pct"/>
            <w:vAlign w:val="bottom"/>
          </w:tcPr>
          <w:p w14:paraId="53746B6F" w14:textId="703A3708"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44A5DB6" w14:textId="045E1E4D"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vAlign w:val="bottom"/>
          </w:tcPr>
          <w:p w14:paraId="23F9E789" w14:textId="29BD3522"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5343322" w14:textId="5AAC25ED"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770C2AD" w14:textId="1937E75E"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vAlign w:val="bottom"/>
          </w:tcPr>
          <w:p w14:paraId="2B9B8140" w14:textId="10B3B4B4"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458B99E" w14:textId="59280FAB"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1075C6A3" w14:textId="70EDE863"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3D17799" w14:textId="71F912ED"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4932FF6F" w14:textId="7B57FCC3"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19E4C6F" w14:textId="7988CFFA"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7024AD13" w14:textId="109FB5DD"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7DCCF5B7" w14:textId="5A10A57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1F29B03" w14:textId="4BA9B42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0B3FE2FA" w14:textId="487227A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r>
      <w:tr w:rsidR="00E87F4F" w:rsidRPr="001B6BBA" w14:paraId="07D3A22F" w14:textId="0AF28D23"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07533C89" w14:textId="49407ED7" w:rsidR="00E87F4F" w:rsidRPr="001B6BBA" w:rsidRDefault="00E87F4F" w:rsidP="00AF3B4D">
            <w:pPr>
              <w:pStyle w:val="25tbl-data"/>
              <w:jc w:val="left"/>
            </w:pPr>
            <w:r>
              <w:rPr>
                <w:rFonts w:ascii="Calibri" w:hAnsi="Calibri" w:cs="Calibri"/>
                <w:b/>
                <w:bCs/>
                <w:color w:val="000000"/>
                <w:sz w:val="22"/>
                <w:szCs w:val="22"/>
              </w:rPr>
              <w:t>Fallon</w:t>
            </w:r>
            <w:r w:rsidRPr="001B6BBA">
              <w:rPr>
                <w:rFonts w:ascii="Calibri" w:hAnsi="Calibri" w:cs="Calibri"/>
                <w:b/>
                <w:bCs/>
                <w:color w:val="000000"/>
                <w:sz w:val="22"/>
                <w:szCs w:val="22"/>
              </w:rPr>
              <w:t xml:space="preserve"> County </w:t>
            </w:r>
          </w:p>
        </w:tc>
        <w:tc>
          <w:tcPr>
            <w:tcW w:w="253" w:type="pct"/>
            <w:vAlign w:val="bottom"/>
          </w:tcPr>
          <w:p w14:paraId="5EBE7478" w14:textId="5E67C419"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4B86FF20" w14:textId="4DDAE725"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14F65F2C" w14:textId="61E25E24"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4AADC7B7" w14:textId="444273E7"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283511AD" w14:textId="4465432E"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250794C8" w14:textId="7BCF0284"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395E3872" w14:textId="4FA074BE"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79F42155" w14:textId="59AB815A"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721FD2A3" w14:textId="238E3BDA"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7B14E9D0" w14:textId="229AF217"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63CDFD10" w14:textId="2D46124E"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3AA20781" w14:textId="74390BC8"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2AA6664C" w14:textId="4B85E281"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71162138" w14:textId="6A4F4999" w:rsidR="00E87F4F" w:rsidRPr="00C46E74" w:rsidRDefault="000743BB" w:rsidP="00AF3B4D">
            <w:pPr>
              <w:pStyle w:val="25tbl-data"/>
              <w:rPr>
                <w:szCs w:val="18"/>
              </w:rPr>
            </w:pPr>
            <w:r w:rsidRPr="00645244">
              <w:rPr>
                <w:rFonts w:ascii="Calibri" w:hAnsi="Calibri" w:cs="Calibri"/>
                <w:color w:val="000000"/>
                <w:szCs w:val="18"/>
              </w:rPr>
              <w:t>2</w:t>
            </w:r>
          </w:p>
        </w:tc>
        <w:tc>
          <w:tcPr>
            <w:tcW w:w="359" w:type="pct"/>
            <w:vAlign w:val="bottom"/>
          </w:tcPr>
          <w:p w14:paraId="161D37A2" w14:textId="7EC77182" w:rsidR="00E87F4F" w:rsidRPr="00C46E74" w:rsidRDefault="000743BB" w:rsidP="00AF3B4D">
            <w:pPr>
              <w:pStyle w:val="25tbl-data"/>
              <w:rPr>
                <w:szCs w:val="18"/>
              </w:rPr>
            </w:pPr>
            <w:r w:rsidRPr="00645244">
              <w:rPr>
                <w:rFonts w:ascii="Calibri" w:hAnsi="Calibri" w:cs="Calibri"/>
                <w:color w:val="000000"/>
                <w:szCs w:val="18"/>
              </w:rPr>
              <w:t>5</w:t>
            </w:r>
          </w:p>
        </w:tc>
      </w:tr>
      <w:tr w:rsidR="00E87F4F" w:rsidRPr="001B6BBA" w14:paraId="0BED42B4" w14:textId="175C5D4B"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5D018B5C" w14:textId="4A4ED360" w:rsidR="00E87F4F" w:rsidRPr="001B6BBA" w:rsidRDefault="00E87F4F" w:rsidP="00AF3B4D">
            <w:pPr>
              <w:pStyle w:val="25tbl-data"/>
              <w:jc w:val="left"/>
            </w:pPr>
            <w:r w:rsidRPr="001B6BBA">
              <w:rPr>
                <w:rFonts w:ascii="Calibri" w:hAnsi="Calibri" w:cs="Calibri"/>
                <w:color w:val="000000"/>
                <w:sz w:val="22"/>
                <w:szCs w:val="22"/>
              </w:rPr>
              <w:t xml:space="preserve">City of </w:t>
            </w:r>
            <w:r>
              <w:rPr>
                <w:rFonts w:ascii="Calibri" w:hAnsi="Calibri" w:cs="Calibri"/>
                <w:color w:val="000000"/>
                <w:sz w:val="22"/>
                <w:szCs w:val="22"/>
              </w:rPr>
              <w:t>Baker</w:t>
            </w:r>
          </w:p>
        </w:tc>
        <w:tc>
          <w:tcPr>
            <w:tcW w:w="253" w:type="pct"/>
            <w:vAlign w:val="bottom"/>
          </w:tcPr>
          <w:p w14:paraId="4B7F9FD3" w14:textId="445A7CE4"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7A233AAA" w14:textId="5E76099F"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348E83DE" w14:textId="715C0DF2"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5A65BC14" w14:textId="73900069"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46D493D8" w14:textId="766CB3F4"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1BD2BEB3" w14:textId="43408290"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7169F3B3" w14:textId="1CDDAFF2"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5A4489AB" w14:textId="7FB3A463"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A92A4F7" w14:textId="29B66320"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523F5CEA" w14:textId="55059186"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20A596B8" w14:textId="51ACA5C8"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1E6C4FD7" w14:textId="6760DD45"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CFD5685" w14:textId="0A158453"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2E369F69" w14:textId="768218F9" w:rsidR="00E87F4F" w:rsidRPr="00C46E74" w:rsidRDefault="000743BB" w:rsidP="00AF3B4D">
            <w:pPr>
              <w:pStyle w:val="25tbl-data"/>
              <w:rPr>
                <w:szCs w:val="18"/>
              </w:rPr>
            </w:pPr>
            <w:r w:rsidRPr="00645244">
              <w:rPr>
                <w:rFonts w:ascii="Calibri" w:hAnsi="Calibri" w:cs="Calibri"/>
                <w:color w:val="000000"/>
                <w:szCs w:val="18"/>
              </w:rPr>
              <w:t>2</w:t>
            </w:r>
          </w:p>
        </w:tc>
        <w:tc>
          <w:tcPr>
            <w:tcW w:w="359" w:type="pct"/>
            <w:vAlign w:val="bottom"/>
          </w:tcPr>
          <w:p w14:paraId="4D73CFE6" w14:textId="78050AD4" w:rsidR="00E87F4F" w:rsidRPr="00C46E74" w:rsidRDefault="000743BB" w:rsidP="00AF3B4D">
            <w:pPr>
              <w:pStyle w:val="25tbl-data"/>
              <w:rPr>
                <w:szCs w:val="18"/>
              </w:rPr>
            </w:pPr>
            <w:r w:rsidRPr="00645244">
              <w:rPr>
                <w:rFonts w:ascii="Calibri" w:hAnsi="Calibri" w:cs="Calibri"/>
                <w:color w:val="000000"/>
                <w:szCs w:val="18"/>
              </w:rPr>
              <w:t>2</w:t>
            </w:r>
          </w:p>
        </w:tc>
      </w:tr>
      <w:tr w:rsidR="00E87F4F" w:rsidRPr="001B6BBA" w14:paraId="34875E3F" w14:textId="5240204E"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2824BB66" w14:textId="4D0FD879" w:rsidR="00E87F4F" w:rsidRPr="001B6BBA" w:rsidRDefault="00E87F4F" w:rsidP="00AF3B4D">
            <w:pPr>
              <w:pStyle w:val="25tbl-data"/>
              <w:jc w:val="left"/>
            </w:pPr>
            <w:r w:rsidRPr="001B6BBA">
              <w:rPr>
                <w:rFonts w:ascii="Calibri" w:hAnsi="Calibri" w:cs="Calibri"/>
                <w:color w:val="000000"/>
                <w:sz w:val="22"/>
                <w:szCs w:val="22"/>
              </w:rPr>
              <w:t xml:space="preserve">Town of </w:t>
            </w:r>
            <w:r>
              <w:rPr>
                <w:rFonts w:ascii="Calibri" w:hAnsi="Calibri" w:cs="Calibri"/>
                <w:color w:val="000000"/>
                <w:sz w:val="22"/>
                <w:szCs w:val="22"/>
              </w:rPr>
              <w:t>Plevna</w:t>
            </w:r>
          </w:p>
        </w:tc>
        <w:tc>
          <w:tcPr>
            <w:tcW w:w="253" w:type="pct"/>
            <w:vAlign w:val="bottom"/>
          </w:tcPr>
          <w:p w14:paraId="46CCCD38" w14:textId="747D6950"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9E9C57F" w14:textId="0A3E1D79"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584A5F0B" w14:textId="0BFD64BB"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82D14E5" w14:textId="130E0F23"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5939E10" w14:textId="1D6763D8"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9F4B903" w14:textId="226E1CCD"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54A11820" w14:textId="7553BB50"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14043915" w14:textId="2845D9E9"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75EC057" w14:textId="1AC57E36"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1B05CC88" w14:textId="2587AACC"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F7C1AB7" w14:textId="60B00B08"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0F5C0DB2" w14:textId="5CA41137"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53140427" w14:textId="1D35469F"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06DBEDD" w14:textId="1FE2FADC" w:rsidR="00E87F4F" w:rsidRPr="00C46E74" w:rsidRDefault="000743BB" w:rsidP="00AF3B4D">
            <w:pPr>
              <w:pStyle w:val="25tbl-data"/>
              <w:rPr>
                <w:szCs w:val="18"/>
              </w:rPr>
            </w:pPr>
            <w:r w:rsidRPr="00645244">
              <w:rPr>
                <w:rFonts w:ascii="Calibri" w:hAnsi="Calibri" w:cs="Calibri"/>
                <w:color w:val="000000"/>
                <w:szCs w:val="18"/>
              </w:rPr>
              <w:t>2</w:t>
            </w:r>
          </w:p>
        </w:tc>
        <w:tc>
          <w:tcPr>
            <w:tcW w:w="359" w:type="pct"/>
            <w:vAlign w:val="bottom"/>
          </w:tcPr>
          <w:p w14:paraId="012442D5" w14:textId="61BE8D21" w:rsidR="00E87F4F" w:rsidRPr="00C46E74" w:rsidRDefault="000743BB" w:rsidP="00AF3B4D">
            <w:pPr>
              <w:pStyle w:val="25tbl-data"/>
              <w:rPr>
                <w:szCs w:val="18"/>
              </w:rPr>
            </w:pPr>
            <w:r w:rsidRPr="00645244">
              <w:rPr>
                <w:rFonts w:ascii="Calibri" w:hAnsi="Calibri" w:cs="Calibri"/>
                <w:color w:val="000000"/>
                <w:szCs w:val="18"/>
              </w:rPr>
              <w:t>2</w:t>
            </w:r>
          </w:p>
        </w:tc>
      </w:tr>
      <w:tr w:rsidR="00E87F4F" w:rsidRPr="001B6BBA" w14:paraId="77001558"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014D5F87" w14:textId="11C5114C" w:rsidR="00E87F4F" w:rsidRPr="00645244" w:rsidRDefault="00E87F4F" w:rsidP="00AF3B4D">
            <w:pPr>
              <w:pStyle w:val="25tbl-data"/>
              <w:jc w:val="left"/>
              <w:rPr>
                <w:rFonts w:ascii="Calibri" w:hAnsi="Calibri" w:cs="Calibri"/>
                <w:b/>
                <w:bCs/>
                <w:color w:val="000000"/>
                <w:sz w:val="22"/>
                <w:szCs w:val="22"/>
              </w:rPr>
            </w:pPr>
            <w:r w:rsidRPr="00645244">
              <w:rPr>
                <w:rFonts w:ascii="Calibri" w:hAnsi="Calibri" w:cs="Calibri"/>
                <w:b/>
                <w:bCs/>
                <w:color w:val="000000"/>
                <w:sz w:val="22"/>
                <w:szCs w:val="22"/>
              </w:rPr>
              <w:t>Garfield County</w:t>
            </w:r>
          </w:p>
        </w:tc>
        <w:tc>
          <w:tcPr>
            <w:tcW w:w="253" w:type="pct"/>
            <w:vAlign w:val="bottom"/>
          </w:tcPr>
          <w:p w14:paraId="10567E8F" w14:textId="66392891"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6141F67C" w14:textId="39D62D00"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3A99E3C7" w14:textId="6889292C"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CC41AAA" w14:textId="70FD6475"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A3FCFA3" w14:textId="4403D6C9"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0D0D7EED" w14:textId="6253C7A4"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59CB145A" w14:textId="431ECAA0"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5ED89AC2" w14:textId="0F50331F"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36B5EB0E" w14:textId="12C5DB52"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7C07451C" w14:textId="4B7B8EF6"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3DF338E2" w14:textId="5E2859B8"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6DA1DBA" w14:textId="4D06C654"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8B34A6D" w14:textId="17F3603B"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413B19FB" w14:textId="6EBF777F" w:rsidR="00E87F4F" w:rsidRPr="00C46E74" w:rsidRDefault="000743BB" w:rsidP="00AF3B4D">
            <w:pPr>
              <w:pStyle w:val="25tbl-data"/>
              <w:rPr>
                <w:szCs w:val="18"/>
              </w:rPr>
            </w:pPr>
            <w:r w:rsidRPr="00645244">
              <w:rPr>
                <w:rFonts w:ascii="Calibri" w:hAnsi="Calibri" w:cs="Calibri"/>
                <w:color w:val="000000"/>
                <w:szCs w:val="18"/>
              </w:rPr>
              <w:t>2</w:t>
            </w:r>
          </w:p>
        </w:tc>
        <w:tc>
          <w:tcPr>
            <w:tcW w:w="359" w:type="pct"/>
            <w:vAlign w:val="bottom"/>
          </w:tcPr>
          <w:p w14:paraId="1360789F" w14:textId="42582897" w:rsidR="00E87F4F" w:rsidRPr="00C46E74" w:rsidRDefault="000743BB" w:rsidP="00AF3B4D">
            <w:pPr>
              <w:pStyle w:val="25tbl-data"/>
              <w:rPr>
                <w:szCs w:val="18"/>
              </w:rPr>
            </w:pPr>
            <w:r w:rsidRPr="00645244">
              <w:rPr>
                <w:rFonts w:ascii="Calibri" w:hAnsi="Calibri" w:cs="Calibri"/>
                <w:color w:val="000000"/>
                <w:szCs w:val="18"/>
              </w:rPr>
              <w:t>4</w:t>
            </w:r>
          </w:p>
        </w:tc>
      </w:tr>
      <w:tr w:rsidR="00E87F4F" w:rsidRPr="001B6BBA" w14:paraId="1837EFB7"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3F8CE134" w14:textId="0C28BF96" w:rsidR="00E87F4F" w:rsidRPr="001B6BBA" w:rsidRDefault="00E87F4F" w:rsidP="00AF3B4D">
            <w:pPr>
              <w:pStyle w:val="25tbl-data"/>
              <w:jc w:val="left"/>
              <w:rPr>
                <w:rFonts w:ascii="Calibri" w:hAnsi="Calibri" w:cs="Calibri"/>
                <w:color w:val="000000"/>
                <w:sz w:val="22"/>
                <w:szCs w:val="22"/>
              </w:rPr>
            </w:pPr>
            <w:r>
              <w:rPr>
                <w:rFonts w:ascii="Calibri" w:hAnsi="Calibri" w:cs="Calibri"/>
                <w:color w:val="000000"/>
                <w:sz w:val="22"/>
                <w:szCs w:val="22"/>
              </w:rPr>
              <w:t>Town of Jordan</w:t>
            </w:r>
          </w:p>
        </w:tc>
        <w:tc>
          <w:tcPr>
            <w:tcW w:w="253" w:type="pct"/>
            <w:vAlign w:val="bottom"/>
          </w:tcPr>
          <w:p w14:paraId="1AA8506C" w14:textId="4B1A0099"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622127B" w14:textId="3F95BBF5"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42BCAF5" w14:textId="6E587FB1"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F15DD6A" w14:textId="54279366"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4DBFF21" w14:textId="0D4E91B1"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46D763BD" w14:textId="1A37DA6A"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501A1FD4" w14:textId="6BC2E74D"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1543DD83" w14:textId="2F306A29"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795A7BB" w14:textId="6F658407"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73509329" w14:textId="2486F848"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752A911D" w14:textId="68EF9FD2"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7D0E043C" w14:textId="4BD327EF"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1DC577FF" w14:textId="7EAFE432"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B993167" w14:textId="3CD25357" w:rsidR="00E87F4F" w:rsidRPr="00C46E74" w:rsidRDefault="000743BB" w:rsidP="00AF3B4D">
            <w:pPr>
              <w:pStyle w:val="25tbl-data"/>
              <w:rPr>
                <w:szCs w:val="18"/>
              </w:rPr>
            </w:pPr>
            <w:r w:rsidRPr="00645244">
              <w:rPr>
                <w:rFonts w:ascii="Calibri" w:hAnsi="Calibri" w:cs="Calibri"/>
                <w:color w:val="000000"/>
                <w:szCs w:val="18"/>
              </w:rPr>
              <w:t>2</w:t>
            </w:r>
          </w:p>
        </w:tc>
        <w:tc>
          <w:tcPr>
            <w:tcW w:w="359" w:type="pct"/>
            <w:vAlign w:val="bottom"/>
          </w:tcPr>
          <w:p w14:paraId="7F0905FE" w14:textId="6BD41023" w:rsidR="00E87F4F" w:rsidRPr="00C46E74" w:rsidRDefault="000743BB" w:rsidP="00AF3B4D">
            <w:pPr>
              <w:pStyle w:val="25tbl-data"/>
              <w:rPr>
                <w:szCs w:val="18"/>
              </w:rPr>
            </w:pPr>
            <w:r w:rsidRPr="00645244">
              <w:rPr>
                <w:rFonts w:ascii="Calibri" w:hAnsi="Calibri" w:cs="Calibri"/>
                <w:color w:val="000000"/>
                <w:szCs w:val="18"/>
              </w:rPr>
              <w:t>4</w:t>
            </w:r>
          </w:p>
        </w:tc>
      </w:tr>
      <w:tr w:rsidR="00E87F4F" w:rsidRPr="001B6BBA" w14:paraId="620AA6A7"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41E16051" w14:textId="73F0888C" w:rsidR="00E87F4F" w:rsidRPr="00645244" w:rsidRDefault="00E87F4F" w:rsidP="00AF3B4D">
            <w:pPr>
              <w:pStyle w:val="25tbl-data"/>
              <w:jc w:val="left"/>
              <w:rPr>
                <w:b/>
                <w:bCs/>
              </w:rPr>
            </w:pPr>
            <w:r w:rsidRPr="00645244">
              <w:rPr>
                <w:rFonts w:ascii="Calibri" w:hAnsi="Calibri" w:cs="Calibri"/>
                <w:b/>
                <w:bCs/>
                <w:color w:val="000000"/>
                <w:sz w:val="22"/>
                <w:szCs w:val="22"/>
              </w:rPr>
              <w:t>Golden Valley County</w:t>
            </w:r>
          </w:p>
        </w:tc>
        <w:tc>
          <w:tcPr>
            <w:tcW w:w="253" w:type="pct"/>
            <w:vAlign w:val="bottom"/>
          </w:tcPr>
          <w:p w14:paraId="7E38CC07" w14:textId="417BFF42"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63F8291E" w14:textId="4CFC5A39"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424E586A" w14:textId="081E0EFB"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52A29F4B" w14:textId="04317799"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43C5D058" w14:textId="78C5D5D6"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16D6A07B" w14:textId="58A967DB" w:rsidR="00E87F4F" w:rsidRPr="00C46E74" w:rsidRDefault="000743BB" w:rsidP="00AF3B4D">
            <w:pPr>
              <w:pStyle w:val="25tbl-data"/>
              <w:rPr>
                <w:szCs w:val="18"/>
              </w:rPr>
            </w:pPr>
            <w:r w:rsidRPr="00645244">
              <w:rPr>
                <w:rFonts w:ascii="Calibri" w:hAnsi="Calibri" w:cs="Calibri"/>
                <w:color w:val="000000"/>
                <w:szCs w:val="18"/>
              </w:rPr>
              <w:t>15</w:t>
            </w:r>
          </w:p>
        </w:tc>
        <w:tc>
          <w:tcPr>
            <w:tcW w:w="253" w:type="pct"/>
            <w:vAlign w:val="bottom"/>
          </w:tcPr>
          <w:p w14:paraId="42D7405C" w14:textId="760212CC"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56CCF3AB" w14:textId="48981EEF"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0FACD6B1" w14:textId="0EE7965C" w:rsidR="00E87F4F" w:rsidRPr="00C46E74" w:rsidRDefault="000743BB" w:rsidP="00AF3B4D">
            <w:pPr>
              <w:pStyle w:val="25tbl-data"/>
              <w:rPr>
                <w:szCs w:val="18"/>
              </w:rPr>
            </w:pPr>
            <w:r w:rsidRPr="00645244">
              <w:rPr>
                <w:rFonts w:ascii="Calibri" w:hAnsi="Calibri" w:cs="Calibri"/>
                <w:color w:val="000000"/>
                <w:szCs w:val="18"/>
              </w:rPr>
              <w:t>15</w:t>
            </w:r>
          </w:p>
        </w:tc>
        <w:tc>
          <w:tcPr>
            <w:tcW w:w="253" w:type="pct"/>
            <w:vAlign w:val="bottom"/>
          </w:tcPr>
          <w:p w14:paraId="74B50988" w14:textId="65801199" w:rsidR="00E87F4F" w:rsidRPr="00C46E74" w:rsidRDefault="000743BB" w:rsidP="00AF3B4D">
            <w:pPr>
              <w:pStyle w:val="25tbl-data"/>
              <w:rPr>
                <w:szCs w:val="18"/>
              </w:rPr>
            </w:pPr>
            <w:r w:rsidRPr="00645244">
              <w:rPr>
                <w:rFonts w:ascii="Calibri" w:hAnsi="Calibri" w:cs="Calibri"/>
                <w:color w:val="000000"/>
                <w:szCs w:val="18"/>
              </w:rPr>
              <w:t>15</w:t>
            </w:r>
          </w:p>
        </w:tc>
        <w:tc>
          <w:tcPr>
            <w:tcW w:w="253" w:type="pct"/>
            <w:vAlign w:val="bottom"/>
          </w:tcPr>
          <w:p w14:paraId="603BA050" w14:textId="7D30140A"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6A820B48" w14:textId="387DAE55"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19F7AA6A" w14:textId="4895BF88"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4D517581" w14:textId="33E19747" w:rsidR="00E87F4F" w:rsidRPr="00C46E74" w:rsidRDefault="000743BB" w:rsidP="00AF3B4D">
            <w:pPr>
              <w:pStyle w:val="25tbl-data"/>
              <w:rPr>
                <w:szCs w:val="18"/>
              </w:rPr>
            </w:pPr>
            <w:r w:rsidRPr="00645244">
              <w:rPr>
                <w:rFonts w:ascii="Calibri" w:hAnsi="Calibri" w:cs="Calibri"/>
                <w:color w:val="000000"/>
                <w:szCs w:val="18"/>
              </w:rPr>
              <w:t>8</w:t>
            </w:r>
          </w:p>
        </w:tc>
        <w:tc>
          <w:tcPr>
            <w:tcW w:w="359" w:type="pct"/>
            <w:vAlign w:val="bottom"/>
          </w:tcPr>
          <w:p w14:paraId="4915BD44" w14:textId="70755495" w:rsidR="00E87F4F" w:rsidRPr="00C46E74" w:rsidRDefault="000743BB" w:rsidP="00AF3B4D">
            <w:pPr>
              <w:pStyle w:val="25tbl-data"/>
              <w:rPr>
                <w:szCs w:val="18"/>
              </w:rPr>
            </w:pPr>
            <w:r w:rsidRPr="00645244">
              <w:rPr>
                <w:rFonts w:ascii="Calibri" w:hAnsi="Calibri" w:cs="Calibri"/>
                <w:color w:val="000000"/>
                <w:szCs w:val="18"/>
              </w:rPr>
              <w:t>20</w:t>
            </w:r>
          </w:p>
        </w:tc>
      </w:tr>
      <w:tr w:rsidR="00E87F4F" w:rsidRPr="001B6BBA" w14:paraId="1938F578"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4DA84369" w14:textId="6DB366F5" w:rsidR="00E87F4F" w:rsidRPr="001B6BBA" w:rsidRDefault="00E87F4F" w:rsidP="00AF3B4D">
            <w:pPr>
              <w:pStyle w:val="25tbl-data"/>
              <w:jc w:val="left"/>
            </w:pPr>
            <w:r w:rsidRPr="001B6BBA">
              <w:rPr>
                <w:rFonts w:ascii="Calibri" w:hAnsi="Calibri" w:cs="Calibri"/>
                <w:color w:val="000000"/>
                <w:sz w:val="22"/>
                <w:szCs w:val="22"/>
              </w:rPr>
              <w:t xml:space="preserve">Town of </w:t>
            </w:r>
            <w:r>
              <w:rPr>
                <w:rFonts w:ascii="Calibri" w:hAnsi="Calibri" w:cs="Calibri"/>
                <w:color w:val="000000"/>
                <w:sz w:val="22"/>
                <w:szCs w:val="22"/>
              </w:rPr>
              <w:t>Ryegate</w:t>
            </w:r>
          </w:p>
        </w:tc>
        <w:tc>
          <w:tcPr>
            <w:tcW w:w="253" w:type="pct"/>
            <w:vAlign w:val="bottom"/>
          </w:tcPr>
          <w:p w14:paraId="4B2EFED1" w14:textId="603AD781"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64F27270" w14:textId="4C6A67F9"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441D1CB6" w14:textId="29239BD1"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2BE34CC8" w14:textId="561D6B07"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4A056641" w14:textId="419FDE09"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4C309E09" w14:textId="2D15C7BA"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002B919F" w14:textId="379BF6D9"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227E25C7" w14:textId="7559B939"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5C7C12CB" w14:textId="0E23AA1C"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1EE9D342" w14:textId="0941A4F4"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0B5A58D5" w14:textId="3661E1A2"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240E8C4B" w14:textId="6419D825"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5D28D377" w14:textId="4E85EA8B"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02455B3E" w14:textId="0283ADF1" w:rsidR="00E87F4F" w:rsidRPr="00C46E74" w:rsidRDefault="000743BB" w:rsidP="00AF3B4D">
            <w:pPr>
              <w:pStyle w:val="25tbl-data"/>
              <w:rPr>
                <w:szCs w:val="18"/>
              </w:rPr>
            </w:pPr>
            <w:r w:rsidRPr="00645244">
              <w:rPr>
                <w:rFonts w:ascii="Calibri" w:hAnsi="Calibri" w:cs="Calibri"/>
                <w:color w:val="000000"/>
                <w:szCs w:val="18"/>
              </w:rPr>
              <w:t>5</w:t>
            </w:r>
          </w:p>
        </w:tc>
        <w:tc>
          <w:tcPr>
            <w:tcW w:w="359" w:type="pct"/>
            <w:vAlign w:val="bottom"/>
          </w:tcPr>
          <w:p w14:paraId="39CA194A" w14:textId="10B4A90E" w:rsidR="00E87F4F" w:rsidRPr="00C46E74" w:rsidRDefault="000743BB" w:rsidP="00AF3B4D">
            <w:pPr>
              <w:pStyle w:val="25tbl-data"/>
              <w:rPr>
                <w:szCs w:val="18"/>
              </w:rPr>
            </w:pPr>
            <w:r w:rsidRPr="00645244">
              <w:rPr>
                <w:rFonts w:ascii="Calibri" w:hAnsi="Calibri" w:cs="Calibri"/>
                <w:color w:val="000000"/>
                <w:szCs w:val="18"/>
              </w:rPr>
              <w:t>15</w:t>
            </w:r>
          </w:p>
        </w:tc>
      </w:tr>
      <w:tr w:rsidR="00E87F4F" w:rsidRPr="001B6BBA" w14:paraId="594F6BEE"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392DAEF2" w14:textId="1681A7D6" w:rsidR="00E87F4F" w:rsidRPr="001B6BBA" w:rsidRDefault="00E87F4F" w:rsidP="00AF3B4D">
            <w:pPr>
              <w:pStyle w:val="25tbl-data"/>
              <w:jc w:val="left"/>
            </w:pPr>
            <w:r w:rsidRPr="001B6BBA">
              <w:rPr>
                <w:rFonts w:ascii="Calibri" w:hAnsi="Calibri" w:cs="Calibri"/>
                <w:color w:val="000000"/>
                <w:sz w:val="22"/>
                <w:szCs w:val="22"/>
              </w:rPr>
              <w:t xml:space="preserve">Town of </w:t>
            </w:r>
            <w:r>
              <w:rPr>
                <w:rFonts w:ascii="Calibri" w:hAnsi="Calibri" w:cs="Calibri"/>
                <w:color w:val="000000"/>
                <w:sz w:val="22"/>
                <w:szCs w:val="22"/>
              </w:rPr>
              <w:t>Lavina</w:t>
            </w:r>
          </w:p>
        </w:tc>
        <w:tc>
          <w:tcPr>
            <w:tcW w:w="253" w:type="pct"/>
            <w:vAlign w:val="bottom"/>
          </w:tcPr>
          <w:p w14:paraId="289D5627" w14:textId="7DC641E5"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36FEE0A6" w14:textId="39DAEDCC"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6AFD08E8" w14:textId="1EE16B7A"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084BACDD" w14:textId="48E4DBEB"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5A334212" w14:textId="0ED5B3D8"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7B7A97AF" w14:textId="37612768"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291A0B0A" w14:textId="253194A1"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672638DA" w14:textId="7A1FA1C7"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405FE234" w14:textId="2A8E3F76"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3975CB05" w14:textId="2E256890"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76FA4865" w14:textId="6C2915DB"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7AB832C3" w14:textId="7F385F93"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07806E96" w14:textId="30B795B2"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651F1AD3" w14:textId="0DF69AEB" w:rsidR="00E87F4F" w:rsidRPr="00C46E74" w:rsidRDefault="000743BB" w:rsidP="00AF3B4D">
            <w:pPr>
              <w:pStyle w:val="25tbl-data"/>
              <w:rPr>
                <w:szCs w:val="18"/>
              </w:rPr>
            </w:pPr>
            <w:r w:rsidRPr="00645244">
              <w:rPr>
                <w:rFonts w:ascii="Calibri" w:hAnsi="Calibri" w:cs="Calibri"/>
                <w:color w:val="000000"/>
                <w:szCs w:val="18"/>
              </w:rPr>
              <w:t>6</w:t>
            </w:r>
          </w:p>
        </w:tc>
        <w:tc>
          <w:tcPr>
            <w:tcW w:w="359" w:type="pct"/>
            <w:vAlign w:val="bottom"/>
          </w:tcPr>
          <w:p w14:paraId="7555028A" w14:textId="48A1E743" w:rsidR="00E87F4F" w:rsidRPr="00C46E74" w:rsidRDefault="000743BB" w:rsidP="00AF3B4D">
            <w:pPr>
              <w:pStyle w:val="25tbl-data"/>
              <w:rPr>
                <w:szCs w:val="18"/>
              </w:rPr>
            </w:pPr>
            <w:r w:rsidRPr="00645244">
              <w:rPr>
                <w:rFonts w:ascii="Calibri" w:hAnsi="Calibri" w:cs="Calibri"/>
                <w:color w:val="000000"/>
                <w:szCs w:val="18"/>
              </w:rPr>
              <w:t>14</w:t>
            </w:r>
          </w:p>
        </w:tc>
      </w:tr>
      <w:tr w:rsidR="00E87F4F" w:rsidRPr="001B6BBA" w14:paraId="7E109575"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3BAF6C75" w14:textId="639DA2EC" w:rsidR="00E87F4F" w:rsidRPr="00645244" w:rsidRDefault="00E87F4F" w:rsidP="00AF3B4D">
            <w:pPr>
              <w:pStyle w:val="25tbl-data"/>
              <w:jc w:val="left"/>
              <w:rPr>
                <w:rFonts w:ascii="Calibri" w:hAnsi="Calibri" w:cs="Calibri"/>
                <w:b/>
                <w:bCs/>
                <w:color w:val="000000"/>
                <w:sz w:val="22"/>
                <w:szCs w:val="22"/>
              </w:rPr>
            </w:pPr>
            <w:r w:rsidRPr="00645244">
              <w:rPr>
                <w:rFonts w:ascii="Calibri" w:hAnsi="Calibri" w:cs="Calibri"/>
                <w:b/>
                <w:bCs/>
                <w:color w:val="000000"/>
                <w:sz w:val="22"/>
                <w:szCs w:val="22"/>
              </w:rPr>
              <w:t>McCone County</w:t>
            </w:r>
          </w:p>
        </w:tc>
        <w:tc>
          <w:tcPr>
            <w:tcW w:w="253" w:type="pct"/>
            <w:vAlign w:val="bottom"/>
          </w:tcPr>
          <w:p w14:paraId="53E0871D" w14:textId="0631D088"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67AC4FBB" w14:textId="4019A70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87B9DDC" w14:textId="332AA006" w:rsidR="00E87F4F" w:rsidRPr="00C46E74" w:rsidRDefault="000743BB" w:rsidP="00AF3B4D">
            <w:pPr>
              <w:pStyle w:val="25tbl-data"/>
              <w:rPr>
                <w:szCs w:val="18"/>
              </w:rPr>
            </w:pPr>
            <w:r w:rsidRPr="00645244">
              <w:rPr>
                <w:rFonts w:ascii="Calibri" w:hAnsi="Calibri" w:cs="Calibri"/>
                <w:color w:val="000000"/>
                <w:szCs w:val="18"/>
              </w:rPr>
              <w:t>12</w:t>
            </w:r>
          </w:p>
        </w:tc>
        <w:tc>
          <w:tcPr>
            <w:tcW w:w="253" w:type="pct"/>
            <w:vAlign w:val="bottom"/>
          </w:tcPr>
          <w:p w14:paraId="1963F477" w14:textId="0549DB27"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AA63028" w14:textId="7D6919E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492277A" w14:textId="44133EE8" w:rsidR="00E87F4F" w:rsidRPr="00C46E74" w:rsidRDefault="000743BB" w:rsidP="00AF3B4D">
            <w:pPr>
              <w:pStyle w:val="25tbl-data"/>
              <w:rPr>
                <w:szCs w:val="18"/>
              </w:rPr>
            </w:pPr>
            <w:r w:rsidRPr="00645244">
              <w:rPr>
                <w:rFonts w:ascii="Calibri" w:hAnsi="Calibri" w:cs="Calibri"/>
                <w:color w:val="000000"/>
                <w:szCs w:val="18"/>
              </w:rPr>
              <w:t>14</w:t>
            </w:r>
          </w:p>
        </w:tc>
        <w:tc>
          <w:tcPr>
            <w:tcW w:w="253" w:type="pct"/>
            <w:vAlign w:val="bottom"/>
          </w:tcPr>
          <w:p w14:paraId="36014EF5" w14:textId="31612685"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6B3EEC76" w14:textId="770F86CB"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68025470" w14:textId="29B308B7" w:rsidR="00E87F4F" w:rsidRPr="00C46E74" w:rsidRDefault="000743BB" w:rsidP="00AF3B4D">
            <w:pPr>
              <w:pStyle w:val="25tbl-data"/>
              <w:rPr>
                <w:szCs w:val="18"/>
              </w:rPr>
            </w:pPr>
            <w:r w:rsidRPr="00645244">
              <w:rPr>
                <w:rFonts w:ascii="Calibri" w:hAnsi="Calibri" w:cs="Calibri"/>
                <w:color w:val="000000"/>
                <w:szCs w:val="18"/>
              </w:rPr>
              <w:t>15</w:t>
            </w:r>
          </w:p>
        </w:tc>
        <w:tc>
          <w:tcPr>
            <w:tcW w:w="253" w:type="pct"/>
            <w:vAlign w:val="bottom"/>
          </w:tcPr>
          <w:p w14:paraId="3C6E4A58" w14:textId="54622EC5" w:rsidR="00E87F4F" w:rsidRPr="00C46E74" w:rsidRDefault="000743BB" w:rsidP="00AF3B4D">
            <w:pPr>
              <w:pStyle w:val="25tbl-data"/>
              <w:rPr>
                <w:szCs w:val="18"/>
              </w:rPr>
            </w:pPr>
            <w:r w:rsidRPr="00645244">
              <w:rPr>
                <w:rFonts w:ascii="Calibri" w:hAnsi="Calibri" w:cs="Calibri"/>
                <w:color w:val="000000"/>
                <w:szCs w:val="18"/>
              </w:rPr>
              <w:t>14</w:t>
            </w:r>
          </w:p>
        </w:tc>
        <w:tc>
          <w:tcPr>
            <w:tcW w:w="253" w:type="pct"/>
            <w:vAlign w:val="bottom"/>
          </w:tcPr>
          <w:p w14:paraId="6E26DCE5" w14:textId="55A910AF"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63F52F9B" w14:textId="51F1F09A"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030353C" w14:textId="49A8146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4771629" w14:textId="502429D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479A1B28" w14:textId="1666A05C" w:rsidR="00E87F4F" w:rsidRPr="00C46E74" w:rsidRDefault="000743BB" w:rsidP="00AF3B4D">
            <w:pPr>
              <w:pStyle w:val="25tbl-data"/>
              <w:rPr>
                <w:szCs w:val="18"/>
              </w:rPr>
            </w:pPr>
            <w:r w:rsidRPr="00645244">
              <w:rPr>
                <w:rFonts w:ascii="Calibri" w:hAnsi="Calibri" w:cs="Calibri"/>
                <w:color w:val="000000"/>
                <w:szCs w:val="18"/>
              </w:rPr>
              <w:t>12</w:t>
            </w:r>
          </w:p>
        </w:tc>
      </w:tr>
      <w:tr w:rsidR="00E87F4F" w:rsidRPr="001B6BBA" w14:paraId="6E30A092"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34176A75" w14:textId="5D739513" w:rsidR="00E87F4F" w:rsidRDefault="00E87F4F" w:rsidP="00AF3B4D">
            <w:pPr>
              <w:pStyle w:val="25tbl-data"/>
              <w:jc w:val="left"/>
              <w:rPr>
                <w:rFonts w:ascii="Calibri" w:hAnsi="Calibri" w:cs="Calibri"/>
                <w:color w:val="000000"/>
                <w:sz w:val="22"/>
                <w:szCs w:val="22"/>
              </w:rPr>
            </w:pPr>
            <w:r>
              <w:rPr>
                <w:rFonts w:ascii="Calibri" w:hAnsi="Calibri" w:cs="Calibri"/>
                <w:color w:val="000000"/>
                <w:sz w:val="22"/>
                <w:szCs w:val="22"/>
              </w:rPr>
              <w:t>Town of Circle</w:t>
            </w:r>
          </w:p>
        </w:tc>
        <w:tc>
          <w:tcPr>
            <w:tcW w:w="253" w:type="pct"/>
            <w:vAlign w:val="bottom"/>
          </w:tcPr>
          <w:p w14:paraId="015BE7B8" w14:textId="7A22AF2D"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3DD52FD2" w14:textId="1FA755AC"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6986B0D" w14:textId="718E78EE"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104F95E9" w14:textId="01C22D50"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836CA5C" w14:textId="11510A71"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8FE0689" w14:textId="6D0A4341"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544D8AD0" w14:textId="3DC2F9EB"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3DD32D9F" w14:textId="7BFA7606"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698A015B" w14:textId="528EB339"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E62DCAB" w14:textId="477E730A"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1B87971" w14:textId="59101E99"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7D17BE7C" w14:textId="5A72B6DC"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2F3A478" w14:textId="7DDE099C"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7F9482B" w14:textId="4A2390E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2152526B" w14:textId="517A7855" w:rsidR="00E87F4F" w:rsidRPr="00C46E74" w:rsidRDefault="000743BB" w:rsidP="00AF3B4D">
            <w:pPr>
              <w:pStyle w:val="25tbl-data"/>
              <w:rPr>
                <w:szCs w:val="18"/>
              </w:rPr>
            </w:pPr>
            <w:r w:rsidRPr="00645244">
              <w:rPr>
                <w:rFonts w:ascii="Calibri" w:hAnsi="Calibri" w:cs="Calibri"/>
                <w:color w:val="000000"/>
                <w:szCs w:val="18"/>
              </w:rPr>
              <w:t>1</w:t>
            </w:r>
          </w:p>
        </w:tc>
      </w:tr>
      <w:tr w:rsidR="00E87F4F" w:rsidRPr="001B6BBA" w14:paraId="76BFC8A3"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56EC76C8" w14:textId="071086B3" w:rsidR="00E87F4F" w:rsidRPr="001B6BBA" w:rsidRDefault="00E87F4F" w:rsidP="00AF3B4D">
            <w:pPr>
              <w:pStyle w:val="25tbl-data"/>
              <w:jc w:val="left"/>
            </w:pPr>
            <w:r>
              <w:rPr>
                <w:rFonts w:ascii="Calibri" w:hAnsi="Calibri" w:cs="Calibri"/>
                <w:b/>
                <w:bCs/>
                <w:color w:val="000000"/>
                <w:sz w:val="22"/>
                <w:szCs w:val="22"/>
              </w:rPr>
              <w:t>Musselshell County</w:t>
            </w:r>
            <w:r w:rsidRPr="001B6BBA">
              <w:rPr>
                <w:rFonts w:ascii="Calibri" w:hAnsi="Calibri" w:cs="Calibri"/>
                <w:b/>
                <w:bCs/>
                <w:color w:val="000000"/>
                <w:sz w:val="22"/>
                <w:szCs w:val="22"/>
              </w:rPr>
              <w:t xml:space="preserve"> </w:t>
            </w:r>
          </w:p>
        </w:tc>
        <w:tc>
          <w:tcPr>
            <w:tcW w:w="253" w:type="pct"/>
            <w:vAlign w:val="bottom"/>
          </w:tcPr>
          <w:p w14:paraId="4895B105" w14:textId="6267383B"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31B4E8E8" w14:textId="2CE52A18"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0457C8D4" w14:textId="6E8C9B74" w:rsidR="00E87F4F" w:rsidRPr="00C46E74" w:rsidRDefault="000743BB" w:rsidP="00AF3B4D">
            <w:pPr>
              <w:pStyle w:val="25tbl-data"/>
              <w:rPr>
                <w:szCs w:val="18"/>
              </w:rPr>
            </w:pPr>
            <w:r w:rsidRPr="00645244">
              <w:rPr>
                <w:rFonts w:ascii="Calibri" w:hAnsi="Calibri" w:cs="Calibri"/>
                <w:color w:val="000000"/>
                <w:szCs w:val="18"/>
              </w:rPr>
              <w:t>14</w:t>
            </w:r>
          </w:p>
        </w:tc>
        <w:tc>
          <w:tcPr>
            <w:tcW w:w="253" w:type="pct"/>
            <w:vAlign w:val="bottom"/>
          </w:tcPr>
          <w:p w14:paraId="36C01780" w14:textId="2334AEF3"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025262F8" w14:textId="372852DB"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2DAB72ED" w14:textId="20FF6657" w:rsidR="00E87F4F" w:rsidRPr="00C46E74" w:rsidRDefault="000743BB" w:rsidP="00AF3B4D">
            <w:pPr>
              <w:pStyle w:val="25tbl-data"/>
              <w:rPr>
                <w:szCs w:val="18"/>
              </w:rPr>
            </w:pPr>
            <w:r w:rsidRPr="00645244">
              <w:rPr>
                <w:rFonts w:ascii="Calibri" w:hAnsi="Calibri" w:cs="Calibri"/>
                <w:color w:val="000000"/>
                <w:szCs w:val="18"/>
              </w:rPr>
              <w:t>21</w:t>
            </w:r>
          </w:p>
        </w:tc>
        <w:tc>
          <w:tcPr>
            <w:tcW w:w="253" w:type="pct"/>
            <w:vAlign w:val="bottom"/>
          </w:tcPr>
          <w:p w14:paraId="2564B5BC" w14:textId="0105D5BA" w:rsidR="00E87F4F" w:rsidRPr="00C46E74" w:rsidRDefault="000743BB" w:rsidP="00AF3B4D">
            <w:pPr>
              <w:pStyle w:val="25tbl-data"/>
              <w:rPr>
                <w:szCs w:val="18"/>
              </w:rPr>
            </w:pPr>
            <w:r w:rsidRPr="00645244">
              <w:rPr>
                <w:rFonts w:ascii="Calibri" w:hAnsi="Calibri" w:cs="Calibri"/>
                <w:color w:val="000000"/>
                <w:szCs w:val="18"/>
              </w:rPr>
              <w:t>14</w:t>
            </w:r>
          </w:p>
        </w:tc>
        <w:tc>
          <w:tcPr>
            <w:tcW w:w="253" w:type="pct"/>
            <w:vAlign w:val="bottom"/>
          </w:tcPr>
          <w:p w14:paraId="239CAA4A" w14:textId="57E4E3EF"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4C3DAD2D" w14:textId="03093DD7" w:rsidR="00E87F4F" w:rsidRPr="00C46E74" w:rsidRDefault="000743BB" w:rsidP="00AF3B4D">
            <w:pPr>
              <w:pStyle w:val="25tbl-data"/>
              <w:rPr>
                <w:szCs w:val="18"/>
              </w:rPr>
            </w:pPr>
            <w:r w:rsidRPr="00645244">
              <w:rPr>
                <w:rFonts w:ascii="Calibri" w:hAnsi="Calibri" w:cs="Calibri"/>
                <w:color w:val="000000"/>
                <w:szCs w:val="18"/>
              </w:rPr>
              <w:t>17</w:t>
            </w:r>
          </w:p>
        </w:tc>
        <w:tc>
          <w:tcPr>
            <w:tcW w:w="253" w:type="pct"/>
            <w:vAlign w:val="bottom"/>
          </w:tcPr>
          <w:p w14:paraId="75297E72" w14:textId="14962345" w:rsidR="00E87F4F" w:rsidRPr="00C46E74" w:rsidRDefault="000743BB" w:rsidP="00AF3B4D">
            <w:pPr>
              <w:pStyle w:val="25tbl-data"/>
              <w:rPr>
                <w:szCs w:val="18"/>
              </w:rPr>
            </w:pPr>
            <w:r w:rsidRPr="00645244">
              <w:rPr>
                <w:rFonts w:ascii="Calibri" w:hAnsi="Calibri" w:cs="Calibri"/>
                <w:color w:val="000000"/>
                <w:szCs w:val="18"/>
              </w:rPr>
              <w:t>17</w:t>
            </w:r>
          </w:p>
        </w:tc>
        <w:tc>
          <w:tcPr>
            <w:tcW w:w="253" w:type="pct"/>
            <w:vAlign w:val="bottom"/>
          </w:tcPr>
          <w:p w14:paraId="53E4D938" w14:textId="5ED3D074" w:rsidR="00E87F4F" w:rsidRPr="00C46E74" w:rsidRDefault="000743BB" w:rsidP="00AF3B4D">
            <w:pPr>
              <w:pStyle w:val="25tbl-data"/>
              <w:rPr>
                <w:szCs w:val="18"/>
              </w:rPr>
            </w:pPr>
            <w:r w:rsidRPr="00645244">
              <w:rPr>
                <w:rFonts w:ascii="Calibri" w:hAnsi="Calibri" w:cs="Calibri"/>
                <w:color w:val="000000"/>
                <w:szCs w:val="18"/>
              </w:rPr>
              <w:t>13</w:t>
            </w:r>
          </w:p>
        </w:tc>
        <w:tc>
          <w:tcPr>
            <w:tcW w:w="253" w:type="pct"/>
            <w:vAlign w:val="bottom"/>
          </w:tcPr>
          <w:p w14:paraId="0D6E1249" w14:textId="7EF0E06E"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52C0454C" w14:textId="79DEEA8C" w:rsidR="00E87F4F" w:rsidRPr="00C46E74" w:rsidRDefault="000743BB" w:rsidP="00AF3B4D">
            <w:pPr>
              <w:pStyle w:val="25tbl-data"/>
              <w:rPr>
                <w:szCs w:val="18"/>
              </w:rPr>
            </w:pPr>
            <w:r w:rsidRPr="00645244">
              <w:rPr>
                <w:rFonts w:ascii="Calibri" w:hAnsi="Calibri" w:cs="Calibri"/>
                <w:color w:val="000000"/>
                <w:szCs w:val="18"/>
              </w:rPr>
              <w:t>13</w:t>
            </w:r>
          </w:p>
        </w:tc>
        <w:tc>
          <w:tcPr>
            <w:tcW w:w="253" w:type="pct"/>
            <w:vAlign w:val="bottom"/>
          </w:tcPr>
          <w:p w14:paraId="352F5917" w14:textId="77D8F02C" w:rsidR="00E87F4F" w:rsidRPr="00C46E74" w:rsidRDefault="000743BB" w:rsidP="00AF3B4D">
            <w:pPr>
              <w:pStyle w:val="25tbl-data"/>
              <w:rPr>
                <w:szCs w:val="18"/>
              </w:rPr>
            </w:pPr>
            <w:r w:rsidRPr="00645244">
              <w:rPr>
                <w:rFonts w:ascii="Calibri" w:hAnsi="Calibri" w:cs="Calibri"/>
                <w:color w:val="000000"/>
                <w:szCs w:val="18"/>
              </w:rPr>
              <w:t>10</w:t>
            </w:r>
          </w:p>
        </w:tc>
        <w:tc>
          <w:tcPr>
            <w:tcW w:w="359" w:type="pct"/>
            <w:vAlign w:val="bottom"/>
          </w:tcPr>
          <w:p w14:paraId="74799115" w14:textId="5882B6CD" w:rsidR="00E87F4F" w:rsidRPr="00C46E74" w:rsidRDefault="000743BB" w:rsidP="00AF3B4D">
            <w:pPr>
              <w:pStyle w:val="25tbl-data"/>
              <w:rPr>
                <w:szCs w:val="18"/>
              </w:rPr>
            </w:pPr>
            <w:r w:rsidRPr="00645244">
              <w:rPr>
                <w:rFonts w:ascii="Calibri" w:hAnsi="Calibri" w:cs="Calibri"/>
                <w:color w:val="000000"/>
                <w:szCs w:val="18"/>
              </w:rPr>
              <w:t>24</w:t>
            </w:r>
          </w:p>
        </w:tc>
      </w:tr>
      <w:tr w:rsidR="00E87F4F" w:rsidRPr="001B6BBA" w14:paraId="171A1321"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368118B7" w14:textId="200C3F38" w:rsidR="00E87F4F" w:rsidRPr="001B6BBA" w:rsidRDefault="00E87F4F" w:rsidP="00AF3B4D">
            <w:pPr>
              <w:pStyle w:val="25tbl-data"/>
              <w:jc w:val="left"/>
            </w:pPr>
            <w:r w:rsidRPr="00645244">
              <w:rPr>
                <w:rFonts w:ascii="Calibri" w:hAnsi="Calibri" w:cs="Calibri"/>
                <w:color w:val="000000"/>
                <w:sz w:val="22"/>
                <w:szCs w:val="22"/>
              </w:rPr>
              <w:t>Town of Melstone</w:t>
            </w:r>
          </w:p>
        </w:tc>
        <w:tc>
          <w:tcPr>
            <w:tcW w:w="253" w:type="pct"/>
            <w:vAlign w:val="bottom"/>
          </w:tcPr>
          <w:p w14:paraId="119DF5EE" w14:textId="29ABC931"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73F06FF1" w14:textId="3E5213CC"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6A037180" w14:textId="6DCE5F62"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21262C92" w14:textId="212E307C"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50889430" w14:textId="0406BE85"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22A9C34A" w14:textId="11C7B402"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65B5BD28" w14:textId="35517357"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0826881E" w14:textId="10C29671"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49409F8B" w14:textId="14122B9E"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4F357D9F" w14:textId="18201994"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52212CB4" w14:textId="2281F9B1"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5DBCDD77" w14:textId="6F54B43E"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31890389" w14:textId="1F93B087"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7059686C" w14:textId="7FE7E436" w:rsidR="00E87F4F" w:rsidRPr="00C46E74" w:rsidRDefault="000743BB" w:rsidP="00AF3B4D">
            <w:pPr>
              <w:pStyle w:val="25tbl-data"/>
              <w:rPr>
                <w:szCs w:val="18"/>
              </w:rPr>
            </w:pPr>
            <w:r w:rsidRPr="00645244">
              <w:rPr>
                <w:rFonts w:ascii="Calibri" w:hAnsi="Calibri" w:cs="Calibri"/>
                <w:color w:val="000000"/>
                <w:szCs w:val="18"/>
              </w:rPr>
              <w:t>4</w:t>
            </w:r>
          </w:p>
        </w:tc>
        <w:tc>
          <w:tcPr>
            <w:tcW w:w="359" w:type="pct"/>
            <w:vAlign w:val="bottom"/>
          </w:tcPr>
          <w:p w14:paraId="3107E648" w14:textId="7E2ADC28" w:rsidR="00E87F4F" w:rsidRPr="00C46E74" w:rsidRDefault="000743BB" w:rsidP="00AF3B4D">
            <w:pPr>
              <w:pStyle w:val="25tbl-data"/>
              <w:rPr>
                <w:szCs w:val="18"/>
              </w:rPr>
            </w:pPr>
            <w:r w:rsidRPr="00645244">
              <w:rPr>
                <w:rFonts w:ascii="Calibri" w:hAnsi="Calibri" w:cs="Calibri"/>
                <w:color w:val="000000"/>
                <w:szCs w:val="18"/>
              </w:rPr>
              <w:t>11</w:t>
            </w:r>
          </w:p>
        </w:tc>
      </w:tr>
      <w:tr w:rsidR="00E87F4F" w:rsidRPr="001B6BBA" w14:paraId="767B3BD6"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5E5C8A97" w14:textId="10E2180B" w:rsidR="00E87F4F" w:rsidRPr="001B6BBA" w:rsidRDefault="00E87F4F" w:rsidP="00AF3B4D">
            <w:pPr>
              <w:pStyle w:val="25tbl-data"/>
              <w:jc w:val="left"/>
            </w:pPr>
            <w:r>
              <w:rPr>
                <w:rFonts w:ascii="Calibri" w:hAnsi="Calibri" w:cs="Calibri"/>
                <w:color w:val="000000"/>
                <w:sz w:val="22"/>
                <w:szCs w:val="22"/>
              </w:rPr>
              <w:t>Town of Roundup</w:t>
            </w:r>
          </w:p>
        </w:tc>
        <w:tc>
          <w:tcPr>
            <w:tcW w:w="253" w:type="pct"/>
            <w:vAlign w:val="bottom"/>
          </w:tcPr>
          <w:p w14:paraId="1F3DA623" w14:textId="4D4CE424"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1B1B5A0B" w14:textId="19D90B6D"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035A1CDC" w14:textId="36981FFA"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3311D4A0" w14:textId="050F8953"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4E16DA83" w14:textId="4013DDEA"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5DC9AC01" w14:textId="55352CA7" w:rsidR="00E87F4F" w:rsidRPr="00C46E74" w:rsidRDefault="000743BB" w:rsidP="00AF3B4D">
            <w:pPr>
              <w:pStyle w:val="25tbl-data"/>
              <w:rPr>
                <w:szCs w:val="18"/>
              </w:rPr>
            </w:pPr>
            <w:r w:rsidRPr="00645244">
              <w:rPr>
                <w:rFonts w:ascii="Calibri" w:hAnsi="Calibri" w:cs="Calibri"/>
                <w:color w:val="000000"/>
                <w:szCs w:val="18"/>
              </w:rPr>
              <w:t>15</w:t>
            </w:r>
          </w:p>
        </w:tc>
        <w:tc>
          <w:tcPr>
            <w:tcW w:w="253" w:type="pct"/>
            <w:vAlign w:val="bottom"/>
          </w:tcPr>
          <w:p w14:paraId="1CD88918" w14:textId="73FEE9EB"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3A101252" w14:textId="1560C1C1"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159B9AE6" w14:textId="3BF5B373"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0D922B7F" w14:textId="5BF20E4E"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3B9B549E" w14:textId="701BA3C5"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510A150D" w14:textId="6F66A9CF"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0AD683E5" w14:textId="508D641B"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628E9872" w14:textId="5B464E07" w:rsidR="00E87F4F" w:rsidRPr="00C46E74" w:rsidRDefault="000743BB" w:rsidP="00AF3B4D">
            <w:pPr>
              <w:pStyle w:val="25tbl-data"/>
              <w:rPr>
                <w:szCs w:val="18"/>
              </w:rPr>
            </w:pPr>
            <w:r w:rsidRPr="00645244">
              <w:rPr>
                <w:rFonts w:ascii="Calibri" w:hAnsi="Calibri" w:cs="Calibri"/>
                <w:color w:val="000000"/>
                <w:szCs w:val="18"/>
              </w:rPr>
              <w:t>6</w:t>
            </w:r>
          </w:p>
        </w:tc>
        <w:tc>
          <w:tcPr>
            <w:tcW w:w="359" w:type="pct"/>
            <w:vAlign w:val="bottom"/>
          </w:tcPr>
          <w:p w14:paraId="137B265B" w14:textId="332C43CD" w:rsidR="00E87F4F" w:rsidRPr="00C46E74" w:rsidRDefault="000743BB" w:rsidP="00AF3B4D">
            <w:pPr>
              <w:pStyle w:val="25tbl-data"/>
              <w:rPr>
                <w:szCs w:val="18"/>
              </w:rPr>
            </w:pPr>
            <w:r w:rsidRPr="00645244">
              <w:rPr>
                <w:rFonts w:ascii="Calibri" w:hAnsi="Calibri" w:cs="Calibri"/>
                <w:color w:val="000000"/>
                <w:szCs w:val="18"/>
              </w:rPr>
              <w:t>11</w:t>
            </w:r>
          </w:p>
        </w:tc>
      </w:tr>
      <w:tr w:rsidR="00E87F4F" w:rsidRPr="001B6BBA" w14:paraId="0141989C"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15551D5A" w14:textId="67EA85E4" w:rsidR="00E87F4F" w:rsidRPr="001B6BBA" w:rsidDel="00B278C2" w:rsidRDefault="00E87F4F" w:rsidP="00AF3B4D">
            <w:pPr>
              <w:pStyle w:val="25tbl-data"/>
              <w:jc w:val="left"/>
              <w:rPr>
                <w:rFonts w:ascii="Calibri" w:hAnsi="Calibri" w:cs="Calibri"/>
                <w:color w:val="000000"/>
                <w:sz w:val="22"/>
                <w:szCs w:val="22"/>
              </w:rPr>
            </w:pPr>
            <w:r w:rsidRPr="00645244">
              <w:rPr>
                <w:rFonts w:ascii="Calibri" w:hAnsi="Calibri" w:cs="Calibri"/>
                <w:b/>
                <w:bCs/>
                <w:color w:val="000000"/>
                <w:sz w:val="22"/>
                <w:szCs w:val="22"/>
              </w:rPr>
              <w:t>Powder River County</w:t>
            </w:r>
          </w:p>
        </w:tc>
        <w:tc>
          <w:tcPr>
            <w:tcW w:w="253" w:type="pct"/>
            <w:vAlign w:val="bottom"/>
          </w:tcPr>
          <w:p w14:paraId="7D53C8FA" w14:textId="4431E078"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1252235F" w14:textId="487D42FF"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7423B36C" w14:textId="087FFD97"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18A7341E" w14:textId="3130523D"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61871C5E" w14:textId="25CFB379"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17582834" w14:textId="2C24DD1C"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2C0B1581" w14:textId="1D433ED6"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4044BBB2" w14:textId="37CE4C0B"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27E18098" w14:textId="00481399"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110F1466" w14:textId="682480A3"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0A8E43FB" w14:textId="5B67E5ED"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0ED2AD22" w14:textId="3BEC8EDD"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4348A6A0" w14:textId="7D317EFC"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552D2795" w14:textId="6EE18D6B" w:rsidR="00E87F4F" w:rsidRPr="00C46E74" w:rsidRDefault="000743BB" w:rsidP="00AF3B4D">
            <w:pPr>
              <w:pStyle w:val="25tbl-data"/>
              <w:rPr>
                <w:szCs w:val="18"/>
              </w:rPr>
            </w:pPr>
            <w:r w:rsidRPr="00645244">
              <w:rPr>
                <w:rFonts w:ascii="Calibri" w:hAnsi="Calibri" w:cs="Calibri"/>
                <w:color w:val="000000"/>
                <w:szCs w:val="18"/>
              </w:rPr>
              <w:t>1</w:t>
            </w:r>
          </w:p>
        </w:tc>
        <w:tc>
          <w:tcPr>
            <w:tcW w:w="359" w:type="pct"/>
            <w:vAlign w:val="bottom"/>
          </w:tcPr>
          <w:p w14:paraId="405468B4" w14:textId="5DFB3615" w:rsidR="00E87F4F" w:rsidRPr="00C46E74" w:rsidRDefault="000743BB" w:rsidP="00AF3B4D">
            <w:pPr>
              <w:pStyle w:val="25tbl-data"/>
              <w:rPr>
                <w:szCs w:val="18"/>
              </w:rPr>
            </w:pPr>
            <w:r w:rsidRPr="00645244">
              <w:rPr>
                <w:rFonts w:ascii="Calibri" w:hAnsi="Calibri" w:cs="Calibri"/>
                <w:color w:val="000000"/>
                <w:szCs w:val="18"/>
              </w:rPr>
              <w:t>4</w:t>
            </w:r>
          </w:p>
        </w:tc>
      </w:tr>
      <w:tr w:rsidR="00E87F4F" w:rsidRPr="001B6BBA" w14:paraId="133C1AB9"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70B36538" w14:textId="4CC12986" w:rsidR="00E87F4F" w:rsidRPr="001B6BBA" w:rsidRDefault="00E87F4F" w:rsidP="00AF3B4D">
            <w:pPr>
              <w:pStyle w:val="25tbl-data"/>
              <w:jc w:val="left"/>
            </w:pPr>
            <w:r w:rsidRPr="00645244">
              <w:rPr>
                <w:rFonts w:ascii="Calibri" w:hAnsi="Calibri" w:cs="Calibri"/>
                <w:color w:val="000000"/>
                <w:sz w:val="22"/>
                <w:szCs w:val="22"/>
              </w:rPr>
              <w:t>Town of Broadus</w:t>
            </w:r>
            <w:r w:rsidRPr="001B6BBA">
              <w:rPr>
                <w:rFonts w:ascii="Calibri" w:hAnsi="Calibri" w:cs="Calibri"/>
                <w:b/>
                <w:bCs/>
                <w:color w:val="000000"/>
                <w:sz w:val="22"/>
                <w:szCs w:val="22"/>
              </w:rPr>
              <w:t xml:space="preserve"> </w:t>
            </w:r>
          </w:p>
        </w:tc>
        <w:tc>
          <w:tcPr>
            <w:tcW w:w="253" w:type="pct"/>
            <w:vAlign w:val="bottom"/>
          </w:tcPr>
          <w:p w14:paraId="2D3F0583" w14:textId="0956B958"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65C34948" w14:textId="5F112628"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0FDF2F11" w14:textId="2FF1A76C"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001D65D6" w14:textId="64B09A5F"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02D8813D" w14:textId="661F1AEE"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6E2A102" w14:textId="5259164B"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7F479324" w14:textId="3EB9226C"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77E4CCA7" w14:textId="5F6A67A4"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1F8C172F" w14:textId="1016F9B0"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5C622AEF" w14:textId="5C75991F"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D15E9E4" w14:textId="26801F58"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0CBAAC38" w14:textId="1C3F27B9"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706D9265" w14:textId="3DE392E3"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3696136B" w14:textId="5E86EE85" w:rsidR="00E87F4F" w:rsidRPr="00C46E74" w:rsidRDefault="000743BB" w:rsidP="00AF3B4D">
            <w:pPr>
              <w:pStyle w:val="25tbl-data"/>
              <w:rPr>
                <w:szCs w:val="18"/>
              </w:rPr>
            </w:pPr>
            <w:r w:rsidRPr="00645244">
              <w:rPr>
                <w:rFonts w:ascii="Calibri" w:hAnsi="Calibri" w:cs="Calibri"/>
                <w:color w:val="000000"/>
                <w:szCs w:val="18"/>
              </w:rPr>
              <w:t>1</w:t>
            </w:r>
          </w:p>
        </w:tc>
        <w:tc>
          <w:tcPr>
            <w:tcW w:w="359" w:type="pct"/>
            <w:vAlign w:val="bottom"/>
          </w:tcPr>
          <w:p w14:paraId="3673CAE9" w14:textId="79795F45" w:rsidR="00E87F4F" w:rsidRPr="00C46E74" w:rsidRDefault="000743BB" w:rsidP="00AF3B4D">
            <w:pPr>
              <w:pStyle w:val="25tbl-data"/>
              <w:rPr>
                <w:szCs w:val="18"/>
              </w:rPr>
            </w:pPr>
            <w:r w:rsidRPr="00645244">
              <w:rPr>
                <w:rFonts w:ascii="Calibri" w:hAnsi="Calibri" w:cs="Calibri"/>
                <w:color w:val="000000"/>
                <w:szCs w:val="18"/>
              </w:rPr>
              <w:t>1</w:t>
            </w:r>
          </w:p>
        </w:tc>
      </w:tr>
      <w:tr w:rsidR="00E87F4F" w:rsidRPr="001B6BBA" w14:paraId="34B7BF8C"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03D9E907" w14:textId="2962D71E" w:rsidR="00E87F4F" w:rsidRPr="001B6BBA" w:rsidRDefault="00E87F4F" w:rsidP="00AF3B4D">
            <w:pPr>
              <w:pStyle w:val="25tbl-data"/>
              <w:jc w:val="left"/>
            </w:pPr>
            <w:r w:rsidRPr="00645244">
              <w:rPr>
                <w:rFonts w:ascii="Calibri" w:hAnsi="Calibri" w:cs="Calibri"/>
                <w:b/>
                <w:bCs/>
                <w:color w:val="000000"/>
                <w:sz w:val="22"/>
                <w:szCs w:val="22"/>
              </w:rPr>
              <w:t>Prairie County</w:t>
            </w:r>
          </w:p>
        </w:tc>
        <w:tc>
          <w:tcPr>
            <w:tcW w:w="253" w:type="pct"/>
            <w:vAlign w:val="bottom"/>
          </w:tcPr>
          <w:p w14:paraId="59CD5F66" w14:textId="4048DD0B"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vAlign w:val="bottom"/>
          </w:tcPr>
          <w:p w14:paraId="36D1AC30" w14:textId="4654B5F4"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24C78900" w14:textId="3AD52C01"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15DF9D7E" w14:textId="1F05FE74"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3EA9B21B" w14:textId="43FF64AF"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0F228CA7" w14:textId="37C65E6C"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3B7AAA26" w14:textId="50212EB3"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BDE5895" w14:textId="24095E39"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BF931BB" w14:textId="16707857"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31F5B876" w14:textId="73C56DF4"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3AB2656D" w14:textId="78182D5D"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68E9E947" w14:textId="52912F36"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70A72B19" w14:textId="26CD1026"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vAlign w:val="bottom"/>
          </w:tcPr>
          <w:p w14:paraId="582D43E9" w14:textId="23F13A01" w:rsidR="00E87F4F" w:rsidRPr="00C46E74" w:rsidRDefault="000743BB" w:rsidP="00AF3B4D">
            <w:pPr>
              <w:pStyle w:val="25tbl-data"/>
              <w:rPr>
                <w:szCs w:val="18"/>
              </w:rPr>
            </w:pPr>
            <w:r w:rsidRPr="00645244">
              <w:rPr>
                <w:rFonts w:ascii="Calibri" w:hAnsi="Calibri" w:cs="Calibri"/>
                <w:color w:val="000000"/>
                <w:szCs w:val="18"/>
              </w:rPr>
              <w:t>2</w:t>
            </w:r>
          </w:p>
        </w:tc>
        <w:tc>
          <w:tcPr>
            <w:tcW w:w="359" w:type="pct"/>
            <w:vAlign w:val="bottom"/>
          </w:tcPr>
          <w:p w14:paraId="5B9315CA" w14:textId="784AF4AD" w:rsidR="00E87F4F" w:rsidRPr="00C46E74" w:rsidRDefault="000743BB" w:rsidP="00AF3B4D">
            <w:pPr>
              <w:pStyle w:val="25tbl-data"/>
              <w:rPr>
                <w:szCs w:val="18"/>
              </w:rPr>
            </w:pPr>
            <w:r w:rsidRPr="00645244">
              <w:rPr>
                <w:rFonts w:ascii="Calibri" w:hAnsi="Calibri" w:cs="Calibri"/>
                <w:color w:val="000000"/>
                <w:szCs w:val="18"/>
              </w:rPr>
              <w:t>2</w:t>
            </w:r>
          </w:p>
        </w:tc>
      </w:tr>
      <w:tr w:rsidR="00E87F4F" w:rsidRPr="001B6BBA" w14:paraId="38576D20"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083C3D8C" w14:textId="4FE360C8" w:rsidR="00E87F4F" w:rsidRPr="001B6BBA" w:rsidRDefault="00E87F4F" w:rsidP="00AF3B4D">
            <w:pPr>
              <w:pStyle w:val="25tbl-data"/>
              <w:jc w:val="left"/>
            </w:pPr>
            <w:r w:rsidRPr="001B6BBA">
              <w:rPr>
                <w:rFonts w:ascii="Calibri" w:hAnsi="Calibri" w:cs="Calibri"/>
                <w:color w:val="000000"/>
                <w:sz w:val="22"/>
                <w:szCs w:val="22"/>
              </w:rPr>
              <w:t xml:space="preserve">Town of </w:t>
            </w:r>
            <w:r>
              <w:rPr>
                <w:rFonts w:ascii="Calibri" w:hAnsi="Calibri" w:cs="Calibri"/>
                <w:color w:val="000000"/>
                <w:sz w:val="22"/>
                <w:szCs w:val="22"/>
              </w:rPr>
              <w:t>Terry</w:t>
            </w:r>
          </w:p>
        </w:tc>
        <w:tc>
          <w:tcPr>
            <w:tcW w:w="253" w:type="pct"/>
            <w:vAlign w:val="bottom"/>
          </w:tcPr>
          <w:p w14:paraId="0A11D59E" w14:textId="6E99998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93CB2E3" w14:textId="15A342C9"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8A799E9" w14:textId="3345C6CD"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0C86B9E" w14:textId="16E87FA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3D55C6D" w14:textId="70756FE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B4774C5" w14:textId="6452A2A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F57AC17" w14:textId="51376B56"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171D861" w14:textId="561DADB0"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786DBF9" w14:textId="4B9D24E9"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BB1DE63" w14:textId="669DCEAA"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1AD4A44" w14:textId="4F0E4FA9"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006E56C" w14:textId="7312E28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39C4E75" w14:textId="368A4B76"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E7A9966" w14:textId="727DBAAA"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605BAF0D" w14:textId="5C6F12ED"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r>
      <w:tr w:rsidR="00E87F4F" w:rsidRPr="001B6BBA" w14:paraId="1DF8763F"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0D023194" w14:textId="6104AC0D" w:rsidR="00E87F4F" w:rsidRPr="001B6BBA" w:rsidRDefault="00E87F4F" w:rsidP="00AF3B4D">
            <w:pPr>
              <w:pStyle w:val="25tbl-data"/>
              <w:jc w:val="left"/>
            </w:pPr>
            <w:r>
              <w:rPr>
                <w:rFonts w:ascii="Calibri" w:hAnsi="Calibri" w:cs="Calibri"/>
                <w:b/>
                <w:bCs/>
                <w:color w:val="000000"/>
                <w:sz w:val="22"/>
                <w:szCs w:val="22"/>
              </w:rPr>
              <w:t>Richland</w:t>
            </w:r>
            <w:r w:rsidRPr="001B6BBA">
              <w:rPr>
                <w:rFonts w:ascii="Calibri" w:hAnsi="Calibri" w:cs="Calibri"/>
                <w:b/>
                <w:bCs/>
                <w:color w:val="000000"/>
                <w:sz w:val="22"/>
                <w:szCs w:val="22"/>
              </w:rPr>
              <w:t xml:space="preserve"> County</w:t>
            </w:r>
          </w:p>
        </w:tc>
        <w:tc>
          <w:tcPr>
            <w:tcW w:w="253" w:type="pct"/>
            <w:vAlign w:val="bottom"/>
          </w:tcPr>
          <w:p w14:paraId="2834C326" w14:textId="2C360203"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0B2F4E1E" w14:textId="2EF806DB"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30D4890D" w14:textId="7C2BCA42"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649A7B62" w14:textId="36FB49DA"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157C3945" w14:textId="614CFE0B"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59ADB74C" w14:textId="61BAE1A2"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785DD764" w14:textId="596EE46F"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431D100A" w14:textId="0E3E5556"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4CFD1B16" w14:textId="085C8403"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2504F176" w14:textId="60410A4E"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49B006DF" w14:textId="3A353A69"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01046C09" w14:textId="270EB373"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21B152A3" w14:textId="7A070C6E"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ABC07FE" w14:textId="7B74C700" w:rsidR="00E87F4F" w:rsidRPr="00C46E74" w:rsidRDefault="000743BB" w:rsidP="00AF3B4D">
            <w:pPr>
              <w:pStyle w:val="25tbl-data"/>
              <w:rPr>
                <w:szCs w:val="18"/>
              </w:rPr>
            </w:pPr>
            <w:r w:rsidRPr="00645244">
              <w:rPr>
                <w:rFonts w:ascii="Calibri" w:hAnsi="Calibri" w:cs="Calibri"/>
                <w:color w:val="000000"/>
                <w:szCs w:val="18"/>
              </w:rPr>
              <w:t>1</w:t>
            </w:r>
          </w:p>
        </w:tc>
        <w:tc>
          <w:tcPr>
            <w:tcW w:w="359" w:type="pct"/>
            <w:vAlign w:val="bottom"/>
          </w:tcPr>
          <w:p w14:paraId="0A8B52E9" w14:textId="4A0352B2" w:rsidR="00E87F4F" w:rsidRPr="00C46E74" w:rsidRDefault="000743BB" w:rsidP="00AF3B4D">
            <w:pPr>
              <w:pStyle w:val="25tbl-data"/>
              <w:rPr>
                <w:szCs w:val="18"/>
              </w:rPr>
            </w:pPr>
            <w:r w:rsidRPr="00645244">
              <w:rPr>
                <w:rFonts w:ascii="Calibri" w:hAnsi="Calibri" w:cs="Calibri"/>
                <w:color w:val="000000"/>
                <w:szCs w:val="18"/>
              </w:rPr>
              <w:t>2</w:t>
            </w:r>
          </w:p>
        </w:tc>
      </w:tr>
      <w:tr w:rsidR="00E87F4F" w:rsidRPr="001B6BBA" w14:paraId="0CE30B49"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5FDD168E" w14:textId="0B494EEF" w:rsidR="00E87F4F" w:rsidRPr="001B6BBA" w:rsidRDefault="00E87F4F" w:rsidP="00AF3B4D">
            <w:pPr>
              <w:pStyle w:val="25tbl-data"/>
              <w:jc w:val="left"/>
            </w:pPr>
            <w:r w:rsidRPr="001B6BBA">
              <w:rPr>
                <w:rFonts w:ascii="Calibri" w:hAnsi="Calibri" w:cs="Calibri"/>
                <w:color w:val="000000"/>
                <w:sz w:val="22"/>
                <w:szCs w:val="22"/>
              </w:rPr>
              <w:t xml:space="preserve">Town of </w:t>
            </w:r>
            <w:r>
              <w:rPr>
                <w:rFonts w:ascii="Calibri" w:hAnsi="Calibri" w:cs="Calibri"/>
                <w:color w:val="000000"/>
                <w:sz w:val="22"/>
                <w:szCs w:val="22"/>
              </w:rPr>
              <w:t>Fairview</w:t>
            </w:r>
          </w:p>
        </w:tc>
        <w:tc>
          <w:tcPr>
            <w:tcW w:w="253" w:type="pct"/>
            <w:vAlign w:val="bottom"/>
          </w:tcPr>
          <w:p w14:paraId="3FB7289B" w14:textId="7C884EB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09D8A63" w14:textId="144039A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6D2EE20" w14:textId="7EF011E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5062CB3" w14:textId="5AECD0F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8ED9829" w14:textId="4A1A9217"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vAlign w:val="bottom"/>
          </w:tcPr>
          <w:p w14:paraId="6DF31B28" w14:textId="786352D2"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265CB90" w14:textId="156D33A9"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363F1ADF" w14:textId="19638721"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DF6A266" w14:textId="1A43C153"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69C0DE2C" w14:textId="345C59CE"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271823E4" w14:textId="55EE06B5"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64259680" w14:textId="2784238C"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110BA0F1" w14:textId="13548AE1"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629FB5F" w14:textId="2D608520"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139D195F" w14:textId="6ADFD69E" w:rsidR="00E87F4F" w:rsidRPr="00C46E74" w:rsidRDefault="000743BB" w:rsidP="00AF3B4D">
            <w:pPr>
              <w:pStyle w:val="25tbl-data"/>
              <w:rPr>
                <w:szCs w:val="18"/>
              </w:rPr>
            </w:pPr>
            <w:r w:rsidRPr="00645244">
              <w:rPr>
                <w:rFonts w:ascii="Calibri" w:hAnsi="Calibri" w:cs="Calibri"/>
                <w:color w:val="000000"/>
                <w:szCs w:val="18"/>
                <w:highlight w:val="yellow"/>
              </w:rPr>
              <w:t>0</w:t>
            </w:r>
          </w:p>
        </w:tc>
      </w:tr>
      <w:tr w:rsidR="00E87F4F" w:rsidRPr="001B6BBA" w14:paraId="121BBA87"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7D34A4B7" w14:textId="1665E2FF" w:rsidR="00E87F4F" w:rsidRPr="001B6BBA" w:rsidRDefault="00E87F4F" w:rsidP="00AF3B4D">
            <w:pPr>
              <w:pStyle w:val="25tbl-data"/>
              <w:jc w:val="left"/>
            </w:pPr>
            <w:r w:rsidRPr="001B6BBA">
              <w:rPr>
                <w:rFonts w:ascii="Calibri" w:hAnsi="Calibri" w:cs="Calibri"/>
                <w:color w:val="000000"/>
                <w:sz w:val="22"/>
                <w:szCs w:val="22"/>
              </w:rPr>
              <w:t>Town of S</w:t>
            </w:r>
            <w:r>
              <w:rPr>
                <w:rFonts w:ascii="Calibri" w:hAnsi="Calibri" w:cs="Calibri"/>
                <w:color w:val="000000"/>
                <w:sz w:val="22"/>
                <w:szCs w:val="22"/>
              </w:rPr>
              <w:t>idney</w:t>
            </w:r>
          </w:p>
        </w:tc>
        <w:tc>
          <w:tcPr>
            <w:tcW w:w="253" w:type="pct"/>
            <w:vAlign w:val="bottom"/>
          </w:tcPr>
          <w:p w14:paraId="679FFF55" w14:textId="28395BD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0134DA7" w14:textId="3B861FDA"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F96B71D" w14:textId="2380BD9F"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3FBBD42" w14:textId="1CF744EC"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B987FD7" w14:textId="551BC223"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46D4668" w14:textId="24F39F98"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0F32BB75" w14:textId="313E4CC2"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284E2968" w14:textId="3E136D58"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9975392" w14:textId="0A568BA9" w:rsidR="00E87F4F" w:rsidRPr="00C46E74" w:rsidRDefault="000743BB" w:rsidP="00AF3B4D">
            <w:pPr>
              <w:pStyle w:val="25tbl-data"/>
              <w:rPr>
                <w:szCs w:val="18"/>
              </w:rPr>
            </w:pPr>
            <w:r w:rsidRPr="00645244">
              <w:rPr>
                <w:rFonts w:ascii="Calibri" w:hAnsi="Calibri" w:cs="Calibri"/>
                <w:color w:val="000000"/>
                <w:szCs w:val="18"/>
              </w:rPr>
              <w:t>12</w:t>
            </w:r>
          </w:p>
        </w:tc>
        <w:tc>
          <w:tcPr>
            <w:tcW w:w="253" w:type="pct"/>
            <w:vAlign w:val="bottom"/>
          </w:tcPr>
          <w:p w14:paraId="1D6DEB3F" w14:textId="353878D5" w:rsidR="00E87F4F" w:rsidRPr="00C46E74" w:rsidRDefault="000743BB" w:rsidP="00AF3B4D">
            <w:pPr>
              <w:pStyle w:val="25tbl-data"/>
              <w:rPr>
                <w:szCs w:val="18"/>
              </w:rPr>
            </w:pPr>
            <w:r w:rsidRPr="00645244">
              <w:rPr>
                <w:rFonts w:ascii="Calibri" w:hAnsi="Calibri" w:cs="Calibri"/>
                <w:color w:val="000000"/>
                <w:szCs w:val="18"/>
              </w:rPr>
              <w:t>14</w:t>
            </w:r>
          </w:p>
        </w:tc>
        <w:tc>
          <w:tcPr>
            <w:tcW w:w="253" w:type="pct"/>
            <w:vAlign w:val="bottom"/>
          </w:tcPr>
          <w:p w14:paraId="1CE6963F" w14:textId="5280642F"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551EB7DE" w14:textId="229052FE"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16809658" w14:textId="15CC8DAD"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E146783" w14:textId="6363F08D"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4FD3F99C" w14:textId="0C102EBD" w:rsidR="00E87F4F" w:rsidRPr="00C46E74" w:rsidRDefault="000743BB" w:rsidP="00AF3B4D">
            <w:pPr>
              <w:pStyle w:val="25tbl-data"/>
              <w:rPr>
                <w:szCs w:val="18"/>
              </w:rPr>
            </w:pPr>
            <w:r w:rsidRPr="00645244">
              <w:rPr>
                <w:rFonts w:ascii="Calibri" w:hAnsi="Calibri" w:cs="Calibri"/>
                <w:color w:val="000000"/>
                <w:szCs w:val="18"/>
              </w:rPr>
              <w:t>2</w:t>
            </w:r>
          </w:p>
        </w:tc>
      </w:tr>
      <w:tr w:rsidR="00E87F4F" w:rsidRPr="001B6BBA" w14:paraId="6F842BFC"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3B55ABFC" w14:textId="5DC1FEA4" w:rsidR="00E87F4F" w:rsidRPr="001B6BBA" w:rsidRDefault="00E87F4F" w:rsidP="00AF3B4D">
            <w:pPr>
              <w:pStyle w:val="25tbl-data"/>
              <w:jc w:val="left"/>
            </w:pPr>
            <w:r>
              <w:rPr>
                <w:rFonts w:ascii="Calibri" w:hAnsi="Calibri" w:cs="Calibri"/>
                <w:b/>
                <w:bCs/>
                <w:color w:val="000000"/>
                <w:sz w:val="22"/>
                <w:szCs w:val="22"/>
              </w:rPr>
              <w:t>Roosevelt County</w:t>
            </w:r>
            <w:r w:rsidRPr="001B6BBA">
              <w:rPr>
                <w:rFonts w:ascii="Calibri" w:hAnsi="Calibri" w:cs="Calibri"/>
                <w:b/>
                <w:bCs/>
                <w:color w:val="000000"/>
                <w:sz w:val="22"/>
                <w:szCs w:val="22"/>
              </w:rPr>
              <w:t xml:space="preserve"> </w:t>
            </w:r>
          </w:p>
        </w:tc>
        <w:tc>
          <w:tcPr>
            <w:tcW w:w="253" w:type="pct"/>
            <w:vAlign w:val="bottom"/>
          </w:tcPr>
          <w:p w14:paraId="60B3C0CE" w14:textId="63DDB025"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6AF88C01" w14:textId="4ABB711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C1FF527" w14:textId="13EDECDA"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510CBD7F" w14:textId="29A41FD8"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0CE934A" w14:textId="1866613C"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3FF57C23" w14:textId="2AAD0461"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47A8271A" w14:textId="4A8DBEF3"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18F0E8DD" w14:textId="3AE3559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D2226A5" w14:textId="3E56FEC9"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52318944" w14:textId="2A792DB4"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516BE353" w14:textId="05DB0D37"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32FCB707" w14:textId="3F969AA6"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4065326" w14:textId="0FB79777"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1B096D9" w14:textId="113A7CCF"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0E97C599" w14:textId="0BD2DD1B" w:rsidR="00E87F4F" w:rsidRPr="00C46E74" w:rsidRDefault="000743BB" w:rsidP="00AF3B4D">
            <w:pPr>
              <w:pStyle w:val="25tbl-data"/>
              <w:rPr>
                <w:szCs w:val="18"/>
              </w:rPr>
            </w:pPr>
            <w:r w:rsidRPr="00645244">
              <w:rPr>
                <w:rFonts w:ascii="Calibri" w:hAnsi="Calibri" w:cs="Calibri"/>
                <w:color w:val="000000"/>
                <w:szCs w:val="18"/>
              </w:rPr>
              <w:t>8</w:t>
            </w:r>
          </w:p>
        </w:tc>
      </w:tr>
      <w:tr w:rsidR="00E87F4F" w:rsidRPr="001B6BBA" w14:paraId="28879C3B"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3C986599" w14:textId="7652C7A5" w:rsidR="00E87F4F" w:rsidRPr="001B6BBA" w:rsidRDefault="00E87F4F" w:rsidP="00AF3B4D">
            <w:pPr>
              <w:pStyle w:val="25tbl-data"/>
              <w:jc w:val="left"/>
            </w:pPr>
            <w:r>
              <w:rPr>
                <w:rFonts w:ascii="Calibri" w:hAnsi="Calibri" w:cs="Calibri"/>
                <w:color w:val="000000"/>
                <w:sz w:val="22"/>
                <w:szCs w:val="22"/>
              </w:rPr>
              <w:t>City of Wolf Point</w:t>
            </w:r>
          </w:p>
        </w:tc>
        <w:tc>
          <w:tcPr>
            <w:tcW w:w="253" w:type="pct"/>
            <w:vAlign w:val="bottom"/>
          </w:tcPr>
          <w:p w14:paraId="3D7E6C95" w14:textId="3379085C"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36186D57" w14:textId="45428A10"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2277AF2" w14:textId="24B75D15"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1FA475AD" w14:textId="297ABD3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3432693" w14:textId="64BA48AA"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422B75C6" w14:textId="59827F7E"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1851F265" w14:textId="7E61E787"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1ACCBF6C" w14:textId="0CFC0F52"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BD84496" w14:textId="3CE47835"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72CC0ABA" w14:textId="23E464AB"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18C4726A" w14:textId="0BF6BEA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3661543" w14:textId="13FDC26D"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E4A937E" w14:textId="09187F5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E090EAE" w14:textId="0BD9880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4C85151B" w14:textId="3344CF42" w:rsidR="00E87F4F" w:rsidRPr="00C46E74" w:rsidRDefault="000743BB" w:rsidP="00AF3B4D">
            <w:pPr>
              <w:pStyle w:val="25tbl-data"/>
              <w:rPr>
                <w:szCs w:val="18"/>
              </w:rPr>
            </w:pPr>
            <w:r w:rsidRPr="00645244">
              <w:rPr>
                <w:rFonts w:ascii="Calibri" w:hAnsi="Calibri" w:cs="Calibri"/>
                <w:color w:val="000000"/>
                <w:szCs w:val="18"/>
              </w:rPr>
              <w:t>7</w:t>
            </w:r>
          </w:p>
        </w:tc>
      </w:tr>
      <w:tr w:rsidR="00E87F4F" w:rsidRPr="001B6BBA" w14:paraId="550D9A29"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75813ABA" w14:textId="60C1FEA0" w:rsidR="00E87F4F" w:rsidRPr="00645244" w:rsidRDefault="00E87F4F" w:rsidP="00AF3B4D">
            <w:pPr>
              <w:pStyle w:val="25tbl-data"/>
              <w:jc w:val="left"/>
              <w:rPr>
                <w:rFonts w:ascii="Calibri" w:hAnsi="Calibri" w:cs="Calibri"/>
                <w:color w:val="000000"/>
                <w:sz w:val="22"/>
                <w:szCs w:val="22"/>
              </w:rPr>
            </w:pPr>
            <w:r w:rsidRPr="00645244">
              <w:rPr>
                <w:rFonts w:ascii="Calibri" w:hAnsi="Calibri" w:cs="Calibri"/>
                <w:color w:val="000000"/>
                <w:sz w:val="22"/>
                <w:szCs w:val="22"/>
              </w:rPr>
              <w:t>City of Polar</w:t>
            </w:r>
          </w:p>
        </w:tc>
        <w:tc>
          <w:tcPr>
            <w:tcW w:w="253" w:type="pct"/>
            <w:vAlign w:val="bottom"/>
          </w:tcPr>
          <w:p w14:paraId="79B6F3B8" w14:textId="71CFF8D5"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7AB0C750" w14:textId="5289E5C2"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ADB306F" w14:textId="0F40305A"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75DE1393" w14:textId="2C8B9D40"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3A1D4FA" w14:textId="031C6EB4"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52746E49" w14:textId="74CFA9AF"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57B7BCD6" w14:textId="5DAD848D"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3ED4412C" w14:textId="64C30E3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FD5103F" w14:textId="2A05D4B0"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5BDD23DE" w14:textId="3CBD22F4"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4DB5D38A" w14:textId="3EF2BB4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3813172" w14:textId="0106E44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E52B3DD" w14:textId="006FBFE7"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5CAE9C5" w14:textId="5A21A110"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34770528" w14:textId="572CC53A" w:rsidR="00E87F4F" w:rsidRPr="00C46E74" w:rsidRDefault="000743BB" w:rsidP="00AF3B4D">
            <w:pPr>
              <w:pStyle w:val="25tbl-data"/>
              <w:rPr>
                <w:szCs w:val="18"/>
              </w:rPr>
            </w:pPr>
            <w:r w:rsidRPr="00645244">
              <w:rPr>
                <w:rFonts w:ascii="Calibri" w:hAnsi="Calibri" w:cs="Calibri"/>
                <w:color w:val="000000"/>
                <w:szCs w:val="18"/>
              </w:rPr>
              <w:t>7</w:t>
            </w:r>
          </w:p>
        </w:tc>
      </w:tr>
      <w:tr w:rsidR="00E87F4F" w:rsidRPr="001B6BBA" w14:paraId="59CEACEE"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05DFED71" w14:textId="0D52195E" w:rsidR="00E87F4F" w:rsidRPr="00645244" w:rsidRDefault="00E87F4F" w:rsidP="00AF3B4D">
            <w:pPr>
              <w:pStyle w:val="25tbl-data"/>
              <w:jc w:val="left"/>
              <w:rPr>
                <w:rFonts w:ascii="Calibri" w:hAnsi="Calibri" w:cs="Calibri"/>
                <w:color w:val="000000"/>
                <w:sz w:val="22"/>
                <w:szCs w:val="22"/>
              </w:rPr>
            </w:pPr>
            <w:r w:rsidRPr="001B6BBA">
              <w:rPr>
                <w:rFonts w:ascii="Calibri" w:hAnsi="Calibri" w:cs="Calibri"/>
                <w:color w:val="000000"/>
                <w:sz w:val="22"/>
                <w:szCs w:val="22"/>
              </w:rPr>
              <w:t xml:space="preserve">Town of </w:t>
            </w:r>
            <w:r>
              <w:rPr>
                <w:rFonts w:ascii="Calibri" w:hAnsi="Calibri" w:cs="Calibri"/>
                <w:color w:val="000000"/>
                <w:sz w:val="22"/>
                <w:szCs w:val="22"/>
              </w:rPr>
              <w:t>Bainville</w:t>
            </w:r>
          </w:p>
        </w:tc>
        <w:tc>
          <w:tcPr>
            <w:tcW w:w="253" w:type="pct"/>
            <w:vAlign w:val="bottom"/>
          </w:tcPr>
          <w:p w14:paraId="7AA4B3A8" w14:textId="6B972E90"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1B8D294C" w14:textId="21E24B1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176066E" w14:textId="01687AAB"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77E157D0" w14:textId="2036B183"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AF2CD10" w14:textId="6D44BBB1"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6FB19415" w14:textId="00E15720"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0A8AEF74" w14:textId="5FD80C03"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0F10F881" w14:textId="7E51C16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91A2BA8" w14:textId="2176854F"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1C0987C0" w14:textId="5AE4F459"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34A9A1AC" w14:textId="1C7EF392"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AAC23EA" w14:textId="4D52D778"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8EABF71" w14:textId="7E20EF9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0BF406C" w14:textId="5095056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14173811" w14:textId="7FFDBA4D" w:rsidR="00E87F4F" w:rsidRPr="00C46E74" w:rsidRDefault="000743BB" w:rsidP="00AF3B4D">
            <w:pPr>
              <w:pStyle w:val="25tbl-data"/>
              <w:rPr>
                <w:szCs w:val="18"/>
              </w:rPr>
            </w:pPr>
            <w:r w:rsidRPr="00645244">
              <w:rPr>
                <w:rFonts w:ascii="Calibri" w:hAnsi="Calibri" w:cs="Calibri"/>
                <w:color w:val="000000"/>
                <w:szCs w:val="18"/>
              </w:rPr>
              <w:t>7</w:t>
            </w:r>
          </w:p>
        </w:tc>
      </w:tr>
      <w:tr w:rsidR="00E87F4F" w:rsidRPr="001B6BBA" w14:paraId="10C64333"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68CD0E9C" w14:textId="21A3EB70" w:rsidR="00E87F4F" w:rsidRPr="00645244" w:rsidRDefault="00E87F4F" w:rsidP="00AF3B4D">
            <w:pPr>
              <w:pStyle w:val="25tbl-data"/>
              <w:jc w:val="left"/>
              <w:rPr>
                <w:rFonts w:ascii="Calibri" w:hAnsi="Calibri" w:cs="Calibri"/>
                <w:color w:val="000000"/>
                <w:sz w:val="22"/>
                <w:szCs w:val="22"/>
              </w:rPr>
            </w:pPr>
            <w:r w:rsidRPr="00645244">
              <w:rPr>
                <w:rFonts w:ascii="Calibri" w:hAnsi="Calibri" w:cs="Calibri"/>
                <w:color w:val="000000"/>
                <w:sz w:val="22"/>
                <w:szCs w:val="22"/>
              </w:rPr>
              <w:t>Town of Culberson</w:t>
            </w:r>
          </w:p>
        </w:tc>
        <w:tc>
          <w:tcPr>
            <w:tcW w:w="253" w:type="pct"/>
            <w:vAlign w:val="bottom"/>
          </w:tcPr>
          <w:p w14:paraId="1DB662F2" w14:textId="43E11369"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78FEA372" w14:textId="2CB26B4D"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BD13BD5" w14:textId="53CB3FBD"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04F1381E" w14:textId="37591C8A"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502934B" w14:textId="70A89CAB"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3ED96728" w14:textId="0F8F315A"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35574B3D" w14:textId="03650C76"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70EE379A" w14:textId="569BB846"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DD803FB" w14:textId="2EF9321E"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631DA9E5" w14:textId="290476D3"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040B9DD2" w14:textId="2B4F52E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CB23CC8" w14:textId="1D2BF7A8"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CD2A709" w14:textId="3AC8A10D"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85EF110" w14:textId="3DD7525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1D52E920" w14:textId="087E3BDB" w:rsidR="00E87F4F" w:rsidRPr="00C46E74" w:rsidRDefault="000743BB" w:rsidP="00AF3B4D">
            <w:pPr>
              <w:pStyle w:val="25tbl-data"/>
              <w:rPr>
                <w:szCs w:val="18"/>
              </w:rPr>
            </w:pPr>
            <w:r w:rsidRPr="00645244">
              <w:rPr>
                <w:rFonts w:ascii="Calibri" w:hAnsi="Calibri" w:cs="Calibri"/>
                <w:color w:val="000000"/>
                <w:szCs w:val="18"/>
              </w:rPr>
              <w:t>7</w:t>
            </w:r>
          </w:p>
        </w:tc>
      </w:tr>
      <w:tr w:rsidR="00E87F4F" w:rsidRPr="001B6BBA" w14:paraId="627601DF"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210CB573" w14:textId="288BFBAF" w:rsidR="00E87F4F" w:rsidRPr="00645244" w:rsidRDefault="00E87F4F" w:rsidP="00AF3B4D">
            <w:pPr>
              <w:pStyle w:val="25tbl-data"/>
              <w:jc w:val="left"/>
              <w:rPr>
                <w:rFonts w:ascii="Calibri" w:hAnsi="Calibri" w:cs="Calibri"/>
                <w:color w:val="000000"/>
                <w:sz w:val="22"/>
                <w:szCs w:val="22"/>
              </w:rPr>
            </w:pPr>
            <w:r>
              <w:rPr>
                <w:rFonts w:ascii="Calibri" w:hAnsi="Calibri" w:cs="Calibri"/>
                <w:color w:val="000000"/>
                <w:sz w:val="22"/>
                <w:szCs w:val="22"/>
              </w:rPr>
              <w:t>Town of Froid</w:t>
            </w:r>
          </w:p>
        </w:tc>
        <w:tc>
          <w:tcPr>
            <w:tcW w:w="253" w:type="pct"/>
            <w:vAlign w:val="bottom"/>
          </w:tcPr>
          <w:p w14:paraId="7F99BFE9" w14:textId="6DCB0424"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48644441" w14:textId="206AD323"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99B6022" w14:textId="3D32BB82"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68C3CF1E" w14:textId="5E50433D"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AED98C7" w14:textId="48307345"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480ACCD4" w14:textId="05C2FE6E"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6160C63E" w14:textId="24A765B4"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58A22192" w14:textId="44F5768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EEED134" w14:textId="17D094C6"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0ADC98B4" w14:textId="37E83C35" w:rsidR="00E87F4F" w:rsidRPr="00C46E74" w:rsidRDefault="000743BB" w:rsidP="00AF3B4D">
            <w:pPr>
              <w:pStyle w:val="25tbl-data"/>
              <w:rPr>
                <w:szCs w:val="18"/>
              </w:rPr>
            </w:pPr>
            <w:r w:rsidRPr="00645244">
              <w:rPr>
                <w:rFonts w:ascii="Calibri" w:hAnsi="Calibri" w:cs="Calibri"/>
                <w:color w:val="000000"/>
                <w:szCs w:val="18"/>
              </w:rPr>
              <w:t>11</w:t>
            </w:r>
          </w:p>
        </w:tc>
        <w:tc>
          <w:tcPr>
            <w:tcW w:w="253" w:type="pct"/>
            <w:vAlign w:val="bottom"/>
          </w:tcPr>
          <w:p w14:paraId="4BDAD894" w14:textId="635A93A5"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5B37F88" w14:textId="24DF0B57"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72304F1B" w14:textId="1BC2DFC0"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vAlign w:val="bottom"/>
          </w:tcPr>
          <w:p w14:paraId="4257C2AF" w14:textId="1E0E85B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3BD4816D" w14:textId="2E2D9E52" w:rsidR="00E87F4F" w:rsidRPr="00C46E74" w:rsidRDefault="000743BB" w:rsidP="00AF3B4D">
            <w:pPr>
              <w:pStyle w:val="25tbl-data"/>
              <w:rPr>
                <w:szCs w:val="18"/>
              </w:rPr>
            </w:pPr>
            <w:r w:rsidRPr="00645244">
              <w:rPr>
                <w:rFonts w:ascii="Calibri" w:hAnsi="Calibri" w:cs="Calibri"/>
                <w:color w:val="000000"/>
                <w:szCs w:val="18"/>
              </w:rPr>
              <w:t>8</w:t>
            </w:r>
          </w:p>
        </w:tc>
      </w:tr>
      <w:tr w:rsidR="00E87F4F" w:rsidRPr="001B6BBA" w14:paraId="39E92A8A"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6432A898" w14:textId="1D4333CE" w:rsidR="00E87F4F" w:rsidRPr="001B6BBA" w:rsidRDefault="00E87F4F" w:rsidP="00AF3B4D">
            <w:pPr>
              <w:pStyle w:val="25tbl-data"/>
              <w:jc w:val="left"/>
            </w:pPr>
            <w:r w:rsidRPr="00645244">
              <w:rPr>
                <w:rFonts w:ascii="Calibri" w:hAnsi="Calibri" w:cs="Calibri"/>
                <w:b/>
                <w:bCs/>
                <w:color w:val="000000"/>
                <w:sz w:val="22"/>
                <w:szCs w:val="22"/>
              </w:rPr>
              <w:t>Rosebud County</w:t>
            </w:r>
          </w:p>
        </w:tc>
        <w:tc>
          <w:tcPr>
            <w:tcW w:w="253" w:type="pct"/>
            <w:vAlign w:val="bottom"/>
          </w:tcPr>
          <w:p w14:paraId="067AAE3B" w14:textId="271F7087"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2B7ACD33" w14:textId="7C2CC27B"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11EE71C" w14:textId="5C2DE7E9"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3994DEE2" w14:textId="6826BFF7"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1F376968" w14:textId="319F5D45"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2BD38470" w14:textId="49C9E12E"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6C8C855E" w14:textId="60D075A1"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65E54854" w14:textId="383D8C1D"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2814AEFC" w14:textId="2C34FA38"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3C89C5AD" w14:textId="07700D57"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0C71464F" w14:textId="70BC71A8"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70A2EA9C" w14:textId="08613CEF"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350F5F6E" w14:textId="156B5CE4"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29CCC313" w14:textId="52D755EB" w:rsidR="00E87F4F" w:rsidRPr="00C46E74" w:rsidRDefault="000743BB" w:rsidP="00AF3B4D">
            <w:pPr>
              <w:pStyle w:val="25tbl-data"/>
              <w:rPr>
                <w:szCs w:val="18"/>
              </w:rPr>
            </w:pPr>
            <w:r w:rsidRPr="00645244">
              <w:rPr>
                <w:rFonts w:ascii="Calibri" w:hAnsi="Calibri" w:cs="Calibri"/>
                <w:color w:val="000000"/>
                <w:szCs w:val="18"/>
              </w:rPr>
              <w:t>4</w:t>
            </w:r>
          </w:p>
        </w:tc>
        <w:tc>
          <w:tcPr>
            <w:tcW w:w="359" w:type="pct"/>
            <w:vAlign w:val="bottom"/>
          </w:tcPr>
          <w:p w14:paraId="2F6467A6" w14:textId="2A07EFF7" w:rsidR="00E87F4F" w:rsidRPr="00C46E74" w:rsidRDefault="000743BB" w:rsidP="00AF3B4D">
            <w:pPr>
              <w:pStyle w:val="25tbl-data"/>
              <w:rPr>
                <w:szCs w:val="18"/>
              </w:rPr>
            </w:pPr>
            <w:r w:rsidRPr="00645244">
              <w:rPr>
                <w:rFonts w:ascii="Calibri" w:hAnsi="Calibri" w:cs="Calibri"/>
                <w:color w:val="000000"/>
                <w:szCs w:val="18"/>
              </w:rPr>
              <w:t>13</w:t>
            </w:r>
          </w:p>
        </w:tc>
      </w:tr>
      <w:tr w:rsidR="00E87F4F" w:rsidRPr="001B6BBA" w14:paraId="2ADBF5B7"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4111C4CD" w14:textId="171F4B6D" w:rsidR="00E87F4F" w:rsidRPr="001B6BBA" w:rsidRDefault="00E87F4F" w:rsidP="00AF3B4D">
            <w:pPr>
              <w:pStyle w:val="25tbl-data"/>
              <w:jc w:val="left"/>
            </w:pPr>
            <w:r w:rsidRPr="001B6BBA">
              <w:rPr>
                <w:rFonts w:ascii="Calibri" w:hAnsi="Calibri" w:cs="Calibri"/>
                <w:color w:val="000000"/>
                <w:sz w:val="22"/>
                <w:szCs w:val="22"/>
              </w:rPr>
              <w:t>City of</w:t>
            </w:r>
            <w:r w:rsidRPr="00645244">
              <w:rPr>
                <w:rFonts w:ascii="Calibri" w:hAnsi="Calibri" w:cs="Calibri"/>
                <w:color w:val="000000"/>
                <w:sz w:val="22"/>
                <w:szCs w:val="22"/>
              </w:rPr>
              <w:t xml:space="preserve"> </w:t>
            </w:r>
            <w:r>
              <w:rPr>
                <w:rFonts w:ascii="Calibri" w:hAnsi="Calibri" w:cs="Calibri"/>
                <w:color w:val="000000"/>
                <w:sz w:val="22"/>
                <w:szCs w:val="22"/>
              </w:rPr>
              <w:t xml:space="preserve"> </w:t>
            </w:r>
            <w:r w:rsidR="00F02E23">
              <w:rPr>
                <w:rFonts w:ascii="Calibri" w:hAnsi="Calibri" w:cs="Calibri"/>
                <w:color w:val="000000"/>
                <w:sz w:val="22"/>
                <w:szCs w:val="22"/>
              </w:rPr>
              <w:t>Colstrip</w:t>
            </w:r>
            <w:r w:rsidRPr="001B6BBA">
              <w:rPr>
                <w:rFonts w:ascii="Calibri" w:hAnsi="Calibri" w:cs="Calibri"/>
                <w:b/>
                <w:bCs/>
                <w:color w:val="000000"/>
                <w:sz w:val="22"/>
                <w:szCs w:val="22"/>
              </w:rPr>
              <w:t xml:space="preserve"> </w:t>
            </w:r>
          </w:p>
        </w:tc>
        <w:tc>
          <w:tcPr>
            <w:tcW w:w="253" w:type="pct"/>
            <w:vAlign w:val="bottom"/>
          </w:tcPr>
          <w:p w14:paraId="61B7D00D" w14:textId="0D8D972C"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63B56BEC" w14:textId="0BED2E8E" w:rsidR="00E87F4F" w:rsidRPr="00C46E74" w:rsidRDefault="000743BB" w:rsidP="00AF3B4D">
            <w:pPr>
              <w:pStyle w:val="25tbl-data"/>
              <w:rPr>
                <w:szCs w:val="18"/>
              </w:rPr>
            </w:pPr>
            <w:r w:rsidRPr="00645244">
              <w:rPr>
                <w:rFonts w:ascii="Calibri" w:hAnsi="Calibri" w:cs="Calibri"/>
                <w:color w:val="000000"/>
                <w:szCs w:val="18"/>
                <w:highlight w:val="yellow"/>
              </w:rPr>
              <w:t>0</w:t>
            </w:r>
          </w:p>
        </w:tc>
        <w:tc>
          <w:tcPr>
            <w:tcW w:w="253" w:type="pct"/>
            <w:vAlign w:val="bottom"/>
          </w:tcPr>
          <w:p w14:paraId="41FA1779" w14:textId="251FC093"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32635586" w14:textId="4E2B89B7"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27D4C3FB" w14:textId="774F01CD"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286F46E8" w14:textId="2D050AE3"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4FFFFA23" w14:textId="357F7238"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2A2BF1F9" w14:textId="754D9A51"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72EEAE74" w14:textId="3D261CAC"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49A77F8B" w14:textId="7A26C713"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39D4C473" w14:textId="3CB026E1"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32813829" w14:textId="4CD04CB2"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22544235" w14:textId="6E1B2306"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157C9F68" w14:textId="221B9FA2" w:rsidR="00E87F4F" w:rsidRPr="00C46E74" w:rsidRDefault="000743BB" w:rsidP="00AF3B4D">
            <w:pPr>
              <w:pStyle w:val="25tbl-data"/>
              <w:rPr>
                <w:szCs w:val="18"/>
              </w:rPr>
            </w:pPr>
            <w:r w:rsidRPr="00645244">
              <w:rPr>
                <w:rFonts w:ascii="Calibri" w:hAnsi="Calibri" w:cs="Calibri"/>
                <w:color w:val="000000"/>
                <w:szCs w:val="18"/>
              </w:rPr>
              <w:t>3</w:t>
            </w:r>
          </w:p>
        </w:tc>
        <w:tc>
          <w:tcPr>
            <w:tcW w:w="359" w:type="pct"/>
            <w:vAlign w:val="bottom"/>
          </w:tcPr>
          <w:p w14:paraId="68FC1C70" w14:textId="18C7C679" w:rsidR="00E87F4F" w:rsidRPr="00C46E74" w:rsidRDefault="000743BB" w:rsidP="00AF3B4D">
            <w:pPr>
              <w:pStyle w:val="25tbl-data"/>
              <w:rPr>
                <w:szCs w:val="18"/>
              </w:rPr>
            </w:pPr>
            <w:r w:rsidRPr="00645244">
              <w:rPr>
                <w:rFonts w:ascii="Calibri" w:hAnsi="Calibri" w:cs="Calibri"/>
                <w:color w:val="000000"/>
                <w:szCs w:val="18"/>
              </w:rPr>
              <w:t>10</w:t>
            </w:r>
          </w:p>
        </w:tc>
      </w:tr>
      <w:tr w:rsidR="00E87F4F" w:rsidRPr="001B6BBA" w14:paraId="12C491D5"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536E3F14" w14:textId="269D4022" w:rsidR="00E87F4F" w:rsidRPr="001B6BBA" w:rsidRDefault="00E87F4F" w:rsidP="00AF3B4D">
            <w:pPr>
              <w:pStyle w:val="25tbl-data"/>
              <w:jc w:val="left"/>
            </w:pPr>
            <w:r w:rsidRPr="001B6BBA">
              <w:rPr>
                <w:rFonts w:ascii="Calibri" w:hAnsi="Calibri" w:cs="Calibri"/>
                <w:color w:val="000000"/>
                <w:sz w:val="22"/>
                <w:szCs w:val="22"/>
              </w:rPr>
              <w:t xml:space="preserve">City of </w:t>
            </w:r>
            <w:r>
              <w:rPr>
                <w:rFonts w:ascii="Calibri" w:hAnsi="Calibri" w:cs="Calibri"/>
                <w:color w:val="000000"/>
                <w:sz w:val="22"/>
                <w:szCs w:val="22"/>
              </w:rPr>
              <w:t>Forsyth</w:t>
            </w:r>
          </w:p>
        </w:tc>
        <w:tc>
          <w:tcPr>
            <w:tcW w:w="253" w:type="pct"/>
            <w:vAlign w:val="bottom"/>
          </w:tcPr>
          <w:p w14:paraId="4776B4B0" w14:textId="4315C169"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2FFE9649" w14:textId="34A9AE7D" w:rsidR="00E87F4F" w:rsidRPr="00C46E74" w:rsidRDefault="000743BB" w:rsidP="00AF3B4D">
            <w:pPr>
              <w:pStyle w:val="25tbl-data"/>
              <w:rPr>
                <w:szCs w:val="18"/>
              </w:rPr>
            </w:pPr>
            <w:r w:rsidRPr="00645244">
              <w:rPr>
                <w:rFonts w:ascii="Calibri" w:hAnsi="Calibri" w:cs="Calibri"/>
                <w:color w:val="000000"/>
                <w:szCs w:val="18"/>
              </w:rPr>
              <w:t>2</w:t>
            </w:r>
          </w:p>
        </w:tc>
        <w:tc>
          <w:tcPr>
            <w:tcW w:w="253" w:type="pct"/>
            <w:vAlign w:val="bottom"/>
          </w:tcPr>
          <w:p w14:paraId="54D839E5" w14:textId="6C97C6FA"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0631FC0F" w14:textId="15B94F4C"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469F7436" w14:textId="0123CE6F"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6E3A0E43" w14:textId="55B3382A" w:rsidR="00E87F4F" w:rsidRPr="00C46E74" w:rsidRDefault="000743BB" w:rsidP="00AF3B4D">
            <w:pPr>
              <w:pStyle w:val="25tbl-data"/>
              <w:rPr>
                <w:szCs w:val="18"/>
              </w:rPr>
            </w:pPr>
            <w:r w:rsidRPr="00645244">
              <w:rPr>
                <w:rFonts w:ascii="Calibri" w:hAnsi="Calibri" w:cs="Calibri"/>
                <w:color w:val="000000"/>
                <w:szCs w:val="18"/>
              </w:rPr>
              <w:t>10</w:t>
            </w:r>
          </w:p>
        </w:tc>
        <w:tc>
          <w:tcPr>
            <w:tcW w:w="253" w:type="pct"/>
            <w:vAlign w:val="bottom"/>
          </w:tcPr>
          <w:p w14:paraId="44420797" w14:textId="577E73CE"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342A1162" w14:textId="292D9542"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4CE9BB29" w14:textId="54C3BC46"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3DBDF693" w14:textId="741AA537"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3BA947B5" w14:textId="3D411C60"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6830D094" w14:textId="05EA7036" w:rsidR="00E87F4F" w:rsidRPr="00C46E74" w:rsidRDefault="000743BB" w:rsidP="00AF3B4D">
            <w:pPr>
              <w:pStyle w:val="25tbl-data"/>
              <w:rPr>
                <w:szCs w:val="18"/>
              </w:rPr>
            </w:pPr>
            <w:r w:rsidRPr="00645244">
              <w:rPr>
                <w:rFonts w:ascii="Calibri" w:hAnsi="Calibri" w:cs="Calibri"/>
                <w:color w:val="000000"/>
                <w:szCs w:val="18"/>
              </w:rPr>
              <w:t>8</w:t>
            </w:r>
          </w:p>
        </w:tc>
        <w:tc>
          <w:tcPr>
            <w:tcW w:w="253" w:type="pct"/>
            <w:vAlign w:val="bottom"/>
          </w:tcPr>
          <w:p w14:paraId="33BEB833" w14:textId="0DDF7939"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36AD4EB9" w14:textId="513A3C9F" w:rsidR="00E87F4F" w:rsidRPr="00C46E74" w:rsidRDefault="000743BB" w:rsidP="00AF3B4D">
            <w:pPr>
              <w:pStyle w:val="25tbl-data"/>
              <w:rPr>
                <w:szCs w:val="18"/>
              </w:rPr>
            </w:pPr>
            <w:r w:rsidRPr="00645244">
              <w:rPr>
                <w:rFonts w:ascii="Calibri" w:hAnsi="Calibri" w:cs="Calibri"/>
                <w:color w:val="000000"/>
                <w:szCs w:val="18"/>
              </w:rPr>
              <w:t>3</w:t>
            </w:r>
          </w:p>
        </w:tc>
        <w:tc>
          <w:tcPr>
            <w:tcW w:w="359" w:type="pct"/>
            <w:vAlign w:val="bottom"/>
          </w:tcPr>
          <w:p w14:paraId="31B1F303" w14:textId="42349374" w:rsidR="00E87F4F" w:rsidRPr="00C46E74" w:rsidRDefault="000743BB" w:rsidP="00AF3B4D">
            <w:pPr>
              <w:pStyle w:val="25tbl-data"/>
              <w:rPr>
                <w:szCs w:val="18"/>
              </w:rPr>
            </w:pPr>
            <w:r w:rsidRPr="00645244">
              <w:rPr>
                <w:rFonts w:ascii="Calibri" w:hAnsi="Calibri" w:cs="Calibri"/>
                <w:color w:val="000000"/>
                <w:szCs w:val="18"/>
              </w:rPr>
              <w:t>12</w:t>
            </w:r>
          </w:p>
        </w:tc>
      </w:tr>
      <w:tr w:rsidR="00E87F4F" w:rsidRPr="001B6BBA" w14:paraId="3ED351CF"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1A1B66C2" w14:textId="79B22048" w:rsidR="00E87F4F" w:rsidRPr="001B6BBA" w:rsidRDefault="00E87F4F" w:rsidP="00AF3B4D">
            <w:pPr>
              <w:pStyle w:val="25tbl-data"/>
              <w:jc w:val="left"/>
            </w:pPr>
            <w:r>
              <w:rPr>
                <w:rFonts w:ascii="Calibri" w:hAnsi="Calibri" w:cs="Calibri"/>
                <w:b/>
                <w:bCs/>
                <w:color w:val="000000"/>
                <w:sz w:val="22"/>
                <w:szCs w:val="22"/>
              </w:rPr>
              <w:t>Sheridan</w:t>
            </w:r>
            <w:r w:rsidRPr="001B6BBA">
              <w:rPr>
                <w:rFonts w:ascii="Calibri" w:hAnsi="Calibri" w:cs="Calibri"/>
                <w:b/>
                <w:bCs/>
                <w:color w:val="000000"/>
                <w:sz w:val="22"/>
                <w:szCs w:val="22"/>
              </w:rPr>
              <w:t xml:space="preserve"> County</w:t>
            </w:r>
          </w:p>
        </w:tc>
        <w:tc>
          <w:tcPr>
            <w:tcW w:w="253" w:type="pct"/>
            <w:vAlign w:val="bottom"/>
          </w:tcPr>
          <w:p w14:paraId="2841D3CE" w14:textId="76098DFF"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00674993" w14:textId="67996D11"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157E47AC" w14:textId="03FA01B7"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28905EF7" w14:textId="29208979"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597E488" w14:textId="60469F14"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F27074D" w14:textId="10519DFB"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47500344" w14:textId="26266640"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639A2FED" w14:textId="2A2D6457"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D2D8A57" w14:textId="2A6F3533"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4720ED05" w14:textId="0758A5F8"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5531A23F" w14:textId="6EE3D6A9"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6C2A2506" w14:textId="35AEFABF"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27DB44BA" w14:textId="14D633DA"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1E85CA1" w14:textId="788FEA17"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6A3643C8" w14:textId="44146187" w:rsidR="00E87F4F" w:rsidRPr="00C46E74" w:rsidRDefault="000743BB" w:rsidP="00AF3B4D">
            <w:pPr>
              <w:pStyle w:val="25tbl-data"/>
              <w:rPr>
                <w:szCs w:val="18"/>
              </w:rPr>
            </w:pPr>
            <w:r w:rsidRPr="00645244">
              <w:rPr>
                <w:rFonts w:ascii="Calibri" w:hAnsi="Calibri" w:cs="Calibri"/>
                <w:color w:val="000000"/>
                <w:szCs w:val="18"/>
              </w:rPr>
              <w:t>5</w:t>
            </w:r>
          </w:p>
        </w:tc>
      </w:tr>
      <w:tr w:rsidR="00E87F4F" w:rsidRPr="001B6BBA" w14:paraId="1A7EA611"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4BF6393B" w14:textId="418D5262" w:rsidR="00E87F4F" w:rsidRPr="001B6BBA" w:rsidRDefault="00E87F4F" w:rsidP="00AF3B4D">
            <w:pPr>
              <w:pStyle w:val="25tbl-data"/>
              <w:jc w:val="left"/>
            </w:pPr>
            <w:r w:rsidRPr="001B6BBA">
              <w:rPr>
                <w:rFonts w:ascii="Calibri" w:hAnsi="Calibri" w:cs="Calibri"/>
                <w:color w:val="000000"/>
                <w:sz w:val="22"/>
                <w:szCs w:val="22"/>
              </w:rPr>
              <w:t>City of</w:t>
            </w:r>
            <w:r>
              <w:rPr>
                <w:rFonts w:ascii="Calibri" w:hAnsi="Calibri" w:cs="Calibri"/>
                <w:color w:val="000000"/>
                <w:sz w:val="22"/>
                <w:szCs w:val="22"/>
              </w:rPr>
              <w:t xml:space="preserve"> Plentywood</w:t>
            </w:r>
          </w:p>
        </w:tc>
        <w:tc>
          <w:tcPr>
            <w:tcW w:w="253" w:type="pct"/>
            <w:vAlign w:val="bottom"/>
          </w:tcPr>
          <w:p w14:paraId="3FFE6DC4" w14:textId="5CEE448B"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1EC5D02C" w14:textId="3BC873CB"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5CFE4E7" w14:textId="140F10C9"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338D3F3F" w14:textId="2103A0ED"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CC018BF" w14:textId="23415687"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0822E75" w14:textId="1CA135E3"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1D3CF488" w14:textId="6F9D0BD2"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467DB776" w14:textId="76DB66A1"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FF3F5BB" w14:textId="59FD2BB1"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2D26F095" w14:textId="60821338"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49E86250" w14:textId="79283716"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73107D43" w14:textId="16D64ED7"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5AA26A40" w14:textId="369B4DB8"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23D2FD48" w14:textId="7F016DD9"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704B7970" w14:textId="74E00E26" w:rsidR="00E87F4F" w:rsidRPr="00C46E74" w:rsidRDefault="000743BB" w:rsidP="00AF3B4D">
            <w:pPr>
              <w:pStyle w:val="25tbl-data"/>
              <w:rPr>
                <w:szCs w:val="18"/>
              </w:rPr>
            </w:pPr>
            <w:r w:rsidRPr="00645244">
              <w:rPr>
                <w:rFonts w:ascii="Calibri" w:hAnsi="Calibri" w:cs="Calibri"/>
                <w:color w:val="000000"/>
                <w:szCs w:val="18"/>
              </w:rPr>
              <w:t>8</w:t>
            </w:r>
          </w:p>
        </w:tc>
      </w:tr>
      <w:tr w:rsidR="00E87F4F" w:rsidRPr="001B6BBA" w14:paraId="2CC94394"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07B58EB4" w14:textId="659E468D" w:rsidR="00E87F4F" w:rsidRPr="001B6BBA" w:rsidRDefault="00E87F4F" w:rsidP="00AF3B4D">
            <w:pPr>
              <w:pStyle w:val="25tbl-data"/>
              <w:jc w:val="left"/>
            </w:pPr>
            <w:r w:rsidRPr="001B6BBA">
              <w:rPr>
                <w:rFonts w:ascii="Calibri" w:hAnsi="Calibri" w:cs="Calibri"/>
                <w:color w:val="000000"/>
                <w:sz w:val="22"/>
                <w:szCs w:val="22"/>
              </w:rPr>
              <w:t xml:space="preserve">Town of </w:t>
            </w:r>
            <w:r>
              <w:rPr>
                <w:rFonts w:ascii="Calibri" w:hAnsi="Calibri" w:cs="Calibri"/>
                <w:color w:val="000000"/>
                <w:sz w:val="22"/>
                <w:szCs w:val="22"/>
              </w:rPr>
              <w:t>Medicine Lake</w:t>
            </w:r>
          </w:p>
        </w:tc>
        <w:tc>
          <w:tcPr>
            <w:tcW w:w="253" w:type="pct"/>
            <w:vAlign w:val="bottom"/>
          </w:tcPr>
          <w:p w14:paraId="5B304F87" w14:textId="528BAC6F" w:rsidR="00E87F4F" w:rsidRPr="00C46E74" w:rsidRDefault="000743BB" w:rsidP="00AF3B4D">
            <w:pPr>
              <w:pStyle w:val="25tbl-data"/>
              <w:rPr>
                <w:szCs w:val="18"/>
              </w:rPr>
            </w:pPr>
            <w:r w:rsidRPr="00645244">
              <w:rPr>
                <w:rFonts w:ascii="Calibri" w:hAnsi="Calibri" w:cs="Calibri"/>
                <w:color w:val="000000"/>
                <w:szCs w:val="18"/>
              </w:rPr>
              <w:t>6</w:t>
            </w:r>
          </w:p>
        </w:tc>
        <w:tc>
          <w:tcPr>
            <w:tcW w:w="253" w:type="pct"/>
            <w:vAlign w:val="bottom"/>
          </w:tcPr>
          <w:p w14:paraId="6767DA76" w14:textId="5362F610"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1634DAB4" w14:textId="1686B88E"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04B6EC35" w14:textId="4962D2E9"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7890654C" w14:textId="6F421EBE"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68B0FB7" w14:textId="56A240A7"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2FE6CA1B" w14:textId="29973A95"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43E4337E" w14:textId="29AF3FE5"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4983FC4" w14:textId="4332FEE5"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7FD3179E" w14:textId="166974B4"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603E0B4C" w14:textId="66AEEB3D"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47444909" w14:textId="5F8378CC"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21B2C3BA" w14:textId="51BE0AB1"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620B67CC" w14:textId="02AD0750"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6A99E3E9" w14:textId="42FE47D4" w:rsidR="00E87F4F" w:rsidRPr="00C46E74" w:rsidRDefault="000743BB" w:rsidP="00AF3B4D">
            <w:pPr>
              <w:pStyle w:val="25tbl-data"/>
              <w:rPr>
                <w:szCs w:val="18"/>
              </w:rPr>
            </w:pPr>
            <w:r w:rsidRPr="00645244">
              <w:rPr>
                <w:rFonts w:ascii="Calibri" w:hAnsi="Calibri" w:cs="Calibri"/>
                <w:color w:val="000000"/>
                <w:szCs w:val="18"/>
              </w:rPr>
              <w:t>10</w:t>
            </w:r>
          </w:p>
        </w:tc>
      </w:tr>
      <w:tr w:rsidR="00E87F4F" w:rsidRPr="001B6BBA" w14:paraId="1298724A" w14:textId="38FF54A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4837748C" w14:textId="04057DF8" w:rsidR="00E87F4F" w:rsidRPr="001B6BBA" w:rsidRDefault="00E87F4F" w:rsidP="00AF3B4D">
            <w:pPr>
              <w:pStyle w:val="25tbl-data"/>
              <w:jc w:val="left"/>
            </w:pPr>
            <w:r w:rsidRPr="001B6BBA">
              <w:rPr>
                <w:rFonts w:ascii="Calibri" w:hAnsi="Calibri" w:cs="Calibri"/>
                <w:color w:val="000000"/>
                <w:sz w:val="22"/>
                <w:szCs w:val="22"/>
              </w:rPr>
              <w:t xml:space="preserve">Town of </w:t>
            </w:r>
            <w:r>
              <w:rPr>
                <w:rFonts w:ascii="Calibri" w:hAnsi="Calibri" w:cs="Calibri"/>
                <w:color w:val="000000"/>
                <w:sz w:val="22"/>
                <w:szCs w:val="22"/>
              </w:rPr>
              <w:t>Outlook</w:t>
            </w:r>
          </w:p>
        </w:tc>
        <w:tc>
          <w:tcPr>
            <w:tcW w:w="253" w:type="pct"/>
            <w:vAlign w:val="bottom"/>
          </w:tcPr>
          <w:p w14:paraId="2C627957" w14:textId="30165999"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58D5B993" w14:textId="64781B4C"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1A3D145F" w14:textId="6EBC0ED8"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34433D6E" w14:textId="3F926550"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3125F06A" w14:textId="6E4576D1"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F7DC3E2" w14:textId="79EC1813"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505C3AD5" w14:textId="71647D52"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31E5CEF0" w14:textId="3728ACB3"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BE2483D" w14:textId="2E7616E3"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64558EAB" w14:textId="0358BD5D"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4FAEF898" w14:textId="7E65436A"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63B7333D" w14:textId="0DD84747"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513E4B51" w14:textId="3D331562"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142A647A" w14:textId="6BC818FB"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365F6D33" w14:textId="767340DA" w:rsidR="00E87F4F" w:rsidRPr="00C46E74" w:rsidRDefault="000743BB" w:rsidP="00AF3B4D">
            <w:pPr>
              <w:pStyle w:val="25tbl-data"/>
              <w:rPr>
                <w:szCs w:val="18"/>
              </w:rPr>
            </w:pPr>
            <w:r w:rsidRPr="00645244">
              <w:rPr>
                <w:rFonts w:ascii="Calibri" w:hAnsi="Calibri" w:cs="Calibri"/>
                <w:color w:val="000000"/>
                <w:szCs w:val="18"/>
              </w:rPr>
              <w:t>11</w:t>
            </w:r>
          </w:p>
        </w:tc>
      </w:tr>
      <w:tr w:rsidR="00E87F4F" w:rsidRPr="001B6BBA" w14:paraId="75A355C7"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0B285D25" w14:textId="082E1940" w:rsidR="00E87F4F" w:rsidRPr="001B6BBA" w:rsidRDefault="00E87F4F" w:rsidP="00AF3B4D">
            <w:pPr>
              <w:pStyle w:val="25tbl-data"/>
              <w:jc w:val="left"/>
              <w:rPr>
                <w:rFonts w:ascii="Calibri" w:hAnsi="Calibri" w:cs="Calibri"/>
                <w:color w:val="000000"/>
                <w:sz w:val="22"/>
                <w:szCs w:val="22"/>
              </w:rPr>
            </w:pPr>
            <w:r>
              <w:rPr>
                <w:rFonts w:ascii="Calibri" w:hAnsi="Calibri" w:cs="Calibri"/>
                <w:color w:val="000000"/>
                <w:sz w:val="22"/>
                <w:szCs w:val="22"/>
              </w:rPr>
              <w:t>Town of Westby</w:t>
            </w:r>
          </w:p>
        </w:tc>
        <w:tc>
          <w:tcPr>
            <w:tcW w:w="253" w:type="pct"/>
            <w:vAlign w:val="bottom"/>
          </w:tcPr>
          <w:p w14:paraId="268A14CF" w14:textId="3E8BEC26"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1A4D094E" w14:textId="18EF3883"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186AA4BB" w14:textId="2C57B0BD" w:rsidR="00E87F4F" w:rsidRPr="00C46E74" w:rsidRDefault="000743BB" w:rsidP="00AF3B4D">
            <w:pPr>
              <w:pStyle w:val="25tbl-data"/>
              <w:rPr>
                <w:szCs w:val="18"/>
              </w:rPr>
            </w:pPr>
            <w:r w:rsidRPr="00645244">
              <w:rPr>
                <w:rFonts w:ascii="Calibri" w:hAnsi="Calibri" w:cs="Calibri"/>
                <w:color w:val="000000"/>
                <w:szCs w:val="18"/>
              </w:rPr>
              <w:t>3</w:t>
            </w:r>
          </w:p>
        </w:tc>
        <w:tc>
          <w:tcPr>
            <w:tcW w:w="253" w:type="pct"/>
            <w:vAlign w:val="bottom"/>
          </w:tcPr>
          <w:p w14:paraId="4E3E5C48" w14:textId="3B241083"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49671D25" w14:textId="719A40DC"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3D5F4A7" w14:textId="45B73EDE" w:rsidR="00E87F4F" w:rsidRPr="00C46E74" w:rsidRDefault="000743BB" w:rsidP="00AF3B4D">
            <w:pPr>
              <w:pStyle w:val="25tbl-data"/>
              <w:rPr>
                <w:szCs w:val="18"/>
              </w:rPr>
            </w:pPr>
            <w:r w:rsidRPr="00645244">
              <w:rPr>
                <w:rFonts w:ascii="Calibri" w:hAnsi="Calibri" w:cs="Calibri"/>
                <w:color w:val="000000"/>
                <w:szCs w:val="18"/>
              </w:rPr>
              <w:t>9</w:t>
            </w:r>
          </w:p>
        </w:tc>
        <w:tc>
          <w:tcPr>
            <w:tcW w:w="253" w:type="pct"/>
            <w:vAlign w:val="bottom"/>
          </w:tcPr>
          <w:p w14:paraId="121766D7" w14:textId="21F3A9BC" w:rsidR="00E87F4F" w:rsidRPr="00C46E74" w:rsidRDefault="000743BB" w:rsidP="00AF3B4D">
            <w:pPr>
              <w:pStyle w:val="25tbl-data"/>
              <w:rPr>
                <w:szCs w:val="18"/>
              </w:rPr>
            </w:pPr>
            <w:r w:rsidRPr="00645244">
              <w:rPr>
                <w:rFonts w:ascii="Calibri" w:hAnsi="Calibri" w:cs="Calibri"/>
                <w:color w:val="000000"/>
                <w:szCs w:val="18"/>
              </w:rPr>
              <w:t>5</w:t>
            </w:r>
          </w:p>
        </w:tc>
        <w:tc>
          <w:tcPr>
            <w:tcW w:w="253" w:type="pct"/>
            <w:vAlign w:val="bottom"/>
          </w:tcPr>
          <w:p w14:paraId="26D0F41D" w14:textId="1BC35808"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931C43E" w14:textId="3014F05E"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454251D8" w14:textId="2E56083D"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1C4AA4B6" w14:textId="3586C794" w:rsidR="00E87F4F" w:rsidRPr="00C46E74" w:rsidRDefault="000743BB" w:rsidP="00AF3B4D">
            <w:pPr>
              <w:pStyle w:val="25tbl-data"/>
              <w:rPr>
                <w:szCs w:val="18"/>
              </w:rPr>
            </w:pPr>
            <w:r w:rsidRPr="00645244">
              <w:rPr>
                <w:rFonts w:ascii="Calibri" w:hAnsi="Calibri" w:cs="Calibri"/>
                <w:color w:val="000000"/>
                <w:szCs w:val="18"/>
              </w:rPr>
              <w:t>4</w:t>
            </w:r>
          </w:p>
        </w:tc>
        <w:tc>
          <w:tcPr>
            <w:tcW w:w="253" w:type="pct"/>
            <w:vAlign w:val="bottom"/>
          </w:tcPr>
          <w:p w14:paraId="769D9A67" w14:textId="0EA3542E" w:rsidR="00E87F4F" w:rsidRPr="00C46E74" w:rsidRDefault="000743BB" w:rsidP="00AF3B4D">
            <w:pPr>
              <w:pStyle w:val="25tbl-data"/>
              <w:rPr>
                <w:szCs w:val="18"/>
              </w:rPr>
            </w:pPr>
            <w:r w:rsidRPr="00645244">
              <w:rPr>
                <w:rFonts w:ascii="Calibri" w:hAnsi="Calibri" w:cs="Calibri"/>
                <w:color w:val="000000"/>
                <w:szCs w:val="18"/>
              </w:rPr>
              <w:t>7</w:t>
            </w:r>
          </w:p>
        </w:tc>
        <w:tc>
          <w:tcPr>
            <w:tcW w:w="253" w:type="pct"/>
            <w:vAlign w:val="bottom"/>
          </w:tcPr>
          <w:p w14:paraId="17395BC7" w14:textId="2AE13344" w:rsidR="00E87F4F" w:rsidRPr="00C46E74" w:rsidRDefault="000743BB" w:rsidP="00AF3B4D">
            <w:pPr>
              <w:pStyle w:val="25tbl-data"/>
              <w:rPr>
                <w:szCs w:val="18"/>
              </w:rPr>
            </w:pPr>
            <w:r w:rsidRPr="00645244">
              <w:rPr>
                <w:rFonts w:ascii="Calibri" w:hAnsi="Calibri" w:cs="Calibri"/>
                <w:color w:val="000000"/>
                <w:szCs w:val="18"/>
              </w:rPr>
              <w:t>1</w:t>
            </w:r>
          </w:p>
        </w:tc>
        <w:tc>
          <w:tcPr>
            <w:tcW w:w="253" w:type="pct"/>
            <w:vAlign w:val="bottom"/>
          </w:tcPr>
          <w:p w14:paraId="0E82AC99" w14:textId="1C788748" w:rsidR="00E87F4F" w:rsidRPr="00645244" w:rsidRDefault="000743BB" w:rsidP="00AF3B4D">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4624321D" w14:textId="56EA84E2" w:rsidR="00E87F4F" w:rsidRPr="00C46E74" w:rsidRDefault="000743BB" w:rsidP="00AF3B4D">
            <w:pPr>
              <w:pStyle w:val="25tbl-data"/>
              <w:rPr>
                <w:szCs w:val="18"/>
              </w:rPr>
            </w:pPr>
            <w:r w:rsidRPr="00645244">
              <w:rPr>
                <w:rFonts w:ascii="Calibri" w:hAnsi="Calibri" w:cs="Calibri"/>
                <w:color w:val="000000"/>
                <w:szCs w:val="18"/>
              </w:rPr>
              <w:t>11</w:t>
            </w:r>
          </w:p>
        </w:tc>
      </w:tr>
      <w:tr w:rsidR="00E87F4F" w:rsidRPr="001B6BBA" w14:paraId="7CA03031"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418CDE3B" w14:textId="61BE5867" w:rsidR="00E87F4F" w:rsidRPr="001B6BBA" w:rsidRDefault="00E87F4F" w:rsidP="00A25A12">
            <w:pPr>
              <w:pStyle w:val="25tbl-data"/>
              <w:jc w:val="left"/>
              <w:rPr>
                <w:rFonts w:ascii="Calibri" w:hAnsi="Calibri" w:cs="Calibri"/>
                <w:b/>
                <w:bCs/>
                <w:color w:val="000000"/>
                <w:sz w:val="22"/>
                <w:szCs w:val="22"/>
              </w:rPr>
            </w:pPr>
            <w:r>
              <w:rPr>
                <w:rFonts w:ascii="Calibri" w:hAnsi="Calibri" w:cs="Calibri"/>
                <w:b/>
                <w:bCs/>
                <w:color w:val="000000"/>
                <w:sz w:val="22"/>
                <w:szCs w:val="22"/>
              </w:rPr>
              <w:t>Stillwater</w:t>
            </w:r>
            <w:r w:rsidRPr="001B6BBA">
              <w:rPr>
                <w:rFonts w:ascii="Calibri" w:hAnsi="Calibri" w:cs="Calibri"/>
                <w:b/>
                <w:bCs/>
                <w:color w:val="000000"/>
                <w:sz w:val="22"/>
                <w:szCs w:val="22"/>
              </w:rPr>
              <w:t xml:space="preserve"> County </w:t>
            </w:r>
          </w:p>
        </w:tc>
        <w:tc>
          <w:tcPr>
            <w:tcW w:w="253" w:type="pct"/>
            <w:vAlign w:val="bottom"/>
          </w:tcPr>
          <w:p w14:paraId="5436455D" w14:textId="7DF8C6FC" w:rsidR="00E87F4F" w:rsidRPr="00C46E74" w:rsidRDefault="000743BB" w:rsidP="00A25A12">
            <w:pPr>
              <w:pStyle w:val="25tbl-data"/>
              <w:rPr>
                <w:szCs w:val="18"/>
              </w:rPr>
            </w:pPr>
            <w:r w:rsidRPr="00645244">
              <w:rPr>
                <w:rFonts w:ascii="Calibri" w:hAnsi="Calibri" w:cs="Calibri"/>
                <w:color w:val="000000"/>
                <w:szCs w:val="18"/>
              </w:rPr>
              <w:t>6</w:t>
            </w:r>
          </w:p>
        </w:tc>
        <w:tc>
          <w:tcPr>
            <w:tcW w:w="253" w:type="pct"/>
            <w:vAlign w:val="bottom"/>
          </w:tcPr>
          <w:p w14:paraId="410FE903" w14:textId="4BF6BF89" w:rsidR="00E87F4F" w:rsidRPr="00C46E74" w:rsidRDefault="000743BB" w:rsidP="00A25A12">
            <w:pPr>
              <w:pStyle w:val="25tbl-data"/>
              <w:rPr>
                <w:szCs w:val="18"/>
              </w:rPr>
            </w:pPr>
            <w:r w:rsidRPr="00645244">
              <w:rPr>
                <w:rFonts w:ascii="Calibri" w:hAnsi="Calibri" w:cs="Calibri"/>
                <w:color w:val="000000"/>
                <w:szCs w:val="18"/>
              </w:rPr>
              <w:t>10</w:t>
            </w:r>
          </w:p>
        </w:tc>
        <w:tc>
          <w:tcPr>
            <w:tcW w:w="253" w:type="pct"/>
            <w:vAlign w:val="bottom"/>
          </w:tcPr>
          <w:p w14:paraId="1A6AE4F8" w14:textId="541ECCB3" w:rsidR="00E87F4F" w:rsidRPr="00C46E74" w:rsidRDefault="000743BB" w:rsidP="00A25A12">
            <w:pPr>
              <w:pStyle w:val="25tbl-data"/>
              <w:rPr>
                <w:szCs w:val="18"/>
              </w:rPr>
            </w:pPr>
            <w:r w:rsidRPr="00645244">
              <w:rPr>
                <w:rFonts w:ascii="Calibri" w:hAnsi="Calibri" w:cs="Calibri"/>
                <w:color w:val="000000"/>
                <w:szCs w:val="18"/>
              </w:rPr>
              <w:t>16</w:t>
            </w:r>
          </w:p>
        </w:tc>
        <w:tc>
          <w:tcPr>
            <w:tcW w:w="253" w:type="pct"/>
            <w:vAlign w:val="bottom"/>
          </w:tcPr>
          <w:p w14:paraId="11DEBF82" w14:textId="3C9FD861" w:rsidR="00E87F4F" w:rsidRPr="00C46E74" w:rsidRDefault="000743BB" w:rsidP="00A25A12">
            <w:pPr>
              <w:pStyle w:val="25tbl-data"/>
              <w:rPr>
                <w:szCs w:val="18"/>
              </w:rPr>
            </w:pPr>
            <w:r w:rsidRPr="00645244">
              <w:rPr>
                <w:rFonts w:ascii="Calibri" w:hAnsi="Calibri" w:cs="Calibri"/>
                <w:color w:val="000000"/>
                <w:szCs w:val="18"/>
              </w:rPr>
              <w:t>3</w:t>
            </w:r>
          </w:p>
        </w:tc>
        <w:tc>
          <w:tcPr>
            <w:tcW w:w="253" w:type="pct"/>
            <w:vAlign w:val="bottom"/>
          </w:tcPr>
          <w:p w14:paraId="2965A7A8" w14:textId="5B3CC38C" w:rsidR="00E87F4F" w:rsidRPr="00C46E74" w:rsidRDefault="000743BB" w:rsidP="00A25A12">
            <w:pPr>
              <w:pStyle w:val="25tbl-data"/>
              <w:rPr>
                <w:szCs w:val="18"/>
              </w:rPr>
            </w:pPr>
            <w:r w:rsidRPr="00645244">
              <w:rPr>
                <w:rFonts w:ascii="Calibri" w:hAnsi="Calibri" w:cs="Calibri"/>
                <w:color w:val="000000"/>
                <w:szCs w:val="18"/>
              </w:rPr>
              <w:t>14</w:t>
            </w:r>
          </w:p>
        </w:tc>
        <w:tc>
          <w:tcPr>
            <w:tcW w:w="253" w:type="pct"/>
            <w:vAlign w:val="bottom"/>
          </w:tcPr>
          <w:p w14:paraId="3BDDB22C" w14:textId="4526C88C" w:rsidR="00E87F4F" w:rsidRPr="00C46E74" w:rsidRDefault="000743BB" w:rsidP="00A25A12">
            <w:pPr>
              <w:pStyle w:val="25tbl-data"/>
              <w:rPr>
                <w:szCs w:val="18"/>
              </w:rPr>
            </w:pPr>
            <w:r w:rsidRPr="00645244">
              <w:rPr>
                <w:rFonts w:ascii="Calibri" w:hAnsi="Calibri" w:cs="Calibri"/>
                <w:color w:val="000000"/>
                <w:szCs w:val="18"/>
              </w:rPr>
              <w:t>24</w:t>
            </w:r>
          </w:p>
        </w:tc>
        <w:tc>
          <w:tcPr>
            <w:tcW w:w="253" w:type="pct"/>
            <w:vAlign w:val="bottom"/>
          </w:tcPr>
          <w:p w14:paraId="4309092B" w14:textId="7BE871E8" w:rsidR="00E87F4F" w:rsidRPr="00C46E74" w:rsidRDefault="000743BB" w:rsidP="00A25A12">
            <w:pPr>
              <w:pStyle w:val="25tbl-data"/>
              <w:rPr>
                <w:szCs w:val="18"/>
              </w:rPr>
            </w:pPr>
            <w:r w:rsidRPr="00645244">
              <w:rPr>
                <w:rFonts w:ascii="Calibri" w:hAnsi="Calibri" w:cs="Calibri"/>
                <w:color w:val="000000"/>
                <w:szCs w:val="18"/>
              </w:rPr>
              <w:t>13</w:t>
            </w:r>
          </w:p>
        </w:tc>
        <w:tc>
          <w:tcPr>
            <w:tcW w:w="253" w:type="pct"/>
            <w:vAlign w:val="bottom"/>
          </w:tcPr>
          <w:p w14:paraId="4CB17F87" w14:textId="1F66C353" w:rsidR="00E87F4F" w:rsidRPr="00C46E74" w:rsidRDefault="000743BB" w:rsidP="00A25A12">
            <w:pPr>
              <w:pStyle w:val="25tbl-data"/>
              <w:rPr>
                <w:szCs w:val="18"/>
              </w:rPr>
            </w:pPr>
            <w:r w:rsidRPr="00645244">
              <w:rPr>
                <w:rFonts w:ascii="Calibri" w:hAnsi="Calibri" w:cs="Calibri"/>
                <w:color w:val="000000"/>
                <w:szCs w:val="18"/>
              </w:rPr>
              <w:t>13</w:t>
            </w:r>
          </w:p>
        </w:tc>
        <w:tc>
          <w:tcPr>
            <w:tcW w:w="253" w:type="pct"/>
            <w:vAlign w:val="bottom"/>
          </w:tcPr>
          <w:p w14:paraId="50762DC4" w14:textId="44600C50" w:rsidR="00E87F4F" w:rsidRPr="00C46E74" w:rsidRDefault="000743BB" w:rsidP="00A25A12">
            <w:pPr>
              <w:pStyle w:val="25tbl-data"/>
              <w:rPr>
                <w:szCs w:val="18"/>
              </w:rPr>
            </w:pPr>
            <w:r w:rsidRPr="00645244">
              <w:rPr>
                <w:rFonts w:ascii="Calibri" w:hAnsi="Calibri" w:cs="Calibri"/>
                <w:color w:val="000000"/>
                <w:szCs w:val="18"/>
              </w:rPr>
              <w:t>18</w:t>
            </w:r>
          </w:p>
        </w:tc>
        <w:tc>
          <w:tcPr>
            <w:tcW w:w="253" w:type="pct"/>
            <w:vAlign w:val="bottom"/>
          </w:tcPr>
          <w:p w14:paraId="60C69C3B" w14:textId="33C525A4" w:rsidR="00E87F4F" w:rsidRPr="00C46E74" w:rsidRDefault="000743BB" w:rsidP="00A25A12">
            <w:pPr>
              <w:pStyle w:val="25tbl-data"/>
              <w:rPr>
                <w:szCs w:val="18"/>
              </w:rPr>
            </w:pPr>
            <w:r w:rsidRPr="00645244">
              <w:rPr>
                <w:rFonts w:ascii="Calibri" w:hAnsi="Calibri" w:cs="Calibri"/>
                <w:color w:val="000000"/>
                <w:szCs w:val="18"/>
              </w:rPr>
              <w:t>17</w:t>
            </w:r>
          </w:p>
        </w:tc>
        <w:tc>
          <w:tcPr>
            <w:tcW w:w="253" w:type="pct"/>
            <w:vAlign w:val="bottom"/>
          </w:tcPr>
          <w:p w14:paraId="3E647014" w14:textId="2D41D07B" w:rsidR="00E87F4F" w:rsidRPr="00C46E74" w:rsidRDefault="000743BB" w:rsidP="00A25A12">
            <w:pPr>
              <w:pStyle w:val="25tbl-data"/>
              <w:rPr>
                <w:szCs w:val="18"/>
              </w:rPr>
            </w:pPr>
            <w:r w:rsidRPr="00645244">
              <w:rPr>
                <w:rFonts w:ascii="Calibri" w:hAnsi="Calibri" w:cs="Calibri"/>
                <w:color w:val="000000"/>
                <w:szCs w:val="18"/>
              </w:rPr>
              <w:t>17</w:t>
            </w:r>
          </w:p>
        </w:tc>
        <w:tc>
          <w:tcPr>
            <w:tcW w:w="253" w:type="pct"/>
            <w:vAlign w:val="bottom"/>
          </w:tcPr>
          <w:p w14:paraId="2E2C97A4" w14:textId="50E7D899" w:rsidR="00E87F4F" w:rsidRPr="00C46E74" w:rsidRDefault="000743BB" w:rsidP="00A25A12">
            <w:pPr>
              <w:pStyle w:val="25tbl-data"/>
              <w:rPr>
                <w:szCs w:val="18"/>
              </w:rPr>
            </w:pPr>
            <w:r w:rsidRPr="00645244">
              <w:rPr>
                <w:rFonts w:ascii="Calibri" w:hAnsi="Calibri" w:cs="Calibri"/>
                <w:color w:val="000000"/>
                <w:szCs w:val="18"/>
              </w:rPr>
              <w:t>14</w:t>
            </w:r>
          </w:p>
        </w:tc>
        <w:tc>
          <w:tcPr>
            <w:tcW w:w="253" w:type="pct"/>
            <w:vAlign w:val="bottom"/>
          </w:tcPr>
          <w:p w14:paraId="7FC24963" w14:textId="696D3E38" w:rsidR="00E87F4F" w:rsidRPr="00C46E74" w:rsidRDefault="000743BB" w:rsidP="00A25A12">
            <w:pPr>
              <w:pStyle w:val="25tbl-data"/>
              <w:rPr>
                <w:szCs w:val="18"/>
              </w:rPr>
            </w:pPr>
            <w:r w:rsidRPr="00645244">
              <w:rPr>
                <w:rFonts w:ascii="Calibri" w:hAnsi="Calibri" w:cs="Calibri"/>
                <w:color w:val="000000"/>
                <w:szCs w:val="18"/>
              </w:rPr>
              <w:t>9</w:t>
            </w:r>
          </w:p>
        </w:tc>
        <w:tc>
          <w:tcPr>
            <w:tcW w:w="253" w:type="pct"/>
            <w:vAlign w:val="bottom"/>
          </w:tcPr>
          <w:p w14:paraId="5B8660DC" w14:textId="1EF8E5FA" w:rsidR="00E87F4F" w:rsidRPr="00C46E74" w:rsidRDefault="000743BB" w:rsidP="00A25A12">
            <w:pPr>
              <w:pStyle w:val="25tbl-data"/>
              <w:rPr>
                <w:szCs w:val="18"/>
              </w:rPr>
            </w:pPr>
            <w:r w:rsidRPr="00645244">
              <w:rPr>
                <w:rFonts w:ascii="Calibri" w:hAnsi="Calibri" w:cs="Calibri"/>
                <w:color w:val="000000"/>
                <w:szCs w:val="18"/>
              </w:rPr>
              <w:t>11</w:t>
            </w:r>
          </w:p>
        </w:tc>
        <w:tc>
          <w:tcPr>
            <w:tcW w:w="359" w:type="pct"/>
            <w:vAlign w:val="bottom"/>
          </w:tcPr>
          <w:p w14:paraId="4D3EC88A" w14:textId="4D9B766B" w:rsidR="00E87F4F" w:rsidRPr="00C46E74" w:rsidRDefault="000743BB" w:rsidP="00A25A12">
            <w:pPr>
              <w:pStyle w:val="25tbl-data"/>
              <w:rPr>
                <w:szCs w:val="18"/>
              </w:rPr>
            </w:pPr>
            <w:r w:rsidRPr="00645244">
              <w:rPr>
                <w:rFonts w:ascii="Calibri" w:hAnsi="Calibri" w:cs="Calibri"/>
                <w:color w:val="000000"/>
                <w:szCs w:val="18"/>
              </w:rPr>
              <w:t>29</w:t>
            </w:r>
          </w:p>
        </w:tc>
      </w:tr>
      <w:tr w:rsidR="00E87F4F" w:rsidRPr="001B6BBA" w14:paraId="2CD2F3B0"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125E24D4" w14:textId="7E515804" w:rsidR="00E87F4F" w:rsidRPr="001B6BBA" w:rsidDel="00AA33DC" w:rsidRDefault="00E87F4F" w:rsidP="00A25A12">
            <w:pPr>
              <w:pStyle w:val="25tbl-data"/>
              <w:jc w:val="left"/>
              <w:rPr>
                <w:rFonts w:ascii="Calibri" w:hAnsi="Calibri" w:cs="Calibri"/>
                <w:b/>
                <w:bCs/>
                <w:color w:val="000000"/>
                <w:sz w:val="22"/>
                <w:szCs w:val="22"/>
              </w:rPr>
            </w:pPr>
            <w:r w:rsidRPr="00645244">
              <w:rPr>
                <w:rFonts w:ascii="Calibri" w:hAnsi="Calibri" w:cs="Calibri"/>
                <w:color w:val="000000"/>
                <w:sz w:val="22"/>
                <w:szCs w:val="22"/>
              </w:rPr>
              <w:t>Town of Columbus</w:t>
            </w:r>
          </w:p>
        </w:tc>
        <w:tc>
          <w:tcPr>
            <w:tcW w:w="253" w:type="pct"/>
            <w:vAlign w:val="bottom"/>
          </w:tcPr>
          <w:p w14:paraId="40B788BF" w14:textId="601AD577" w:rsidR="00E87F4F" w:rsidRPr="00C46E74" w:rsidRDefault="000743BB" w:rsidP="00A25A12">
            <w:pPr>
              <w:pStyle w:val="25tbl-data"/>
              <w:rPr>
                <w:szCs w:val="18"/>
              </w:rPr>
            </w:pPr>
            <w:r w:rsidRPr="00645244">
              <w:rPr>
                <w:rFonts w:ascii="Calibri" w:hAnsi="Calibri" w:cs="Calibri"/>
                <w:color w:val="000000"/>
                <w:szCs w:val="18"/>
              </w:rPr>
              <w:t>5</w:t>
            </w:r>
          </w:p>
        </w:tc>
        <w:tc>
          <w:tcPr>
            <w:tcW w:w="253" w:type="pct"/>
            <w:vAlign w:val="bottom"/>
          </w:tcPr>
          <w:p w14:paraId="5C05D5E9" w14:textId="007C13F8" w:rsidR="00E87F4F" w:rsidRPr="00C46E74" w:rsidRDefault="000743BB" w:rsidP="00A25A12">
            <w:pPr>
              <w:pStyle w:val="25tbl-data"/>
              <w:rPr>
                <w:szCs w:val="18"/>
              </w:rPr>
            </w:pPr>
            <w:r w:rsidRPr="00645244">
              <w:rPr>
                <w:rFonts w:ascii="Calibri" w:hAnsi="Calibri" w:cs="Calibri"/>
                <w:color w:val="000000"/>
                <w:szCs w:val="18"/>
              </w:rPr>
              <w:t>6</w:t>
            </w:r>
          </w:p>
        </w:tc>
        <w:tc>
          <w:tcPr>
            <w:tcW w:w="253" w:type="pct"/>
            <w:vAlign w:val="bottom"/>
          </w:tcPr>
          <w:p w14:paraId="66EC3345" w14:textId="3316CD7D" w:rsidR="00E87F4F" w:rsidRPr="00C46E74" w:rsidRDefault="000743BB" w:rsidP="00A25A12">
            <w:pPr>
              <w:pStyle w:val="25tbl-data"/>
              <w:rPr>
                <w:szCs w:val="18"/>
              </w:rPr>
            </w:pPr>
            <w:r w:rsidRPr="00645244">
              <w:rPr>
                <w:rFonts w:ascii="Calibri" w:hAnsi="Calibri" w:cs="Calibri"/>
                <w:color w:val="000000"/>
                <w:szCs w:val="18"/>
              </w:rPr>
              <w:t>5</w:t>
            </w:r>
          </w:p>
        </w:tc>
        <w:tc>
          <w:tcPr>
            <w:tcW w:w="253" w:type="pct"/>
            <w:vAlign w:val="bottom"/>
          </w:tcPr>
          <w:p w14:paraId="0E77BFED" w14:textId="0CD5F753"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230AA31E" w14:textId="077DF200" w:rsidR="00E87F4F" w:rsidRPr="00C46E74" w:rsidRDefault="000743BB" w:rsidP="00A25A12">
            <w:pPr>
              <w:pStyle w:val="25tbl-data"/>
              <w:rPr>
                <w:szCs w:val="18"/>
              </w:rPr>
            </w:pPr>
            <w:r w:rsidRPr="00645244">
              <w:rPr>
                <w:rFonts w:ascii="Calibri" w:hAnsi="Calibri" w:cs="Calibri"/>
                <w:color w:val="000000"/>
                <w:szCs w:val="18"/>
              </w:rPr>
              <w:t>4</w:t>
            </w:r>
          </w:p>
        </w:tc>
        <w:tc>
          <w:tcPr>
            <w:tcW w:w="253" w:type="pct"/>
            <w:vAlign w:val="bottom"/>
          </w:tcPr>
          <w:p w14:paraId="6A207C54" w14:textId="05B9A6BC" w:rsidR="00E87F4F" w:rsidRPr="00C46E74" w:rsidRDefault="000743BB" w:rsidP="00A25A12">
            <w:pPr>
              <w:pStyle w:val="25tbl-data"/>
              <w:rPr>
                <w:szCs w:val="18"/>
              </w:rPr>
            </w:pPr>
            <w:r w:rsidRPr="00645244">
              <w:rPr>
                <w:rFonts w:ascii="Calibri" w:hAnsi="Calibri" w:cs="Calibri"/>
                <w:color w:val="000000"/>
                <w:szCs w:val="18"/>
              </w:rPr>
              <w:t>12</w:t>
            </w:r>
          </w:p>
        </w:tc>
        <w:tc>
          <w:tcPr>
            <w:tcW w:w="253" w:type="pct"/>
            <w:vAlign w:val="bottom"/>
          </w:tcPr>
          <w:p w14:paraId="7B4E98D3" w14:textId="3E3E2305" w:rsidR="00E87F4F" w:rsidRPr="00C46E74" w:rsidRDefault="000743BB" w:rsidP="00A25A12">
            <w:pPr>
              <w:pStyle w:val="25tbl-data"/>
              <w:rPr>
                <w:szCs w:val="18"/>
              </w:rPr>
            </w:pPr>
            <w:r w:rsidRPr="00645244">
              <w:rPr>
                <w:rFonts w:ascii="Calibri" w:hAnsi="Calibri" w:cs="Calibri"/>
                <w:color w:val="000000"/>
                <w:szCs w:val="18"/>
              </w:rPr>
              <w:t>4</w:t>
            </w:r>
          </w:p>
        </w:tc>
        <w:tc>
          <w:tcPr>
            <w:tcW w:w="253" w:type="pct"/>
            <w:vAlign w:val="bottom"/>
          </w:tcPr>
          <w:p w14:paraId="1149CF97" w14:textId="70D25928"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57AD8DEC" w14:textId="50B35010" w:rsidR="00E87F4F" w:rsidRPr="00C46E74" w:rsidRDefault="000743BB" w:rsidP="00A25A12">
            <w:pPr>
              <w:pStyle w:val="25tbl-data"/>
              <w:rPr>
                <w:szCs w:val="18"/>
              </w:rPr>
            </w:pPr>
            <w:r w:rsidRPr="00645244">
              <w:rPr>
                <w:rFonts w:ascii="Calibri" w:hAnsi="Calibri" w:cs="Calibri"/>
                <w:color w:val="000000"/>
                <w:szCs w:val="18"/>
              </w:rPr>
              <w:t>9</w:t>
            </w:r>
          </w:p>
        </w:tc>
        <w:tc>
          <w:tcPr>
            <w:tcW w:w="253" w:type="pct"/>
            <w:vAlign w:val="bottom"/>
          </w:tcPr>
          <w:p w14:paraId="382A8E2C" w14:textId="0A134B76" w:rsidR="00E87F4F" w:rsidRPr="00C46E74" w:rsidRDefault="000743BB" w:rsidP="00A25A12">
            <w:pPr>
              <w:pStyle w:val="25tbl-data"/>
              <w:rPr>
                <w:szCs w:val="18"/>
              </w:rPr>
            </w:pPr>
            <w:r w:rsidRPr="00645244">
              <w:rPr>
                <w:rFonts w:ascii="Calibri" w:hAnsi="Calibri" w:cs="Calibri"/>
                <w:color w:val="000000"/>
                <w:szCs w:val="18"/>
              </w:rPr>
              <w:t>7</w:t>
            </w:r>
          </w:p>
        </w:tc>
        <w:tc>
          <w:tcPr>
            <w:tcW w:w="253" w:type="pct"/>
            <w:vAlign w:val="bottom"/>
          </w:tcPr>
          <w:p w14:paraId="539CF5FD" w14:textId="21429296" w:rsidR="00E87F4F" w:rsidRPr="00C46E74" w:rsidRDefault="000743BB" w:rsidP="00A25A12">
            <w:pPr>
              <w:pStyle w:val="25tbl-data"/>
              <w:rPr>
                <w:szCs w:val="18"/>
              </w:rPr>
            </w:pPr>
            <w:r w:rsidRPr="00645244">
              <w:rPr>
                <w:rFonts w:ascii="Calibri" w:hAnsi="Calibri" w:cs="Calibri"/>
                <w:color w:val="000000"/>
                <w:szCs w:val="18"/>
              </w:rPr>
              <w:t>6</w:t>
            </w:r>
          </w:p>
        </w:tc>
        <w:tc>
          <w:tcPr>
            <w:tcW w:w="253" w:type="pct"/>
            <w:vAlign w:val="bottom"/>
          </w:tcPr>
          <w:p w14:paraId="4795DA1B" w14:textId="11FE381F" w:rsidR="00E87F4F" w:rsidRPr="00C46E74" w:rsidRDefault="000743BB" w:rsidP="00A25A12">
            <w:pPr>
              <w:pStyle w:val="25tbl-data"/>
              <w:rPr>
                <w:szCs w:val="18"/>
              </w:rPr>
            </w:pPr>
            <w:r w:rsidRPr="00645244">
              <w:rPr>
                <w:rFonts w:ascii="Calibri" w:hAnsi="Calibri" w:cs="Calibri"/>
                <w:color w:val="000000"/>
                <w:szCs w:val="18"/>
              </w:rPr>
              <w:t>4</w:t>
            </w:r>
          </w:p>
        </w:tc>
        <w:tc>
          <w:tcPr>
            <w:tcW w:w="253" w:type="pct"/>
            <w:vAlign w:val="bottom"/>
          </w:tcPr>
          <w:p w14:paraId="5ADD0690" w14:textId="60BBB681"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6C51AA76" w14:textId="1C556A60" w:rsidR="00E87F4F" w:rsidRPr="00C46E74" w:rsidRDefault="000743BB" w:rsidP="00A25A12">
            <w:pPr>
              <w:pStyle w:val="25tbl-data"/>
              <w:rPr>
                <w:szCs w:val="18"/>
              </w:rPr>
            </w:pPr>
            <w:r w:rsidRPr="00645244">
              <w:rPr>
                <w:rFonts w:ascii="Calibri" w:hAnsi="Calibri" w:cs="Calibri"/>
                <w:color w:val="000000"/>
                <w:szCs w:val="18"/>
              </w:rPr>
              <w:t>3</w:t>
            </w:r>
          </w:p>
        </w:tc>
        <w:tc>
          <w:tcPr>
            <w:tcW w:w="359" w:type="pct"/>
            <w:vAlign w:val="bottom"/>
          </w:tcPr>
          <w:p w14:paraId="14055D24" w14:textId="13DEB3DA" w:rsidR="00E87F4F" w:rsidRPr="00C46E74" w:rsidRDefault="000743BB" w:rsidP="00A25A12">
            <w:pPr>
              <w:pStyle w:val="25tbl-data"/>
              <w:rPr>
                <w:szCs w:val="18"/>
              </w:rPr>
            </w:pPr>
            <w:r w:rsidRPr="00645244">
              <w:rPr>
                <w:rFonts w:ascii="Calibri" w:hAnsi="Calibri" w:cs="Calibri"/>
                <w:color w:val="000000"/>
                <w:szCs w:val="18"/>
              </w:rPr>
              <w:t>12</w:t>
            </w:r>
          </w:p>
        </w:tc>
      </w:tr>
      <w:tr w:rsidR="00E87F4F" w:rsidRPr="001B6BBA" w14:paraId="3ED72A45"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7367C9FE" w14:textId="5F8922FA" w:rsidR="00E87F4F" w:rsidRPr="00645244" w:rsidRDefault="00E87F4F" w:rsidP="00A25A12">
            <w:pPr>
              <w:pStyle w:val="25tbl-data"/>
              <w:jc w:val="left"/>
              <w:rPr>
                <w:rFonts w:ascii="Calibri" w:hAnsi="Calibri" w:cs="Calibri"/>
                <w:b/>
                <w:bCs/>
                <w:color w:val="000000"/>
                <w:sz w:val="22"/>
                <w:szCs w:val="22"/>
              </w:rPr>
            </w:pPr>
            <w:r w:rsidRPr="00645244">
              <w:rPr>
                <w:rFonts w:ascii="Calibri" w:hAnsi="Calibri" w:cs="Calibri"/>
                <w:b/>
                <w:bCs/>
                <w:color w:val="000000"/>
                <w:sz w:val="22"/>
                <w:szCs w:val="22"/>
              </w:rPr>
              <w:t>Treasure County</w:t>
            </w:r>
          </w:p>
        </w:tc>
        <w:tc>
          <w:tcPr>
            <w:tcW w:w="253" w:type="pct"/>
            <w:vAlign w:val="bottom"/>
          </w:tcPr>
          <w:p w14:paraId="6FBD0597" w14:textId="61A676E7" w:rsidR="00E87F4F" w:rsidRPr="00C46E74" w:rsidRDefault="000743BB" w:rsidP="00A25A12">
            <w:pPr>
              <w:pStyle w:val="25tbl-data"/>
              <w:rPr>
                <w:szCs w:val="18"/>
              </w:rPr>
            </w:pPr>
            <w:r w:rsidRPr="00645244">
              <w:rPr>
                <w:rFonts w:ascii="Calibri" w:hAnsi="Calibri" w:cs="Calibri"/>
                <w:color w:val="000000"/>
                <w:szCs w:val="18"/>
              </w:rPr>
              <w:t>8</w:t>
            </w:r>
          </w:p>
        </w:tc>
        <w:tc>
          <w:tcPr>
            <w:tcW w:w="253" w:type="pct"/>
            <w:vAlign w:val="bottom"/>
          </w:tcPr>
          <w:p w14:paraId="418C567C" w14:textId="4A2C6B69" w:rsidR="00E87F4F" w:rsidRPr="00C46E74" w:rsidRDefault="000743BB" w:rsidP="00A25A12">
            <w:pPr>
              <w:pStyle w:val="25tbl-data"/>
              <w:rPr>
                <w:szCs w:val="18"/>
              </w:rPr>
            </w:pPr>
            <w:r w:rsidRPr="00645244">
              <w:rPr>
                <w:rFonts w:ascii="Calibri" w:hAnsi="Calibri" w:cs="Calibri"/>
                <w:color w:val="000000"/>
                <w:szCs w:val="18"/>
              </w:rPr>
              <w:t>5</w:t>
            </w:r>
          </w:p>
        </w:tc>
        <w:tc>
          <w:tcPr>
            <w:tcW w:w="253" w:type="pct"/>
            <w:vAlign w:val="bottom"/>
          </w:tcPr>
          <w:p w14:paraId="3FDEAACA" w14:textId="25217FC6" w:rsidR="00E87F4F" w:rsidRPr="00C46E74" w:rsidRDefault="000743BB" w:rsidP="00A25A12">
            <w:pPr>
              <w:pStyle w:val="25tbl-data"/>
              <w:rPr>
                <w:szCs w:val="18"/>
              </w:rPr>
            </w:pPr>
            <w:r w:rsidRPr="00645244">
              <w:rPr>
                <w:rFonts w:ascii="Calibri" w:hAnsi="Calibri" w:cs="Calibri"/>
                <w:color w:val="000000"/>
                <w:szCs w:val="18"/>
              </w:rPr>
              <w:t>13</w:t>
            </w:r>
          </w:p>
        </w:tc>
        <w:tc>
          <w:tcPr>
            <w:tcW w:w="253" w:type="pct"/>
            <w:vAlign w:val="bottom"/>
          </w:tcPr>
          <w:p w14:paraId="5C4AD5C2" w14:textId="112FA699" w:rsidR="00E87F4F" w:rsidRPr="00C46E74" w:rsidRDefault="000743BB" w:rsidP="00A25A12">
            <w:pPr>
              <w:pStyle w:val="25tbl-data"/>
              <w:rPr>
                <w:szCs w:val="18"/>
              </w:rPr>
            </w:pPr>
            <w:r w:rsidRPr="00645244">
              <w:rPr>
                <w:rFonts w:ascii="Calibri" w:hAnsi="Calibri" w:cs="Calibri"/>
                <w:color w:val="000000"/>
                <w:szCs w:val="18"/>
              </w:rPr>
              <w:t>7</w:t>
            </w:r>
          </w:p>
        </w:tc>
        <w:tc>
          <w:tcPr>
            <w:tcW w:w="253" w:type="pct"/>
            <w:vAlign w:val="bottom"/>
          </w:tcPr>
          <w:p w14:paraId="3DF74D2B" w14:textId="6C1702FD" w:rsidR="00E87F4F" w:rsidRPr="00C46E74" w:rsidRDefault="000743BB" w:rsidP="00A25A12">
            <w:pPr>
              <w:pStyle w:val="25tbl-data"/>
              <w:rPr>
                <w:szCs w:val="18"/>
              </w:rPr>
            </w:pPr>
            <w:r w:rsidRPr="00645244">
              <w:rPr>
                <w:rFonts w:ascii="Calibri" w:hAnsi="Calibri" w:cs="Calibri"/>
                <w:color w:val="000000"/>
                <w:szCs w:val="18"/>
              </w:rPr>
              <w:t>10</w:t>
            </w:r>
          </w:p>
        </w:tc>
        <w:tc>
          <w:tcPr>
            <w:tcW w:w="253" w:type="pct"/>
            <w:vAlign w:val="bottom"/>
          </w:tcPr>
          <w:p w14:paraId="53582E5B" w14:textId="49DA81B8" w:rsidR="00E87F4F" w:rsidRPr="00C46E74" w:rsidRDefault="000743BB" w:rsidP="00A25A12">
            <w:pPr>
              <w:pStyle w:val="25tbl-data"/>
              <w:rPr>
                <w:szCs w:val="18"/>
              </w:rPr>
            </w:pPr>
            <w:r w:rsidRPr="00645244">
              <w:rPr>
                <w:rFonts w:ascii="Calibri" w:hAnsi="Calibri" w:cs="Calibri"/>
                <w:color w:val="000000"/>
                <w:szCs w:val="18"/>
              </w:rPr>
              <w:t>18</w:t>
            </w:r>
          </w:p>
        </w:tc>
        <w:tc>
          <w:tcPr>
            <w:tcW w:w="253" w:type="pct"/>
            <w:vAlign w:val="bottom"/>
          </w:tcPr>
          <w:p w14:paraId="78F73AB0" w14:textId="5EAF5991" w:rsidR="00E87F4F" w:rsidRPr="00C46E74" w:rsidRDefault="000743BB" w:rsidP="00A25A12">
            <w:pPr>
              <w:pStyle w:val="25tbl-data"/>
              <w:rPr>
                <w:szCs w:val="18"/>
              </w:rPr>
            </w:pPr>
            <w:r w:rsidRPr="00645244">
              <w:rPr>
                <w:rFonts w:ascii="Calibri" w:hAnsi="Calibri" w:cs="Calibri"/>
                <w:color w:val="000000"/>
                <w:szCs w:val="18"/>
              </w:rPr>
              <w:t>14</w:t>
            </w:r>
          </w:p>
        </w:tc>
        <w:tc>
          <w:tcPr>
            <w:tcW w:w="253" w:type="pct"/>
            <w:vAlign w:val="bottom"/>
          </w:tcPr>
          <w:p w14:paraId="3F9365C7" w14:textId="080BF4D5" w:rsidR="00E87F4F" w:rsidRPr="00C46E74" w:rsidRDefault="000743BB" w:rsidP="00A25A12">
            <w:pPr>
              <w:pStyle w:val="25tbl-data"/>
              <w:rPr>
                <w:szCs w:val="18"/>
              </w:rPr>
            </w:pPr>
            <w:r w:rsidRPr="00645244">
              <w:rPr>
                <w:rFonts w:ascii="Calibri" w:hAnsi="Calibri" w:cs="Calibri"/>
                <w:color w:val="000000"/>
                <w:szCs w:val="18"/>
              </w:rPr>
              <w:t>10</w:t>
            </w:r>
          </w:p>
        </w:tc>
        <w:tc>
          <w:tcPr>
            <w:tcW w:w="253" w:type="pct"/>
            <w:vAlign w:val="bottom"/>
          </w:tcPr>
          <w:p w14:paraId="14B4563E" w14:textId="4DBC4B19" w:rsidR="00E87F4F" w:rsidRPr="00C46E74" w:rsidRDefault="000743BB" w:rsidP="00A25A12">
            <w:pPr>
              <w:pStyle w:val="25tbl-data"/>
              <w:rPr>
                <w:szCs w:val="18"/>
              </w:rPr>
            </w:pPr>
            <w:r w:rsidRPr="00645244">
              <w:rPr>
                <w:rFonts w:ascii="Calibri" w:hAnsi="Calibri" w:cs="Calibri"/>
                <w:color w:val="000000"/>
                <w:szCs w:val="18"/>
              </w:rPr>
              <w:t>14</w:t>
            </w:r>
          </w:p>
        </w:tc>
        <w:tc>
          <w:tcPr>
            <w:tcW w:w="253" w:type="pct"/>
            <w:vAlign w:val="bottom"/>
          </w:tcPr>
          <w:p w14:paraId="655D3EEB" w14:textId="4B99CF01" w:rsidR="00E87F4F" w:rsidRPr="00C46E74" w:rsidRDefault="000743BB" w:rsidP="00A25A12">
            <w:pPr>
              <w:pStyle w:val="25tbl-data"/>
              <w:rPr>
                <w:szCs w:val="18"/>
              </w:rPr>
            </w:pPr>
            <w:r w:rsidRPr="00645244">
              <w:rPr>
                <w:rFonts w:ascii="Calibri" w:hAnsi="Calibri" w:cs="Calibri"/>
                <w:color w:val="000000"/>
                <w:szCs w:val="18"/>
              </w:rPr>
              <w:t>14</w:t>
            </w:r>
          </w:p>
        </w:tc>
        <w:tc>
          <w:tcPr>
            <w:tcW w:w="253" w:type="pct"/>
            <w:vAlign w:val="bottom"/>
          </w:tcPr>
          <w:p w14:paraId="4543B8A1" w14:textId="66A739CB" w:rsidR="00E87F4F" w:rsidRPr="00C46E74" w:rsidRDefault="000743BB" w:rsidP="00A25A12">
            <w:pPr>
              <w:pStyle w:val="25tbl-data"/>
              <w:rPr>
                <w:szCs w:val="18"/>
              </w:rPr>
            </w:pPr>
            <w:r w:rsidRPr="00645244">
              <w:rPr>
                <w:rFonts w:ascii="Calibri" w:hAnsi="Calibri" w:cs="Calibri"/>
                <w:color w:val="000000"/>
                <w:szCs w:val="18"/>
              </w:rPr>
              <w:t>11</w:t>
            </w:r>
          </w:p>
        </w:tc>
        <w:tc>
          <w:tcPr>
            <w:tcW w:w="253" w:type="pct"/>
            <w:vAlign w:val="bottom"/>
          </w:tcPr>
          <w:p w14:paraId="520ECA9C" w14:textId="3861182F" w:rsidR="00E87F4F" w:rsidRPr="00C46E74" w:rsidRDefault="000743BB" w:rsidP="00A25A12">
            <w:pPr>
              <w:pStyle w:val="25tbl-data"/>
              <w:rPr>
                <w:szCs w:val="18"/>
              </w:rPr>
            </w:pPr>
            <w:r w:rsidRPr="00645244">
              <w:rPr>
                <w:rFonts w:ascii="Calibri" w:hAnsi="Calibri" w:cs="Calibri"/>
                <w:color w:val="000000"/>
                <w:szCs w:val="18"/>
              </w:rPr>
              <w:t>11</w:t>
            </w:r>
          </w:p>
        </w:tc>
        <w:tc>
          <w:tcPr>
            <w:tcW w:w="253" w:type="pct"/>
            <w:vAlign w:val="bottom"/>
          </w:tcPr>
          <w:p w14:paraId="1C7F9F83" w14:textId="7FE98B14" w:rsidR="00E87F4F" w:rsidRPr="00C46E74" w:rsidRDefault="000743BB" w:rsidP="00A25A12">
            <w:pPr>
              <w:pStyle w:val="25tbl-data"/>
              <w:rPr>
                <w:szCs w:val="18"/>
              </w:rPr>
            </w:pPr>
            <w:r w:rsidRPr="00645244">
              <w:rPr>
                <w:rFonts w:ascii="Calibri" w:hAnsi="Calibri" w:cs="Calibri"/>
                <w:color w:val="000000"/>
                <w:szCs w:val="18"/>
              </w:rPr>
              <w:t>8</w:t>
            </w:r>
          </w:p>
        </w:tc>
        <w:tc>
          <w:tcPr>
            <w:tcW w:w="253" w:type="pct"/>
            <w:vAlign w:val="bottom"/>
          </w:tcPr>
          <w:p w14:paraId="67171A16" w14:textId="3D896D76" w:rsidR="00E87F4F" w:rsidRPr="00C46E74" w:rsidRDefault="000743BB" w:rsidP="00A25A12">
            <w:pPr>
              <w:pStyle w:val="25tbl-data"/>
              <w:rPr>
                <w:szCs w:val="18"/>
              </w:rPr>
            </w:pPr>
            <w:r w:rsidRPr="00645244">
              <w:rPr>
                <w:rFonts w:ascii="Calibri" w:hAnsi="Calibri" w:cs="Calibri"/>
                <w:color w:val="000000"/>
                <w:szCs w:val="18"/>
              </w:rPr>
              <w:t>8</w:t>
            </w:r>
          </w:p>
        </w:tc>
        <w:tc>
          <w:tcPr>
            <w:tcW w:w="359" w:type="pct"/>
            <w:vAlign w:val="bottom"/>
          </w:tcPr>
          <w:p w14:paraId="7C50B25A" w14:textId="5C39109F" w:rsidR="00E87F4F" w:rsidRPr="00C46E74" w:rsidRDefault="000743BB" w:rsidP="00A25A12">
            <w:pPr>
              <w:pStyle w:val="25tbl-data"/>
              <w:rPr>
                <w:szCs w:val="18"/>
              </w:rPr>
            </w:pPr>
            <w:r w:rsidRPr="00645244">
              <w:rPr>
                <w:rFonts w:ascii="Calibri" w:hAnsi="Calibri" w:cs="Calibri"/>
                <w:color w:val="000000"/>
                <w:szCs w:val="18"/>
              </w:rPr>
              <w:t>21</w:t>
            </w:r>
          </w:p>
        </w:tc>
      </w:tr>
      <w:tr w:rsidR="00E87F4F" w:rsidRPr="001B6BBA" w14:paraId="049E5376"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5492EC0E" w14:textId="4FA6BF2F" w:rsidR="00E87F4F" w:rsidRPr="00614747" w:rsidRDefault="00E87F4F" w:rsidP="00A25A12">
            <w:pPr>
              <w:pStyle w:val="25tbl-data"/>
              <w:jc w:val="left"/>
              <w:rPr>
                <w:rFonts w:ascii="Calibri" w:hAnsi="Calibri" w:cs="Calibri"/>
                <w:color w:val="000000"/>
                <w:sz w:val="22"/>
                <w:szCs w:val="22"/>
              </w:rPr>
            </w:pPr>
            <w:r>
              <w:rPr>
                <w:rFonts w:ascii="Calibri" w:hAnsi="Calibri" w:cs="Calibri"/>
                <w:color w:val="000000"/>
                <w:sz w:val="22"/>
                <w:szCs w:val="22"/>
              </w:rPr>
              <w:t>Town of Hysham</w:t>
            </w:r>
          </w:p>
        </w:tc>
        <w:tc>
          <w:tcPr>
            <w:tcW w:w="253" w:type="pct"/>
            <w:vAlign w:val="bottom"/>
          </w:tcPr>
          <w:p w14:paraId="2376BE83" w14:textId="143F8BEA" w:rsidR="00E87F4F" w:rsidRPr="00C46E74" w:rsidRDefault="000743BB" w:rsidP="00A25A12">
            <w:pPr>
              <w:pStyle w:val="25tbl-data"/>
              <w:rPr>
                <w:szCs w:val="18"/>
              </w:rPr>
            </w:pPr>
            <w:r w:rsidRPr="00645244">
              <w:rPr>
                <w:rFonts w:ascii="Calibri" w:hAnsi="Calibri" w:cs="Calibri"/>
                <w:color w:val="000000"/>
                <w:szCs w:val="18"/>
              </w:rPr>
              <w:t>8</w:t>
            </w:r>
          </w:p>
        </w:tc>
        <w:tc>
          <w:tcPr>
            <w:tcW w:w="253" w:type="pct"/>
            <w:vAlign w:val="bottom"/>
          </w:tcPr>
          <w:p w14:paraId="1D7770DF" w14:textId="64E755EA" w:rsidR="00E87F4F" w:rsidRPr="00C46E74" w:rsidRDefault="000743BB" w:rsidP="00A25A12">
            <w:pPr>
              <w:pStyle w:val="25tbl-data"/>
              <w:rPr>
                <w:szCs w:val="18"/>
              </w:rPr>
            </w:pPr>
            <w:r w:rsidRPr="00645244">
              <w:rPr>
                <w:rFonts w:ascii="Calibri" w:hAnsi="Calibri" w:cs="Calibri"/>
                <w:color w:val="000000"/>
                <w:szCs w:val="18"/>
              </w:rPr>
              <w:t>6</w:t>
            </w:r>
          </w:p>
        </w:tc>
        <w:tc>
          <w:tcPr>
            <w:tcW w:w="253" w:type="pct"/>
            <w:vAlign w:val="bottom"/>
          </w:tcPr>
          <w:p w14:paraId="0A31E738" w14:textId="19D7DDE8" w:rsidR="00E87F4F" w:rsidRPr="00C46E74" w:rsidRDefault="000743BB" w:rsidP="00A25A12">
            <w:pPr>
              <w:pStyle w:val="25tbl-data"/>
              <w:rPr>
                <w:szCs w:val="18"/>
              </w:rPr>
            </w:pPr>
            <w:r w:rsidRPr="00645244">
              <w:rPr>
                <w:rFonts w:ascii="Calibri" w:hAnsi="Calibri" w:cs="Calibri"/>
                <w:color w:val="000000"/>
                <w:szCs w:val="18"/>
              </w:rPr>
              <w:t>10</w:t>
            </w:r>
          </w:p>
        </w:tc>
        <w:tc>
          <w:tcPr>
            <w:tcW w:w="253" w:type="pct"/>
            <w:vAlign w:val="bottom"/>
          </w:tcPr>
          <w:p w14:paraId="377FF868" w14:textId="0968D657" w:rsidR="00E87F4F" w:rsidRPr="00C46E74" w:rsidRDefault="000743BB" w:rsidP="00A25A12">
            <w:pPr>
              <w:pStyle w:val="25tbl-data"/>
              <w:rPr>
                <w:szCs w:val="18"/>
              </w:rPr>
            </w:pPr>
            <w:r w:rsidRPr="00645244">
              <w:rPr>
                <w:rFonts w:ascii="Calibri" w:hAnsi="Calibri" w:cs="Calibri"/>
                <w:color w:val="000000"/>
                <w:szCs w:val="18"/>
              </w:rPr>
              <w:t>6</w:t>
            </w:r>
          </w:p>
        </w:tc>
        <w:tc>
          <w:tcPr>
            <w:tcW w:w="253" w:type="pct"/>
            <w:vAlign w:val="bottom"/>
          </w:tcPr>
          <w:p w14:paraId="436975F0" w14:textId="15F37EE8" w:rsidR="00E87F4F" w:rsidRPr="00C46E74" w:rsidRDefault="000743BB" w:rsidP="00A25A12">
            <w:pPr>
              <w:pStyle w:val="25tbl-data"/>
              <w:rPr>
                <w:szCs w:val="18"/>
              </w:rPr>
            </w:pPr>
            <w:r w:rsidRPr="00645244">
              <w:rPr>
                <w:rFonts w:ascii="Calibri" w:hAnsi="Calibri" w:cs="Calibri"/>
                <w:color w:val="000000"/>
                <w:szCs w:val="18"/>
              </w:rPr>
              <w:t>9</w:t>
            </w:r>
          </w:p>
        </w:tc>
        <w:tc>
          <w:tcPr>
            <w:tcW w:w="253" w:type="pct"/>
            <w:vAlign w:val="bottom"/>
          </w:tcPr>
          <w:p w14:paraId="3FDE4EF4" w14:textId="39583FB5" w:rsidR="00E87F4F" w:rsidRPr="00C46E74" w:rsidRDefault="000743BB" w:rsidP="00A25A12">
            <w:pPr>
              <w:pStyle w:val="25tbl-data"/>
              <w:rPr>
                <w:szCs w:val="18"/>
              </w:rPr>
            </w:pPr>
            <w:r w:rsidRPr="00645244">
              <w:rPr>
                <w:rFonts w:ascii="Calibri" w:hAnsi="Calibri" w:cs="Calibri"/>
                <w:color w:val="000000"/>
                <w:szCs w:val="18"/>
              </w:rPr>
              <w:t>14</w:t>
            </w:r>
          </w:p>
        </w:tc>
        <w:tc>
          <w:tcPr>
            <w:tcW w:w="253" w:type="pct"/>
            <w:vAlign w:val="bottom"/>
          </w:tcPr>
          <w:p w14:paraId="4E87CD84" w14:textId="0990C9CA" w:rsidR="00E87F4F" w:rsidRPr="00C46E74" w:rsidRDefault="000743BB" w:rsidP="00A25A12">
            <w:pPr>
              <w:pStyle w:val="25tbl-data"/>
              <w:rPr>
                <w:szCs w:val="18"/>
              </w:rPr>
            </w:pPr>
            <w:r w:rsidRPr="00645244">
              <w:rPr>
                <w:rFonts w:ascii="Calibri" w:hAnsi="Calibri" w:cs="Calibri"/>
                <w:color w:val="000000"/>
                <w:szCs w:val="18"/>
              </w:rPr>
              <w:t>10</w:t>
            </w:r>
          </w:p>
        </w:tc>
        <w:tc>
          <w:tcPr>
            <w:tcW w:w="253" w:type="pct"/>
            <w:vAlign w:val="bottom"/>
          </w:tcPr>
          <w:p w14:paraId="4AE429DA" w14:textId="129A055B" w:rsidR="00E87F4F" w:rsidRPr="00C46E74" w:rsidRDefault="000743BB" w:rsidP="00A25A12">
            <w:pPr>
              <w:pStyle w:val="25tbl-data"/>
              <w:rPr>
                <w:szCs w:val="18"/>
              </w:rPr>
            </w:pPr>
            <w:r w:rsidRPr="00645244">
              <w:rPr>
                <w:rFonts w:ascii="Calibri" w:hAnsi="Calibri" w:cs="Calibri"/>
                <w:color w:val="000000"/>
                <w:szCs w:val="18"/>
              </w:rPr>
              <w:t>8</w:t>
            </w:r>
          </w:p>
        </w:tc>
        <w:tc>
          <w:tcPr>
            <w:tcW w:w="253" w:type="pct"/>
            <w:vAlign w:val="bottom"/>
          </w:tcPr>
          <w:p w14:paraId="2E26756D" w14:textId="39CC25A9" w:rsidR="00E87F4F" w:rsidRPr="00C46E74" w:rsidRDefault="000743BB" w:rsidP="00A25A12">
            <w:pPr>
              <w:pStyle w:val="25tbl-data"/>
              <w:rPr>
                <w:szCs w:val="18"/>
              </w:rPr>
            </w:pPr>
            <w:r w:rsidRPr="00645244">
              <w:rPr>
                <w:rFonts w:ascii="Calibri" w:hAnsi="Calibri" w:cs="Calibri"/>
                <w:color w:val="000000"/>
                <w:szCs w:val="18"/>
              </w:rPr>
              <w:t>12</w:t>
            </w:r>
          </w:p>
        </w:tc>
        <w:tc>
          <w:tcPr>
            <w:tcW w:w="253" w:type="pct"/>
            <w:vAlign w:val="bottom"/>
          </w:tcPr>
          <w:p w14:paraId="14739949" w14:textId="67CDA7AC" w:rsidR="00E87F4F" w:rsidRPr="00C46E74" w:rsidRDefault="000743BB" w:rsidP="00A25A12">
            <w:pPr>
              <w:pStyle w:val="25tbl-data"/>
              <w:rPr>
                <w:szCs w:val="18"/>
              </w:rPr>
            </w:pPr>
            <w:r w:rsidRPr="00645244">
              <w:rPr>
                <w:rFonts w:ascii="Calibri" w:hAnsi="Calibri" w:cs="Calibri"/>
                <w:color w:val="000000"/>
                <w:szCs w:val="18"/>
              </w:rPr>
              <w:t>12</w:t>
            </w:r>
          </w:p>
        </w:tc>
        <w:tc>
          <w:tcPr>
            <w:tcW w:w="253" w:type="pct"/>
            <w:vAlign w:val="bottom"/>
          </w:tcPr>
          <w:p w14:paraId="31CC5252" w14:textId="57A6652C" w:rsidR="00E87F4F" w:rsidRPr="00C46E74" w:rsidRDefault="000743BB" w:rsidP="00A25A12">
            <w:pPr>
              <w:pStyle w:val="25tbl-data"/>
              <w:rPr>
                <w:szCs w:val="18"/>
              </w:rPr>
            </w:pPr>
            <w:r w:rsidRPr="00645244">
              <w:rPr>
                <w:rFonts w:ascii="Calibri" w:hAnsi="Calibri" w:cs="Calibri"/>
                <w:color w:val="000000"/>
                <w:szCs w:val="18"/>
              </w:rPr>
              <w:t>12</w:t>
            </w:r>
          </w:p>
        </w:tc>
        <w:tc>
          <w:tcPr>
            <w:tcW w:w="253" w:type="pct"/>
            <w:vAlign w:val="bottom"/>
          </w:tcPr>
          <w:p w14:paraId="067EF49A" w14:textId="25843435" w:rsidR="00E87F4F" w:rsidRPr="00C46E74" w:rsidRDefault="000743BB" w:rsidP="00A25A12">
            <w:pPr>
              <w:pStyle w:val="25tbl-data"/>
              <w:rPr>
                <w:szCs w:val="18"/>
              </w:rPr>
            </w:pPr>
            <w:r w:rsidRPr="00645244">
              <w:rPr>
                <w:rFonts w:ascii="Calibri" w:hAnsi="Calibri" w:cs="Calibri"/>
                <w:color w:val="000000"/>
                <w:szCs w:val="18"/>
              </w:rPr>
              <w:t>10</w:t>
            </w:r>
          </w:p>
        </w:tc>
        <w:tc>
          <w:tcPr>
            <w:tcW w:w="253" w:type="pct"/>
            <w:vAlign w:val="bottom"/>
          </w:tcPr>
          <w:p w14:paraId="4F7A5F22" w14:textId="5BD3AC52" w:rsidR="00E87F4F" w:rsidRPr="00C46E74" w:rsidRDefault="000743BB" w:rsidP="00A25A12">
            <w:pPr>
              <w:pStyle w:val="25tbl-data"/>
              <w:rPr>
                <w:szCs w:val="18"/>
              </w:rPr>
            </w:pPr>
            <w:r w:rsidRPr="00645244">
              <w:rPr>
                <w:rFonts w:ascii="Calibri" w:hAnsi="Calibri" w:cs="Calibri"/>
                <w:color w:val="000000"/>
                <w:szCs w:val="18"/>
              </w:rPr>
              <w:t>7</w:t>
            </w:r>
          </w:p>
        </w:tc>
        <w:tc>
          <w:tcPr>
            <w:tcW w:w="253" w:type="pct"/>
            <w:vAlign w:val="bottom"/>
          </w:tcPr>
          <w:p w14:paraId="24A0751E" w14:textId="6286A22D" w:rsidR="00E87F4F" w:rsidRPr="00C46E74" w:rsidRDefault="000743BB" w:rsidP="00A25A12">
            <w:pPr>
              <w:pStyle w:val="25tbl-data"/>
              <w:rPr>
                <w:szCs w:val="18"/>
              </w:rPr>
            </w:pPr>
            <w:r w:rsidRPr="00645244">
              <w:rPr>
                <w:rFonts w:ascii="Calibri" w:hAnsi="Calibri" w:cs="Calibri"/>
                <w:color w:val="000000"/>
                <w:szCs w:val="18"/>
              </w:rPr>
              <w:t>9</w:t>
            </w:r>
          </w:p>
        </w:tc>
        <w:tc>
          <w:tcPr>
            <w:tcW w:w="359" w:type="pct"/>
            <w:vAlign w:val="bottom"/>
          </w:tcPr>
          <w:p w14:paraId="3AB9CA9A" w14:textId="620870C3" w:rsidR="00E87F4F" w:rsidRPr="00C46E74" w:rsidRDefault="000743BB" w:rsidP="00A25A12">
            <w:pPr>
              <w:pStyle w:val="25tbl-data"/>
              <w:rPr>
                <w:szCs w:val="18"/>
              </w:rPr>
            </w:pPr>
            <w:r w:rsidRPr="00645244">
              <w:rPr>
                <w:rFonts w:ascii="Calibri" w:hAnsi="Calibri" w:cs="Calibri"/>
                <w:color w:val="000000"/>
                <w:szCs w:val="18"/>
              </w:rPr>
              <w:t>12</w:t>
            </w:r>
          </w:p>
        </w:tc>
      </w:tr>
      <w:tr w:rsidR="00E87F4F" w:rsidRPr="001B6BBA" w14:paraId="09A39E08"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23A75861" w14:textId="7FC41022" w:rsidR="00E87F4F" w:rsidRPr="00645244" w:rsidRDefault="00E87F4F" w:rsidP="00A25A12">
            <w:pPr>
              <w:pStyle w:val="25tbl-data"/>
              <w:jc w:val="left"/>
              <w:rPr>
                <w:rFonts w:ascii="Calibri" w:hAnsi="Calibri" w:cs="Calibri"/>
                <w:b/>
                <w:bCs/>
                <w:color w:val="000000"/>
                <w:sz w:val="22"/>
                <w:szCs w:val="22"/>
              </w:rPr>
            </w:pPr>
            <w:r w:rsidRPr="00645244">
              <w:rPr>
                <w:rFonts w:ascii="Calibri" w:hAnsi="Calibri" w:cs="Calibri"/>
                <w:b/>
                <w:bCs/>
                <w:color w:val="000000"/>
                <w:sz w:val="22"/>
                <w:szCs w:val="22"/>
              </w:rPr>
              <w:t>Valley County</w:t>
            </w:r>
          </w:p>
        </w:tc>
        <w:tc>
          <w:tcPr>
            <w:tcW w:w="253" w:type="pct"/>
            <w:vAlign w:val="bottom"/>
          </w:tcPr>
          <w:p w14:paraId="65F64379" w14:textId="78DACF90" w:rsidR="00E87F4F" w:rsidRPr="00C46E74" w:rsidRDefault="000743BB" w:rsidP="00A25A12">
            <w:pPr>
              <w:pStyle w:val="25tbl-data"/>
              <w:rPr>
                <w:szCs w:val="18"/>
              </w:rPr>
            </w:pPr>
            <w:r w:rsidRPr="00645244">
              <w:rPr>
                <w:rFonts w:ascii="Calibri" w:hAnsi="Calibri" w:cs="Calibri"/>
                <w:color w:val="000000"/>
                <w:szCs w:val="18"/>
              </w:rPr>
              <w:t>9</w:t>
            </w:r>
          </w:p>
        </w:tc>
        <w:tc>
          <w:tcPr>
            <w:tcW w:w="253" w:type="pct"/>
            <w:vAlign w:val="bottom"/>
          </w:tcPr>
          <w:p w14:paraId="338768AD" w14:textId="7D59C8A3"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CC78804" w14:textId="787302D5"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DB9F31F" w14:textId="6F409BB0"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1B0B4DF" w14:textId="1CA1A7F3" w:rsidR="00E87F4F" w:rsidRPr="00C46E74" w:rsidRDefault="000743BB" w:rsidP="00A25A12">
            <w:pPr>
              <w:pStyle w:val="25tbl-data"/>
              <w:rPr>
                <w:szCs w:val="18"/>
              </w:rPr>
            </w:pPr>
            <w:r w:rsidRPr="00645244">
              <w:rPr>
                <w:rFonts w:ascii="Calibri" w:hAnsi="Calibri" w:cs="Calibri"/>
                <w:color w:val="000000"/>
                <w:szCs w:val="18"/>
              </w:rPr>
              <w:t>9</w:t>
            </w:r>
          </w:p>
        </w:tc>
        <w:tc>
          <w:tcPr>
            <w:tcW w:w="253" w:type="pct"/>
            <w:vAlign w:val="bottom"/>
          </w:tcPr>
          <w:p w14:paraId="131782DD" w14:textId="00B4D63F" w:rsidR="00E87F4F" w:rsidRPr="00C46E74" w:rsidRDefault="000743BB" w:rsidP="00A25A12">
            <w:pPr>
              <w:pStyle w:val="25tbl-data"/>
              <w:rPr>
                <w:szCs w:val="18"/>
              </w:rPr>
            </w:pPr>
            <w:r w:rsidRPr="00645244">
              <w:rPr>
                <w:rFonts w:ascii="Calibri" w:hAnsi="Calibri" w:cs="Calibri"/>
                <w:color w:val="000000"/>
                <w:szCs w:val="18"/>
              </w:rPr>
              <w:t>25</w:t>
            </w:r>
          </w:p>
        </w:tc>
        <w:tc>
          <w:tcPr>
            <w:tcW w:w="253" w:type="pct"/>
            <w:vAlign w:val="bottom"/>
          </w:tcPr>
          <w:p w14:paraId="08042670" w14:textId="348BCE82" w:rsidR="00E87F4F" w:rsidRPr="00C46E74" w:rsidRDefault="000743BB" w:rsidP="00A25A12">
            <w:pPr>
              <w:pStyle w:val="25tbl-data"/>
              <w:rPr>
                <w:szCs w:val="18"/>
              </w:rPr>
            </w:pPr>
            <w:r w:rsidRPr="00645244">
              <w:rPr>
                <w:rFonts w:ascii="Calibri" w:hAnsi="Calibri" w:cs="Calibri"/>
                <w:color w:val="000000"/>
                <w:szCs w:val="18"/>
              </w:rPr>
              <w:t>16</w:t>
            </w:r>
          </w:p>
        </w:tc>
        <w:tc>
          <w:tcPr>
            <w:tcW w:w="253" w:type="pct"/>
            <w:vAlign w:val="bottom"/>
          </w:tcPr>
          <w:p w14:paraId="22435B79" w14:textId="727E1DBA"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D19010F" w14:textId="6B475F5E" w:rsidR="00E87F4F" w:rsidRPr="00C46E74" w:rsidRDefault="000743BB" w:rsidP="00A25A12">
            <w:pPr>
              <w:pStyle w:val="25tbl-data"/>
              <w:rPr>
                <w:szCs w:val="18"/>
              </w:rPr>
            </w:pPr>
            <w:r w:rsidRPr="00645244">
              <w:rPr>
                <w:rFonts w:ascii="Calibri" w:hAnsi="Calibri" w:cs="Calibri"/>
                <w:color w:val="000000"/>
                <w:szCs w:val="18"/>
              </w:rPr>
              <w:t>18</w:t>
            </w:r>
          </w:p>
        </w:tc>
        <w:tc>
          <w:tcPr>
            <w:tcW w:w="253" w:type="pct"/>
            <w:vAlign w:val="bottom"/>
          </w:tcPr>
          <w:p w14:paraId="134A5699" w14:textId="2C2285DF" w:rsidR="00E87F4F" w:rsidRPr="00C46E74" w:rsidRDefault="000743BB" w:rsidP="00A25A12">
            <w:pPr>
              <w:pStyle w:val="25tbl-data"/>
              <w:rPr>
                <w:szCs w:val="18"/>
              </w:rPr>
            </w:pPr>
            <w:r w:rsidRPr="00645244">
              <w:rPr>
                <w:rFonts w:ascii="Calibri" w:hAnsi="Calibri" w:cs="Calibri"/>
                <w:color w:val="000000"/>
                <w:szCs w:val="18"/>
              </w:rPr>
              <w:t>18</w:t>
            </w:r>
          </w:p>
        </w:tc>
        <w:tc>
          <w:tcPr>
            <w:tcW w:w="253" w:type="pct"/>
            <w:vAlign w:val="bottom"/>
          </w:tcPr>
          <w:p w14:paraId="25E8DD43" w14:textId="43768511"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17D1739" w14:textId="34DBBAD6" w:rsidR="00E87F4F" w:rsidRPr="00C46E74" w:rsidRDefault="000743BB" w:rsidP="00A25A12">
            <w:pPr>
              <w:pStyle w:val="25tbl-data"/>
              <w:rPr>
                <w:szCs w:val="18"/>
              </w:rPr>
            </w:pPr>
            <w:r w:rsidRPr="00645244">
              <w:rPr>
                <w:rFonts w:ascii="Calibri" w:hAnsi="Calibri" w:cs="Calibri"/>
                <w:color w:val="000000"/>
                <w:szCs w:val="18"/>
              </w:rPr>
              <w:t>16</w:t>
            </w:r>
          </w:p>
        </w:tc>
        <w:tc>
          <w:tcPr>
            <w:tcW w:w="253" w:type="pct"/>
            <w:vAlign w:val="bottom"/>
          </w:tcPr>
          <w:p w14:paraId="66F0D546" w14:textId="6C9B7F87" w:rsidR="00E87F4F" w:rsidRPr="00C46E74" w:rsidRDefault="000743BB" w:rsidP="00A25A12">
            <w:pPr>
              <w:pStyle w:val="25tbl-data"/>
              <w:rPr>
                <w:szCs w:val="18"/>
              </w:rPr>
            </w:pPr>
            <w:r w:rsidRPr="00645244">
              <w:rPr>
                <w:rFonts w:ascii="Calibri" w:hAnsi="Calibri" w:cs="Calibri"/>
                <w:color w:val="000000"/>
                <w:szCs w:val="18"/>
              </w:rPr>
              <w:t>1</w:t>
            </w:r>
          </w:p>
        </w:tc>
        <w:tc>
          <w:tcPr>
            <w:tcW w:w="253" w:type="pct"/>
            <w:vAlign w:val="bottom"/>
          </w:tcPr>
          <w:p w14:paraId="4032CA1A" w14:textId="24784B71"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778021F5" w14:textId="35F2E905" w:rsidR="00E87F4F" w:rsidRPr="00C46E74" w:rsidRDefault="000743BB" w:rsidP="00A25A12">
            <w:pPr>
              <w:pStyle w:val="25tbl-data"/>
              <w:rPr>
                <w:szCs w:val="18"/>
              </w:rPr>
            </w:pPr>
            <w:r w:rsidRPr="00645244">
              <w:rPr>
                <w:rFonts w:ascii="Calibri" w:hAnsi="Calibri" w:cs="Calibri"/>
                <w:color w:val="000000"/>
                <w:szCs w:val="18"/>
              </w:rPr>
              <w:t>23</w:t>
            </w:r>
          </w:p>
        </w:tc>
      </w:tr>
      <w:tr w:rsidR="00E87F4F" w:rsidRPr="001B6BBA" w14:paraId="7F87F519"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2C986871" w14:textId="3C1FBEB9" w:rsidR="00E87F4F" w:rsidRPr="00614747" w:rsidRDefault="00E87F4F" w:rsidP="00A25A12">
            <w:pPr>
              <w:pStyle w:val="25tbl-data"/>
              <w:jc w:val="left"/>
              <w:rPr>
                <w:rFonts w:ascii="Calibri" w:hAnsi="Calibri" w:cs="Calibri"/>
                <w:color w:val="000000"/>
                <w:sz w:val="22"/>
                <w:szCs w:val="22"/>
              </w:rPr>
            </w:pPr>
            <w:r>
              <w:rPr>
                <w:rFonts w:ascii="Calibri" w:hAnsi="Calibri" w:cs="Calibri"/>
                <w:color w:val="000000"/>
                <w:sz w:val="22"/>
                <w:szCs w:val="22"/>
              </w:rPr>
              <w:t>City of Glasgow</w:t>
            </w:r>
          </w:p>
        </w:tc>
        <w:tc>
          <w:tcPr>
            <w:tcW w:w="253" w:type="pct"/>
            <w:vAlign w:val="bottom"/>
          </w:tcPr>
          <w:p w14:paraId="6DEB93CF" w14:textId="42E23CC8" w:rsidR="00E87F4F" w:rsidRPr="00C46E74" w:rsidRDefault="000743BB" w:rsidP="00A25A12">
            <w:pPr>
              <w:pStyle w:val="25tbl-data"/>
              <w:rPr>
                <w:szCs w:val="18"/>
              </w:rPr>
            </w:pPr>
            <w:r w:rsidRPr="00645244">
              <w:rPr>
                <w:rFonts w:ascii="Calibri" w:hAnsi="Calibri" w:cs="Calibri"/>
                <w:color w:val="000000"/>
                <w:szCs w:val="18"/>
              </w:rPr>
              <w:t>8</w:t>
            </w:r>
          </w:p>
        </w:tc>
        <w:tc>
          <w:tcPr>
            <w:tcW w:w="253" w:type="pct"/>
            <w:vAlign w:val="bottom"/>
          </w:tcPr>
          <w:p w14:paraId="01926776" w14:textId="7C42A7EF"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897C5B3" w14:textId="24316F84"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18847D6" w14:textId="178FDFD1"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4389997" w14:textId="058A05A2" w:rsidR="00E87F4F" w:rsidRPr="00C46E74" w:rsidRDefault="000743BB" w:rsidP="00A25A12">
            <w:pPr>
              <w:pStyle w:val="25tbl-data"/>
              <w:rPr>
                <w:szCs w:val="18"/>
              </w:rPr>
            </w:pPr>
            <w:r w:rsidRPr="00645244">
              <w:rPr>
                <w:rFonts w:ascii="Calibri" w:hAnsi="Calibri" w:cs="Calibri"/>
                <w:color w:val="000000"/>
                <w:szCs w:val="18"/>
              </w:rPr>
              <w:t>8</w:t>
            </w:r>
          </w:p>
        </w:tc>
        <w:tc>
          <w:tcPr>
            <w:tcW w:w="253" w:type="pct"/>
            <w:vAlign w:val="bottom"/>
          </w:tcPr>
          <w:p w14:paraId="0A68D5DA" w14:textId="1B06CDE1" w:rsidR="00E87F4F" w:rsidRPr="00C46E74" w:rsidRDefault="000743BB" w:rsidP="00A25A12">
            <w:pPr>
              <w:pStyle w:val="25tbl-data"/>
              <w:rPr>
                <w:szCs w:val="18"/>
              </w:rPr>
            </w:pPr>
            <w:r w:rsidRPr="00645244">
              <w:rPr>
                <w:rFonts w:ascii="Calibri" w:hAnsi="Calibri" w:cs="Calibri"/>
                <w:color w:val="000000"/>
                <w:szCs w:val="18"/>
              </w:rPr>
              <w:t>25</w:t>
            </w:r>
          </w:p>
        </w:tc>
        <w:tc>
          <w:tcPr>
            <w:tcW w:w="253" w:type="pct"/>
            <w:vAlign w:val="bottom"/>
          </w:tcPr>
          <w:p w14:paraId="72E0D52C" w14:textId="6F14E2CA" w:rsidR="00E87F4F" w:rsidRPr="00C46E74" w:rsidRDefault="000743BB" w:rsidP="00A25A12">
            <w:pPr>
              <w:pStyle w:val="25tbl-data"/>
              <w:rPr>
                <w:szCs w:val="18"/>
              </w:rPr>
            </w:pPr>
            <w:r w:rsidRPr="00645244">
              <w:rPr>
                <w:rFonts w:ascii="Calibri" w:hAnsi="Calibri" w:cs="Calibri"/>
                <w:color w:val="000000"/>
                <w:szCs w:val="18"/>
              </w:rPr>
              <w:t>13</w:t>
            </w:r>
          </w:p>
        </w:tc>
        <w:tc>
          <w:tcPr>
            <w:tcW w:w="253" w:type="pct"/>
            <w:vAlign w:val="bottom"/>
          </w:tcPr>
          <w:p w14:paraId="365EF60A" w14:textId="0F4D461D"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411BD9D" w14:textId="22877B36" w:rsidR="00E87F4F" w:rsidRPr="00C46E74" w:rsidRDefault="000743BB" w:rsidP="00A25A12">
            <w:pPr>
              <w:pStyle w:val="25tbl-data"/>
              <w:rPr>
                <w:szCs w:val="18"/>
              </w:rPr>
            </w:pPr>
            <w:r w:rsidRPr="00645244">
              <w:rPr>
                <w:rFonts w:ascii="Calibri" w:hAnsi="Calibri" w:cs="Calibri"/>
                <w:color w:val="000000"/>
                <w:szCs w:val="18"/>
              </w:rPr>
              <w:t>11</w:t>
            </w:r>
          </w:p>
        </w:tc>
        <w:tc>
          <w:tcPr>
            <w:tcW w:w="253" w:type="pct"/>
            <w:vAlign w:val="bottom"/>
          </w:tcPr>
          <w:p w14:paraId="67A42406" w14:textId="428E94B1" w:rsidR="00E87F4F" w:rsidRPr="00C46E74" w:rsidRDefault="000743BB" w:rsidP="00A25A12">
            <w:pPr>
              <w:pStyle w:val="25tbl-data"/>
              <w:rPr>
                <w:szCs w:val="18"/>
              </w:rPr>
            </w:pPr>
            <w:r w:rsidRPr="00645244">
              <w:rPr>
                <w:rFonts w:ascii="Calibri" w:hAnsi="Calibri" w:cs="Calibri"/>
                <w:color w:val="000000"/>
                <w:szCs w:val="18"/>
              </w:rPr>
              <w:t>11</w:t>
            </w:r>
          </w:p>
        </w:tc>
        <w:tc>
          <w:tcPr>
            <w:tcW w:w="253" w:type="pct"/>
            <w:vAlign w:val="bottom"/>
          </w:tcPr>
          <w:p w14:paraId="1F06DAEA" w14:textId="72EB2E7A"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65090997" w14:textId="4362F8E7" w:rsidR="00E87F4F" w:rsidRPr="00C46E74" w:rsidRDefault="000743BB" w:rsidP="00A25A12">
            <w:pPr>
              <w:pStyle w:val="25tbl-data"/>
              <w:rPr>
                <w:szCs w:val="18"/>
              </w:rPr>
            </w:pPr>
            <w:r w:rsidRPr="00645244">
              <w:rPr>
                <w:rFonts w:ascii="Calibri" w:hAnsi="Calibri" w:cs="Calibri"/>
                <w:color w:val="000000"/>
                <w:szCs w:val="18"/>
              </w:rPr>
              <w:t>11</w:t>
            </w:r>
          </w:p>
        </w:tc>
        <w:tc>
          <w:tcPr>
            <w:tcW w:w="253" w:type="pct"/>
            <w:vAlign w:val="bottom"/>
          </w:tcPr>
          <w:p w14:paraId="26C1C3BE" w14:textId="46F3960D"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27F1A59" w14:textId="09D04C4A"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1122CFBB" w14:textId="170B6503" w:rsidR="00E87F4F" w:rsidRPr="00C46E74" w:rsidRDefault="000743BB" w:rsidP="00A25A12">
            <w:pPr>
              <w:pStyle w:val="25tbl-data"/>
              <w:rPr>
                <w:szCs w:val="18"/>
              </w:rPr>
            </w:pPr>
            <w:r w:rsidRPr="00645244">
              <w:rPr>
                <w:rFonts w:ascii="Calibri" w:hAnsi="Calibri" w:cs="Calibri"/>
                <w:color w:val="000000"/>
                <w:szCs w:val="18"/>
              </w:rPr>
              <w:t>18</w:t>
            </w:r>
          </w:p>
        </w:tc>
      </w:tr>
      <w:tr w:rsidR="00E87F4F" w:rsidRPr="001B6BBA" w14:paraId="09B00E75"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2865D4BE" w14:textId="5E5241EE" w:rsidR="00E87F4F" w:rsidRPr="001B6BBA" w:rsidRDefault="00E87F4F" w:rsidP="00A25A12">
            <w:pPr>
              <w:pStyle w:val="25tbl-data"/>
              <w:jc w:val="left"/>
              <w:rPr>
                <w:rFonts w:ascii="Calibri" w:hAnsi="Calibri" w:cs="Calibri"/>
                <w:color w:val="000000"/>
                <w:sz w:val="22"/>
                <w:szCs w:val="22"/>
              </w:rPr>
            </w:pPr>
            <w:r w:rsidRPr="001B6BBA">
              <w:rPr>
                <w:rFonts w:ascii="Calibri" w:hAnsi="Calibri" w:cs="Calibri"/>
                <w:color w:val="000000"/>
                <w:sz w:val="22"/>
                <w:szCs w:val="22"/>
              </w:rPr>
              <w:t xml:space="preserve">Town of </w:t>
            </w:r>
            <w:r>
              <w:rPr>
                <w:rFonts w:ascii="Calibri" w:hAnsi="Calibri" w:cs="Calibri"/>
                <w:color w:val="000000"/>
                <w:sz w:val="22"/>
                <w:szCs w:val="22"/>
              </w:rPr>
              <w:t>Fort Peck</w:t>
            </w:r>
          </w:p>
        </w:tc>
        <w:tc>
          <w:tcPr>
            <w:tcW w:w="253" w:type="pct"/>
            <w:vAlign w:val="bottom"/>
          </w:tcPr>
          <w:p w14:paraId="659F4A1F" w14:textId="2B2EEB6C" w:rsidR="00E87F4F" w:rsidRPr="00C46E74" w:rsidRDefault="000743BB" w:rsidP="00A25A12">
            <w:pPr>
              <w:pStyle w:val="25tbl-data"/>
              <w:rPr>
                <w:szCs w:val="18"/>
              </w:rPr>
            </w:pPr>
            <w:r w:rsidRPr="00645244">
              <w:rPr>
                <w:rFonts w:ascii="Calibri" w:hAnsi="Calibri" w:cs="Calibri"/>
                <w:color w:val="000000"/>
                <w:szCs w:val="18"/>
              </w:rPr>
              <w:t>9</w:t>
            </w:r>
          </w:p>
        </w:tc>
        <w:tc>
          <w:tcPr>
            <w:tcW w:w="253" w:type="pct"/>
            <w:vAlign w:val="bottom"/>
          </w:tcPr>
          <w:p w14:paraId="2AEB83F2" w14:textId="420A6514"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83197FB" w14:textId="23D477C0"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1A05373" w14:textId="2902BF2B"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EAE1F65" w14:textId="696C93DC" w:rsidR="00E87F4F" w:rsidRPr="00C46E74" w:rsidRDefault="000743BB" w:rsidP="00A25A12">
            <w:pPr>
              <w:pStyle w:val="25tbl-data"/>
              <w:rPr>
                <w:szCs w:val="18"/>
              </w:rPr>
            </w:pPr>
            <w:r w:rsidRPr="00645244">
              <w:rPr>
                <w:rFonts w:ascii="Calibri" w:hAnsi="Calibri" w:cs="Calibri"/>
                <w:color w:val="000000"/>
                <w:szCs w:val="18"/>
              </w:rPr>
              <w:t>9</w:t>
            </w:r>
          </w:p>
        </w:tc>
        <w:tc>
          <w:tcPr>
            <w:tcW w:w="253" w:type="pct"/>
            <w:vAlign w:val="bottom"/>
          </w:tcPr>
          <w:p w14:paraId="08F73D83" w14:textId="05714474" w:rsidR="00E87F4F" w:rsidRPr="00C46E74" w:rsidRDefault="000743BB" w:rsidP="00A25A12">
            <w:pPr>
              <w:pStyle w:val="25tbl-data"/>
              <w:rPr>
                <w:szCs w:val="18"/>
              </w:rPr>
            </w:pPr>
            <w:r w:rsidRPr="00645244">
              <w:rPr>
                <w:rFonts w:ascii="Calibri" w:hAnsi="Calibri" w:cs="Calibri"/>
                <w:color w:val="000000"/>
                <w:szCs w:val="18"/>
              </w:rPr>
              <w:t>17</w:t>
            </w:r>
          </w:p>
        </w:tc>
        <w:tc>
          <w:tcPr>
            <w:tcW w:w="253" w:type="pct"/>
            <w:vAlign w:val="bottom"/>
          </w:tcPr>
          <w:p w14:paraId="0FFF7993" w14:textId="655BCE56" w:rsidR="00E87F4F" w:rsidRPr="00C46E74" w:rsidRDefault="000743BB" w:rsidP="00A25A12">
            <w:pPr>
              <w:pStyle w:val="25tbl-data"/>
              <w:rPr>
                <w:szCs w:val="18"/>
              </w:rPr>
            </w:pPr>
            <w:r w:rsidRPr="00645244">
              <w:rPr>
                <w:rFonts w:ascii="Calibri" w:hAnsi="Calibri" w:cs="Calibri"/>
                <w:color w:val="000000"/>
                <w:szCs w:val="18"/>
              </w:rPr>
              <w:t>15</w:t>
            </w:r>
          </w:p>
        </w:tc>
        <w:tc>
          <w:tcPr>
            <w:tcW w:w="253" w:type="pct"/>
            <w:vAlign w:val="bottom"/>
          </w:tcPr>
          <w:p w14:paraId="56E7AB9B" w14:textId="0E079BED"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10AF43C9" w14:textId="54F58F0A" w:rsidR="00E87F4F" w:rsidRPr="00C46E74" w:rsidRDefault="000743BB" w:rsidP="00A25A12">
            <w:pPr>
              <w:pStyle w:val="25tbl-data"/>
              <w:rPr>
                <w:szCs w:val="18"/>
              </w:rPr>
            </w:pPr>
            <w:r w:rsidRPr="00645244">
              <w:rPr>
                <w:rFonts w:ascii="Calibri" w:hAnsi="Calibri" w:cs="Calibri"/>
                <w:color w:val="000000"/>
                <w:szCs w:val="18"/>
              </w:rPr>
              <w:t>14</w:t>
            </w:r>
          </w:p>
        </w:tc>
        <w:tc>
          <w:tcPr>
            <w:tcW w:w="253" w:type="pct"/>
            <w:vAlign w:val="bottom"/>
          </w:tcPr>
          <w:p w14:paraId="2EC82DC4" w14:textId="6B7D5875" w:rsidR="00E87F4F" w:rsidRPr="00C46E74" w:rsidRDefault="000743BB" w:rsidP="00A25A12">
            <w:pPr>
              <w:pStyle w:val="25tbl-data"/>
              <w:rPr>
                <w:szCs w:val="18"/>
              </w:rPr>
            </w:pPr>
            <w:r w:rsidRPr="00645244">
              <w:rPr>
                <w:rFonts w:ascii="Calibri" w:hAnsi="Calibri" w:cs="Calibri"/>
                <w:color w:val="000000"/>
                <w:szCs w:val="18"/>
              </w:rPr>
              <w:t>14</w:t>
            </w:r>
          </w:p>
        </w:tc>
        <w:tc>
          <w:tcPr>
            <w:tcW w:w="253" w:type="pct"/>
            <w:vAlign w:val="bottom"/>
          </w:tcPr>
          <w:p w14:paraId="50909770" w14:textId="42B77AF0"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60E785B" w14:textId="13F41B89" w:rsidR="00E87F4F" w:rsidRPr="00C46E74" w:rsidRDefault="000743BB" w:rsidP="00A25A12">
            <w:pPr>
              <w:pStyle w:val="25tbl-data"/>
              <w:rPr>
                <w:szCs w:val="18"/>
              </w:rPr>
            </w:pPr>
            <w:r w:rsidRPr="00645244">
              <w:rPr>
                <w:rFonts w:ascii="Calibri" w:hAnsi="Calibri" w:cs="Calibri"/>
                <w:color w:val="000000"/>
                <w:szCs w:val="18"/>
              </w:rPr>
              <w:t>14</w:t>
            </w:r>
          </w:p>
        </w:tc>
        <w:tc>
          <w:tcPr>
            <w:tcW w:w="253" w:type="pct"/>
            <w:vAlign w:val="bottom"/>
          </w:tcPr>
          <w:p w14:paraId="042C1EA4" w14:textId="16D12226"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BA03C6A" w14:textId="7017DB4D"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3D3A893F" w14:textId="5E450E75" w:rsidR="00E87F4F" w:rsidRPr="00C46E74" w:rsidRDefault="000743BB" w:rsidP="00A25A12">
            <w:pPr>
              <w:pStyle w:val="25tbl-data"/>
              <w:rPr>
                <w:szCs w:val="18"/>
              </w:rPr>
            </w:pPr>
            <w:r w:rsidRPr="00645244">
              <w:rPr>
                <w:rFonts w:ascii="Calibri" w:hAnsi="Calibri" w:cs="Calibri"/>
                <w:color w:val="000000"/>
                <w:szCs w:val="18"/>
              </w:rPr>
              <w:t>24</w:t>
            </w:r>
          </w:p>
        </w:tc>
      </w:tr>
      <w:tr w:rsidR="00E87F4F" w:rsidRPr="001B6BBA" w14:paraId="6057DAD8"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42274671" w14:textId="14B8317D" w:rsidR="00E87F4F" w:rsidRPr="001B6BBA" w:rsidRDefault="00E87F4F" w:rsidP="00A25A12">
            <w:pPr>
              <w:pStyle w:val="25tbl-data"/>
              <w:jc w:val="left"/>
              <w:rPr>
                <w:rFonts w:ascii="Calibri" w:hAnsi="Calibri" w:cs="Calibri"/>
                <w:color w:val="000000"/>
                <w:sz w:val="22"/>
                <w:szCs w:val="22"/>
              </w:rPr>
            </w:pPr>
            <w:r w:rsidRPr="001B6BBA">
              <w:rPr>
                <w:rFonts w:ascii="Calibri" w:hAnsi="Calibri" w:cs="Calibri"/>
                <w:color w:val="000000"/>
                <w:sz w:val="22"/>
                <w:szCs w:val="22"/>
              </w:rPr>
              <w:t xml:space="preserve">Town of </w:t>
            </w:r>
            <w:r>
              <w:rPr>
                <w:rFonts w:ascii="Calibri" w:hAnsi="Calibri" w:cs="Calibri"/>
                <w:color w:val="000000"/>
                <w:sz w:val="22"/>
                <w:szCs w:val="22"/>
              </w:rPr>
              <w:t>Nashua</w:t>
            </w:r>
          </w:p>
        </w:tc>
        <w:tc>
          <w:tcPr>
            <w:tcW w:w="253" w:type="pct"/>
            <w:vAlign w:val="bottom"/>
          </w:tcPr>
          <w:p w14:paraId="77C62FC5" w14:textId="1A489784" w:rsidR="00E87F4F" w:rsidRPr="00C46E74" w:rsidRDefault="000743BB" w:rsidP="00A25A12">
            <w:pPr>
              <w:pStyle w:val="25tbl-data"/>
              <w:rPr>
                <w:szCs w:val="18"/>
              </w:rPr>
            </w:pPr>
            <w:r w:rsidRPr="00645244">
              <w:rPr>
                <w:rFonts w:ascii="Calibri" w:hAnsi="Calibri" w:cs="Calibri"/>
                <w:color w:val="000000"/>
                <w:szCs w:val="18"/>
              </w:rPr>
              <w:t>9</w:t>
            </w:r>
          </w:p>
        </w:tc>
        <w:tc>
          <w:tcPr>
            <w:tcW w:w="253" w:type="pct"/>
            <w:vAlign w:val="bottom"/>
          </w:tcPr>
          <w:p w14:paraId="092386CA" w14:textId="6DE963D7"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2F6AE5A" w14:textId="2DA8147C"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3C8B8AA9" w14:textId="2426A9BF"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05358AD" w14:textId="7A4ACFE9" w:rsidR="00E87F4F" w:rsidRPr="00C46E74" w:rsidRDefault="000743BB" w:rsidP="00A25A12">
            <w:pPr>
              <w:pStyle w:val="25tbl-data"/>
              <w:rPr>
                <w:szCs w:val="18"/>
              </w:rPr>
            </w:pPr>
            <w:r w:rsidRPr="00645244">
              <w:rPr>
                <w:rFonts w:ascii="Calibri" w:hAnsi="Calibri" w:cs="Calibri"/>
                <w:color w:val="000000"/>
                <w:szCs w:val="18"/>
              </w:rPr>
              <w:t>9</w:t>
            </w:r>
          </w:p>
        </w:tc>
        <w:tc>
          <w:tcPr>
            <w:tcW w:w="253" w:type="pct"/>
            <w:vAlign w:val="bottom"/>
          </w:tcPr>
          <w:p w14:paraId="287DB22D" w14:textId="23172172" w:rsidR="00E87F4F" w:rsidRPr="00C46E74" w:rsidRDefault="000743BB" w:rsidP="00A25A12">
            <w:pPr>
              <w:pStyle w:val="25tbl-data"/>
              <w:rPr>
                <w:szCs w:val="18"/>
              </w:rPr>
            </w:pPr>
            <w:r w:rsidRPr="00645244">
              <w:rPr>
                <w:rFonts w:ascii="Calibri" w:hAnsi="Calibri" w:cs="Calibri"/>
                <w:color w:val="000000"/>
                <w:szCs w:val="18"/>
              </w:rPr>
              <w:t>27</w:t>
            </w:r>
          </w:p>
        </w:tc>
        <w:tc>
          <w:tcPr>
            <w:tcW w:w="253" w:type="pct"/>
            <w:vAlign w:val="bottom"/>
          </w:tcPr>
          <w:p w14:paraId="79292D34" w14:textId="496AD95F" w:rsidR="00E87F4F" w:rsidRPr="00C46E74" w:rsidRDefault="000743BB" w:rsidP="00A25A12">
            <w:pPr>
              <w:pStyle w:val="25tbl-data"/>
              <w:rPr>
                <w:szCs w:val="18"/>
              </w:rPr>
            </w:pPr>
            <w:r w:rsidRPr="00645244">
              <w:rPr>
                <w:rFonts w:ascii="Calibri" w:hAnsi="Calibri" w:cs="Calibri"/>
                <w:color w:val="000000"/>
                <w:szCs w:val="18"/>
              </w:rPr>
              <w:t>16</w:t>
            </w:r>
          </w:p>
        </w:tc>
        <w:tc>
          <w:tcPr>
            <w:tcW w:w="253" w:type="pct"/>
            <w:vAlign w:val="bottom"/>
          </w:tcPr>
          <w:p w14:paraId="3BB82152" w14:textId="2321EBE1"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1E32354" w14:textId="6762CC76" w:rsidR="00E87F4F" w:rsidRPr="00C46E74" w:rsidRDefault="000743BB" w:rsidP="00A25A12">
            <w:pPr>
              <w:pStyle w:val="25tbl-data"/>
              <w:rPr>
                <w:szCs w:val="18"/>
              </w:rPr>
            </w:pPr>
            <w:r w:rsidRPr="00645244">
              <w:rPr>
                <w:rFonts w:ascii="Calibri" w:hAnsi="Calibri" w:cs="Calibri"/>
                <w:color w:val="000000"/>
                <w:szCs w:val="18"/>
              </w:rPr>
              <w:t>16</w:t>
            </w:r>
          </w:p>
        </w:tc>
        <w:tc>
          <w:tcPr>
            <w:tcW w:w="253" w:type="pct"/>
            <w:vAlign w:val="bottom"/>
          </w:tcPr>
          <w:p w14:paraId="21CF0D82" w14:textId="544AADC6" w:rsidR="00E87F4F" w:rsidRPr="00C46E74" w:rsidRDefault="000743BB" w:rsidP="00A25A12">
            <w:pPr>
              <w:pStyle w:val="25tbl-data"/>
              <w:rPr>
                <w:szCs w:val="18"/>
              </w:rPr>
            </w:pPr>
            <w:r w:rsidRPr="00645244">
              <w:rPr>
                <w:rFonts w:ascii="Calibri" w:hAnsi="Calibri" w:cs="Calibri"/>
                <w:color w:val="000000"/>
                <w:szCs w:val="18"/>
              </w:rPr>
              <w:t>16</w:t>
            </w:r>
          </w:p>
        </w:tc>
        <w:tc>
          <w:tcPr>
            <w:tcW w:w="253" w:type="pct"/>
            <w:vAlign w:val="bottom"/>
          </w:tcPr>
          <w:p w14:paraId="1F45EC5A" w14:textId="4FF955C7"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5888EE0B" w14:textId="2B5C8CC2" w:rsidR="00E87F4F" w:rsidRPr="00C46E74" w:rsidRDefault="000743BB" w:rsidP="00A25A12">
            <w:pPr>
              <w:pStyle w:val="25tbl-data"/>
              <w:rPr>
                <w:szCs w:val="18"/>
              </w:rPr>
            </w:pPr>
            <w:r w:rsidRPr="00645244">
              <w:rPr>
                <w:rFonts w:ascii="Calibri" w:hAnsi="Calibri" w:cs="Calibri"/>
                <w:color w:val="000000"/>
                <w:szCs w:val="18"/>
              </w:rPr>
              <w:t>16</w:t>
            </w:r>
          </w:p>
        </w:tc>
        <w:tc>
          <w:tcPr>
            <w:tcW w:w="253" w:type="pct"/>
            <w:vAlign w:val="bottom"/>
          </w:tcPr>
          <w:p w14:paraId="1821026D" w14:textId="1890C3AC"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4566CEB0" w14:textId="04AF651F"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359" w:type="pct"/>
            <w:vAlign w:val="bottom"/>
          </w:tcPr>
          <w:p w14:paraId="14140D88" w14:textId="57C6FC40" w:rsidR="00E87F4F" w:rsidRPr="00C46E74" w:rsidRDefault="000743BB" w:rsidP="00A25A12">
            <w:pPr>
              <w:pStyle w:val="25tbl-data"/>
              <w:rPr>
                <w:szCs w:val="18"/>
              </w:rPr>
            </w:pPr>
            <w:r w:rsidRPr="00645244">
              <w:rPr>
                <w:rFonts w:ascii="Calibri" w:hAnsi="Calibri" w:cs="Calibri"/>
                <w:color w:val="000000"/>
                <w:szCs w:val="18"/>
              </w:rPr>
              <w:t>22</w:t>
            </w:r>
          </w:p>
        </w:tc>
      </w:tr>
      <w:tr w:rsidR="00E87F4F" w:rsidRPr="001B6BBA" w14:paraId="5A889826"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25737267" w14:textId="794F3CB5" w:rsidR="00E87F4F" w:rsidRPr="001B6BBA" w:rsidRDefault="00E87F4F" w:rsidP="00A25A12">
            <w:pPr>
              <w:pStyle w:val="25tbl-data"/>
              <w:jc w:val="left"/>
              <w:rPr>
                <w:rFonts w:ascii="Calibri" w:hAnsi="Calibri" w:cs="Calibri"/>
                <w:color w:val="000000"/>
                <w:sz w:val="22"/>
                <w:szCs w:val="22"/>
              </w:rPr>
            </w:pPr>
            <w:r w:rsidRPr="001B6BBA">
              <w:rPr>
                <w:rFonts w:ascii="Calibri" w:hAnsi="Calibri" w:cs="Calibri"/>
                <w:color w:val="000000"/>
                <w:sz w:val="22"/>
                <w:szCs w:val="22"/>
              </w:rPr>
              <w:t xml:space="preserve">Town of </w:t>
            </w:r>
            <w:r>
              <w:rPr>
                <w:rFonts w:ascii="Calibri" w:hAnsi="Calibri" w:cs="Calibri"/>
                <w:color w:val="000000"/>
                <w:sz w:val="22"/>
                <w:szCs w:val="22"/>
              </w:rPr>
              <w:t>Opheim</w:t>
            </w:r>
          </w:p>
        </w:tc>
        <w:tc>
          <w:tcPr>
            <w:tcW w:w="253" w:type="pct"/>
            <w:vAlign w:val="bottom"/>
          </w:tcPr>
          <w:p w14:paraId="58F89C67" w14:textId="07C8009D" w:rsidR="00E87F4F" w:rsidRPr="00C46E74" w:rsidRDefault="000743BB" w:rsidP="00A25A12">
            <w:pPr>
              <w:pStyle w:val="25tbl-data"/>
              <w:rPr>
                <w:szCs w:val="18"/>
              </w:rPr>
            </w:pPr>
            <w:r w:rsidRPr="00645244">
              <w:rPr>
                <w:rFonts w:ascii="Calibri" w:hAnsi="Calibri" w:cs="Calibri"/>
                <w:color w:val="000000"/>
                <w:szCs w:val="18"/>
              </w:rPr>
              <w:t>4</w:t>
            </w:r>
          </w:p>
        </w:tc>
        <w:tc>
          <w:tcPr>
            <w:tcW w:w="253" w:type="pct"/>
            <w:vAlign w:val="bottom"/>
          </w:tcPr>
          <w:p w14:paraId="54950418" w14:textId="1ECC46F4" w:rsidR="00E87F4F" w:rsidRPr="00C46E74" w:rsidRDefault="000743BB" w:rsidP="00A25A12">
            <w:pPr>
              <w:pStyle w:val="25tbl-data"/>
              <w:rPr>
                <w:szCs w:val="18"/>
              </w:rPr>
            </w:pPr>
            <w:r w:rsidRPr="00645244">
              <w:rPr>
                <w:rFonts w:ascii="Calibri" w:hAnsi="Calibri" w:cs="Calibri"/>
                <w:color w:val="000000"/>
                <w:szCs w:val="18"/>
              </w:rPr>
              <w:t>1</w:t>
            </w:r>
          </w:p>
        </w:tc>
        <w:tc>
          <w:tcPr>
            <w:tcW w:w="253" w:type="pct"/>
            <w:vAlign w:val="bottom"/>
          </w:tcPr>
          <w:p w14:paraId="73CADD0A" w14:textId="1DCAAFCC" w:rsidR="00E87F4F" w:rsidRPr="00C46E74" w:rsidRDefault="000743BB" w:rsidP="00A25A12">
            <w:pPr>
              <w:pStyle w:val="25tbl-data"/>
              <w:rPr>
                <w:szCs w:val="18"/>
              </w:rPr>
            </w:pPr>
            <w:r w:rsidRPr="00645244">
              <w:rPr>
                <w:rFonts w:ascii="Calibri" w:hAnsi="Calibri" w:cs="Calibri"/>
                <w:color w:val="000000"/>
                <w:szCs w:val="18"/>
              </w:rPr>
              <w:t>1</w:t>
            </w:r>
          </w:p>
        </w:tc>
        <w:tc>
          <w:tcPr>
            <w:tcW w:w="253" w:type="pct"/>
            <w:vAlign w:val="bottom"/>
          </w:tcPr>
          <w:p w14:paraId="488EBE0C" w14:textId="03C6DE95"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271D9E1D" w14:textId="7F55B9D0" w:rsidR="00E87F4F" w:rsidRPr="00C46E74" w:rsidRDefault="000743BB" w:rsidP="00A25A12">
            <w:pPr>
              <w:pStyle w:val="25tbl-data"/>
              <w:rPr>
                <w:szCs w:val="18"/>
              </w:rPr>
            </w:pPr>
            <w:r w:rsidRPr="00645244">
              <w:rPr>
                <w:rFonts w:ascii="Calibri" w:hAnsi="Calibri" w:cs="Calibri"/>
                <w:color w:val="000000"/>
                <w:szCs w:val="18"/>
              </w:rPr>
              <w:t>4</w:t>
            </w:r>
          </w:p>
        </w:tc>
        <w:tc>
          <w:tcPr>
            <w:tcW w:w="253" w:type="pct"/>
            <w:vAlign w:val="bottom"/>
          </w:tcPr>
          <w:p w14:paraId="36478A83" w14:textId="16C66FE7" w:rsidR="00E87F4F" w:rsidRPr="00C46E74" w:rsidRDefault="000743BB" w:rsidP="00A25A12">
            <w:pPr>
              <w:pStyle w:val="25tbl-data"/>
              <w:rPr>
                <w:szCs w:val="18"/>
              </w:rPr>
            </w:pPr>
            <w:r w:rsidRPr="00645244">
              <w:rPr>
                <w:rFonts w:ascii="Calibri" w:hAnsi="Calibri" w:cs="Calibri"/>
                <w:color w:val="000000"/>
                <w:szCs w:val="18"/>
              </w:rPr>
              <w:t>3</w:t>
            </w:r>
          </w:p>
        </w:tc>
        <w:tc>
          <w:tcPr>
            <w:tcW w:w="253" w:type="pct"/>
            <w:vAlign w:val="bottom"/>
          </w:tcPr>
          <w:p w14:paraId="7199A478" w14:textId="55BFB6D3" w:rsidR="00E87F4F" w:rsidRPr="00C46E74" w:rsidRDefault="000743BB" w:rsidP="00A25A12">
            <w:pPr>
              <w:pStyle w:val="25tbl-data"/>
              <w:rPr>
                <w:szCs w:val="18"/>
              </w:rPr>
            </w:pPr>
            <w:r w:rsidRPr="00645244">
              <w:rPr>
                <w:rFonts w:ascii="Calibri" w:hAnsi="Calibri" w:cs="Calibri"/>
                <w:color w:val="000000"/>
                <w:szCs w:val="18"/>
              </w:rPr>
              <w:t>1</w:t>
            </w:r>
          </w:p>
        </w:tc>
        <w:tc>
          <w:tcPr>
            <w:tcW w:w="253" w:type="pct"/>
            <w:vAlign w:val="bottom"/>
          </w:tcPr>
          <w:p w14:paraId="2E478A7A" w14:textId="36D5A88D"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09983FF8" w14:textId="3DAFF247" w:rsidR="00E87F4F" w:rsidRPr="00C46E74" w:rsidRDefault="000743BB" w:rsidP="00A25A12">
            <w:pPr>
              <w:pStyle w:val="25tbl-data"/>
              <w:rPr>
                <w:szCs w:val="18"/>
              </w:rPr>
            </w:pPr>
            <w:r w:rsidRPr="00645244">
              <w:rPr>
                <w:rFonts w:ascii="Calibri" w:hAnsi="Calibri" w:cs="Calibri"/>
                <w:color w:val="000000"/>
                <w:szCs w:val="18"/>
              </w:rPr>
              <w:t>4</w:t>
            </w:r>
          </w:p>
        </w:tc>
        <w:tc>
          <w:tcPr>
            <w:tcW w:w="253" w:type="pct"/>
            <w:vAlign w:val="bottom"/>
          </w:tcPr>
          <w:p w14:paraId="30DAB1CF" w14:textId="21EE6B75" w:rsidR="00E87F4F" w:rsidRPr="00C46E74" w:rsidRDefault="000743BB" w:rsidP="00A25A12">
            <w:pPr>
              <w:pStyle w:val="25tbl-data"/>
              <w:rPr>
                <w:szCs w:val="18"/>
              </w:rPr>
            </w:pPr>
            <w:r w:rsidRPr="00645244">
              <w:rPr>
                <w:rFonts w:ascii="Calibri" w:hAnsi="Calibri" w:cs="Calibri"/>
                <w:color w:val="000000"/>
                <w:szCs w:val="18"/>
              </w:rPr>
              <w:t>5</w:t>
            </w:r>
          </w:p>
        </w:tc>
        <w:tc>
          <w:tcPr>
            <w:tcW w:w="253" w:type="pct"/>
            <w:vAlign w:val="bottom"/>
          </w:tcPr>
          <w:p w14:paraId="50E42C30" w14:textId="529D1CED" w:rsidR="00E87F4F" w:rsidRPr="00C46E74" w:rsidRDefault="000743BB" w:rsidP="00A25A12">
            <w:pPr>
              <w:pStyle w:val="25tbl-data"/>
              <w:rPr>
                <w:szCs w:val="18"/>
              </w:rPr>
            </w:pPr>
            <w:r w:rsidRPr="00645244">
              <w:rPr>
                <w:rFonts w:ascii="Calibri" w:hAnsi="Calibri" w:cs="Calibri"/>
                <w:color w:val="000000"/>
                <w:szCs w:val="18"/>
              </w:rPr>
              <w:t>1</w:t>
            </w:r>
          </w:p>
        </w:tc>
        <w:tc>
          <w:tcPr>
            <w:tcW w:w="253" w:type="pct"/>
            <w:vAlign w:val="bottom"/>
          </w:tcPr>
          <w:p w14:paraId="5C800D0B" w14:textId="706B9D7E" w:rsidR="00E87F4F" w:rsidRPr="00C46E74" w:rsidRDefault="000743BB" w:rsidP="00A25A12">
            <w:pPr>
              <w:pStyle w:val="25tbl-data"/>
              <w:rPr>
                <w:szCs w:val="18"/>
              </w:rPr>
            </w:pPr>
            <w:r w:rsidRPr="00645244">
              <w:rPr>
                <w:rFonts w:ascii="Calibri" w:hAnsi="Calibri" w:cs="Calibri"/>
                <w:color w:val="000000"/>
                <w:szCs w:val="18"/>
              </w:rPr>
              <w:t>5</w:t>
            </w:r>
          </w:p>
        </w:tc>
        <w:tc>
          <w:tcPr>
            <w:tcW w:w="253" w:type="pct"/>
            <w:vAlign w:val="bottom"/>
          </w:tcPr>
          <w:p w14:paraId="37815682" w14:textId="6B85CC1A" w:rsidR="00E87F4F" w:rsidRPr="00645244" w:rsidRDefault="000743BB" w:rsidP="00A25A12">
            <w:pPr>
              <w:pStyle w:val="25tbl-data"/>
              <w:rPr>
                <w:rFonts w:ascii="Calibri" w:hAnsi="Calibri" w:cs="Calibri"/>
                <w:color w:val="000000"/>
                <w:szCs w:val="18"/>
                <w:highlight w:val="yellow"/>
              </w:rPr>
            </w:pPr>
            <w:r w:rsidRPr="00645244">
              <w:rPr>
                <w:rFonts w:ascii="Calibri" w:hAnsi="Calibri" w:cs="Calibri"/>
                <w:color w:val="000000"/>
                <w:szCs w:val="18"/>
                <w:highlight w:val="yellow"/>
              </w:rPr>
              <w:t>0</w:t>
            </w:r>
          </w:p>
        </w:tc>
        <w:tc>
          <w:tcPr>
            <w:tcW w:w="253" w:type="pct"/>
            <w:vAlign w:val="bottom"/>
          </w:tcPr>
          <w:p w14:paraId="77E08833" w14:textId="06F3FFDA" w:rsidR="00E87F4F" w:rsidRPr="00C46E74" w:rsidRDefault="000743BB" w:rsidP="00A25A12">
            <w:pPr>
              <w:pStyle w:val="25tbl-data"/>
              <w:rPr>
                <w:szCs w:val="18"/>
              </w:rPr>
            </w:pPr>
            <w:r w:rsidRPr="00645244">
              <w:rPr>
                <w:rFonts w:ascii="Calibri" w:hAnsi="Calibri" w:cs="Calibri"/>
                <w:color w:val="000000"/>
                <w:szCs w:val="18"/>
              </w:rPr>
              <w:t>1</w:t>
            </w:r>
          </w:p>
        </w:tc>
        <w:tc>
          <w:tcPr>
            <w:tcW w:w="359" w:type="pct"/>
            <w:vAlign w:val="bottom"/>
          </w:tcPr>
          <w:p w14:paraId="7BD5F799" w14:textId="59AB1227" w:rsidR="00E87F4F" w:rsidRPr="00C46E74" w:rsidRDefault="000743BB" w:rsidP="00A25A12">
            <w:pPr>
              <w:pStyle w:val="25tbl-data"/>
              <w:rPr>
                <w:szCs w:val="18"/>
              </w:rPr>
            </w:pPr>
            <w:r w:rsidRPr="00645244">
              <w:rPr>
                <w:rFonts w:ascii="Calibri" w:hAnsi="Calibri" w:cs="Calibri"/>
                <w:color w:val="000000"/>
                <w:szCs w:val="18"/>
              </w:rPr>
              <w:t>7</w:t>
            </w:r>
          </w:p>
        </w:tc>
      </w:tr>
      <w:tr w:rsidR="00E87F4F" w:rsidRPr="001B6BBA" w14:paraId="06A50817"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1099" w:type="pct"/>
          </w:tcPr>
          <w:p w14:paraId="05FE9BD2" w14:textId="393091C7" w:rsidR="00E87F4F" w:rsidRPr="001B6BBA" w:rsidRDefault="00AF2986" w:rsidP="00A25A12">
            <w:pPr>
              <w:pStyle w:val="25tbl-data"/>
              <w:jc w:val="left"/>
              <w:rPr>
                <w:rFonts w:ascii="Calibri" w:hAnsi="Calibri" w:cs="Calibri"/>
                <w:color w:val="000000"/>
                <w:sz w:val="22"/>
                <w:szCs w:val="22"/>
              </w:rPr>
            </w:pPr>
            <w:r w:rsidRPr="00645244">
              <w:rPr>
                <w:rFonts w:ascii="Calibri" w:hAnsi="Calibri" w:cs="Calibri"/>
                <w:b/>
                <w:bCs/>
                <w:color w:val="000000"/>
                <w:sz w:val="22"/>
                <w:szCs w:val="22"/>
              </w:rPr>
              <w:t>Wibaux County</w:t>
            </w:r>
          </w:p>
        </w:tc>
        <w:tc>
          <w:tcPr>
            <w:tcW w:w="253" w:type="pct"/>
            <w:vAlign w:val="bottom"/>
          </w:tcPr>
          <w:p w14:paraId="13AC8E2D" w14:textId="12E458B5" w:rsidR="00E87F4F" w:rsidRPr="00C46E74" w:rsidRDefault="000743BB" w:rsidP="00A25A12">
            <w:pPr>
              <w:pStyle w:val="25tbl-data"/>
              <w:rPr>
                <w:szCs w:val="18"/>
              </w:rPr>
            </w:pPr>
            <w:r w:rsidRPr="00645244">
              <w:rPr>
                <w:rFonts w:ascii="Calibri" w:hAnsi="Calibri" w:cs="Calibri"/>
                <w:color w:val="000000"/>
                <w:szCs w:val="18"/>
              </w:rPr>
              <w:t>3</w:t>
            </w:r>
          </w:p>
        </w:tc>
        <w:tc>
          <w:tcPr>
            <w:tcW w:w="253" w:type="pct"/>
            <w:vAlign w:val="bottom"/>
          </w:tcPr>
          <w:p w14:paraId="5DD70161" w14:textId="5D2BD8DD"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1C5CC673" w14:textId="762B9091" w:rsidR="00E87F4F" w:rsidRPr="00C46E74" w:rsidRDefault="000743BB" w:rsidP="00A25A12">
            <w:pPr>
              <w:pStyle w:val="25tbl-data"/>
              <w:rPr>
                <w:szCs w:val="18"/>
              </w:rPr>
            </w:pPr>
            <w:r w:rsidRPr="00645244">
              <w:rPr>
                <w:rFonts w:ascii="Calibri" w:hAnsi="Calibri" w:cs="Calibri"/>
                <w:color w:val="000000"/>
                <w:szCs w:val="18"/>
              </w:rPr>
              <w:t>4</w:t>
            </w:r>
          </w:p>
        </w:tc>
        <w:tc>
          <w:tcPr>
            <w:tcW w:w="253" w:type="pct"/>
            <w:vAlign w:val="bottom"/>
          </w:tcPr>
          <w:p w14:paraId="2E35E5F2" w14:textId="0055F54E" w:rsidR="00E87F4F" w:rsidRPr="00C46E74" w:rsidRDefault="000743BB" w:rsidP="00A25A12">
            <w:pPr>
              <w:pStyle w:val="25tbl-data"/>
              <w:rPr>
                <w:szCs w:val="18"/>
              </w:rPr>
            </w:pPr>
            <w:r w:rsidRPr="00645244">
              <w:rPr>
                <w:rFonts w:ascii="Calibri" w:hAnsi="Calibri" w:cs="Calibri"/>
                <w:color w:val="000000"/>
                <w:szCs w:val="18"/>
              </w:rPr>
              <w:t>4</w:t>
            </w:r>
          </w:p>
        </w:tc>
        <w:tc>
          <w:tcPr>
            <w:tcW w:w="253" w:type="pct"/>
            <w:vAlign w:val="bottom"/>
          </w:tcPr>
          <w:p w14:paraId="64C34948" w14:textId="7CB050BA" w:rsidR="00E87F4F" w:rsidRPr="00C46E74" w:rsidRDefault="000743BB" w:rsidP="00A25A12">
            <w:pPr>
              <w:pStyle w:val="25tbl-data"/>
              <w:rPr>
                <w:szCs w:val="18"/>
              </w:rPr>
            </w:pPr>
            <w:r w:rsidRPr="00645244">
              <w:rPr>
                <w:rFonts w:ascii="Calibri" w:hAnsi="Calibri" w:cs="Calibri"/>
                <w:color w:val="000000"/>
                <w:szCs w:val="18"/>
              </w:rPr>
              <w:t>4</w:t>
            </w:r>
          </w:p>
        </w:tc>
        <w:tc>
          <w:tcPr>
            <w:tcW w:w="253" w:type="pct"/>
            <w:vAlign w:val="bottom"/>
          </w:tcPr>
          <w:p w14:paraId="32DF3D3A" w14:textId="1315F3E6" w:rsidR="00E87F4F" w:rsidRPr="00C46E74" w:rsidRDefault="000743BB" w:rsidP="00A25A12">
            <w:pPr>
              <w:pStyle w:val="25tbl-data"/>
              <w:rPr>
                <w:szCs w:val="18"/>
              </w:rPr>
            </w:pPr>
            <w:r w:rsidRPr="00645244">
              <w:rPr>
                <w:rFonts w:ascii="Calibri" w:hAnsi="Calibri" w:cs="Calibri"/>
                <w:color w:val="000000"/>
                <w:szCs w:val="18"/>
              </w:rPr>
              <w:t>11</w:t>
            </w:r>
          </w:p>
        </w:tc>
        <w:tc>
          <w:tcPr>
            <w:tcW w:w="253" w:type="pct"/>
            <w:vAlign w:val="bottom"/>
          </w:tcPr>
          <w:p w14:paraId="393CAD64" w14:textId="4C3A77E0" w:rsidR="00E87F4F" w:rsidRPr="00C46E74" w:rsidRDefault="000743BB" w:rsidP="00A25A12">
            <w:pPr>
              <w:pStyle w:val="25tbl-data"/>
              <w:rPr>
                <w:szCs w:val="18"/>
              </w:rPr>
            </w:pPr>
            <w:r w:rsidRPr="00645244">
              <w:rPr>
                <w:rFonts w:ascii="Calibri" w:hAnsi="Calibri" w:cs="Calibri"/>
                <w:color w:val="000000"/>
                <w:szCs w:val="18"/>
              </w:rPr>
              <w:t>11</w:t>
            </w:r>
          </w:p>
        </w:tc>
        <w:tc>
          <w:tcPr>
            <w:tcW w:w="253" w:type="pct"/>
            <w:vAlign w:val="bottom"/>
          </w:tcPr>
          <w:p w14:paraId="67D4AE91" w14:textId="7A15A47D" w:rsidR="00E87F4F" w:rsidRPr="00C46E74" w:rsidRDefault="000743BB" w:rsidP="00A25A12">
            <w:pPr>
              <w:pStyle w:val="25tbl-data"/>
              <w:rPr>
                <w:szCs w:val="18"/>
              </w:rPr>
            </w:pPr>
            <w:r w:rsidRPr="00645244">
              <w:rPr>
                <w:rFonts w:ascii="Calibri" w:hAnsi="Calibri" w:cs="Calibri"/>
                <w:color w:val="000000"/>
                <w:szCs w:val="18"/>
              </w:rPr>
              <w:t>3</w:t>
            </w:r>
          </w:p>
        </w:tc>
        <w:tc>
          <w:tcPr>
            <w:tcW w:w="253" w:type="pct"/>
            <w:vAlign w:val="bottom"/>
          </w:tcPr>
          <w:p w14:paraId="6539D753" w14:textId="2B5440A1" w:rsidR="00E87F4F" w:rsidRPr="00C46E74" w:rsidRDefault="000743BB" w:rsidP="00A25A12">
            <w:pPr>
              <w:pStyle w:val="25tbl-data"/>
              <w:rPr>
                <w:szCs w:val="18"/>
              </w:rPr>
            </w:pPr>
            <w:r w:rsidRPr="00645244">
              <w:rPr>
                <w:rFonts w:ascii="Calibri" w:hAnsi="Calibri" w:cs="Calibri"/>
                <w:color w:val="000000"/>
                <w:szCs w:val="18"/>
              </w:rPr>
              <w:t>13</w:t>
            </w:r>
          </w:p>
        </w:tc>
        <w:tc>
          <w:tcPr>
            <w:tcW w:w="253" w:type="pct"/>
            <w:vAlign w:val="bottom"/>
          </w:tcPr>
          <w:p w14:paraId="77068582" w14:textId="5A4025A5" w:rsidR="00E87F4F" w:rsidRPr="00C46E74" w:rsidRDefault="000743BB" w:rsidP="00A25A12">
            <w:pPr>
              <w:pStyle w:val="25tbl-data"/>
              <w:rPr>
                <w:szCs w:val="18"/>
              </w:rPr>
            </w:pPr>
            <w:r w:rsidRPr="00645244">
              <w:rPr>
                <w:rFonts w:ascii="Calibri" w:hAnsi="Calibri" w:cs="Calibri"/>
                <w:color w:val="000000"/>
                <w:szCs w:val="18"/>
              </w:rPr>
              <w:t>12</w:t>
            </w:r>
          </w:p>
        </w:tc>
        <w:tc>
          <w:tcPr>
            <w:tcW w:w="253" w:type="pct"/>
            <w:vAlign w:val="bottom"/>
          </w:tcPr>
          <w:p w14:paraId="503CBDD1" w14:textId="69F11DE1" w:rsidR="00E87F4F" w:rsidRPr="00C46E74" w:rsidRDefault="000743BB" w:rsidP="00A25A12">
            <w:pPr>
              <w:pStyle w:val="25tbl-data"/>
              <w:rPr>
                <w:szCs w:val="18"/>
              </w:rPr>
            </w:pPr>
            <w:r w:rsidRPr="00645244">
              <w:rPr>
                <w:rFonts w:ascii="Calibri" w:hAnsi="Calibri" w:cs="Calibri"/>
                <w:color w:val="000000"/>
                <w:szCs w:val="18"/>
              </w:rPr>
              <w:t>5</w:t>
            </w:r>
          </w:p>
        </w:tc>
        <w:tc>
          <w:tcPr>
            <w:tcW w:w="253" w:type="pct"/>
            <w:vAlign w:val="bottom"/>
          </w:tcPr>
          <w:p w14:paraId="454AE2DA" w14:textId="62143301" w:rsidR="00E87F4F" w:rsidRPr="00C46E74" w:rsidRDefault="000743BB" w:rsidP="00A25A12">
            <w:pPr>
              <w:pStyle w:val="25tbl-data"/>
              <w:rPr>
                <w:szCs w:val="18"/>
              </w:rPr>
            </w:pPr>
            <w:r w:rsidRPr="00645244">
              <w:rPr>
                <w:rFonts w:ascii="Calibri" w:hAnsi="Calibri" w:cs="Calibri"/>
                <w:color w:val="000000"/>
                <w:szCs w:val="18"/>
              </w:rPr>
              <w:t>10</w:t>
            </w:r>
          </w:p>
        </w:tc>
        <w:tc>
          <w:tcPr>
            <w:tcW w:w="253" w:type="pct"/>
            <w:vAlign w:val="bottom"/>
          </w:tcPr>
          <w:p w14:paraId="64ED9C8F" w14:textId="3BF58747" w:rsidR="00E87F4F" w:rsidRPr="00C46E74" w:rsidRDefault="000743BB" w:rsidP="00A25A12">
            <w:pPr>
              <w:pStyle w:val="25tbl-data"/>
              <w:rPr>
                <w:szCs w:val="18"/>
              </w:rPr>
            </w:pPr>
            <w:r w:rsidRPr="00645244">
              <w:rPr>
                <w:rFonts w:ascii="Calibri" w:hAnsi="Calibri" w:cs="Calibri"/>
                <w:color w:val="000000"/>
                <w:szCs w:val="18"/>
              </w:rPr>
              <w:t>4</w:t>
            </w:r>
          </w:p>
        </w:tc>
        <w:tc>
          <w:tcPr>
            <w:tcW w:w="253" w:type="pct"/>
            <w:vAlign w:val="bottom"/>
          </w:tcPr>
          <w:p w14:paraId="0A9C1236" w14:textId="5553876F" w:rsidR="00E87F4F" w:rsidRPr="00C46E74" w:rsidRDefault="000743BB" w:rsidP="00A25A12">
            <w:pPr>
              <w:pStyle w:val="25tbl-data"/>
              <w:rPr>
                <w:szCs w:val="18"/>
              </w:rPr>
            </w:pPr>
            <w:r w:rsidRPr="00645244">
              <w:rPr>
                <w:rFonts w:ascii="Calibri" w:hAnsi="Calibri" w:cs="Calibri"/>
                <w:color w:val="000000"/>
                <w:szCs w:val="18"/>
              </w:rPr>
              <w:t>4</w:t>
            </w:r>
          </w:p>
        </w:tc>
        <w:tc>
          <w:tcPr>
            <w:tcW w:w="359" w:type="pct"/>
            <w:vAlign w:val="bottom"/>
          </w:tcPr>
          <w:p w14:paraId="2073698D" w14:textId="007F8299" w:rsidR="00E87F4F" w:rsidRPr="00C46E74" w:rsidRDefault="000743BB" w:rsidP="00A25A12">
            <w:pPr>
              <w:pStyle w:val="25tbl-data"/>
              <w:rPr>
                <w:szCs w:val="18"/>
              </w:rPr>
            </w:pPr>
            <w:r w:rsidRPr="00645244">
              <w:rPr>
                <w:rFonts w:ascii="Calibri" w:hAnsi="Calibri" w:cs="Calibri"/>
                <w:color w:val="000000"/>
                <w:szCs w:val="18"/>
              </w:rPr>
              <w:t>11</w:t>
            </w:r>
          </w:p>
        </w:tc>
      </w:tr>
      <w:tr w:rsidR="00E87F4F" w:rsidRPr="001B6BBA" w14:paraId="2F4E5D24"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1099" w:type="pct"/>
          </w:tcPr>
          <w:p w14:paraId="69D96A25" w14:textId="541D0E14" w:rsidR="00E87F4F" w:rsidRPr="001B6BBA" w:rsidRDefault="00AF2986" w:rsidP="00A25A12">
            <w:pPr>
              <w:pStyle w:val="25tbl-data"/>
              <w:jc w:val="left"/>
              <w:rPr>
                <w:rFonts w:ascii="Calibri" w:hAnsi="Calibri" w:cs="Calibri"/>
                <w:color w:val="000000"/>
                <w:sz w:val="22"/>
                <w:szCs w:val="22"/>
              </w:rPr>
            </w:pPr>
            <w:r>
              <w:rPr>
                <w:rFonts w:ascii="Calibri" w:hAnsi="Calibri" w:cs="Calibri"/>
                <w:color w:val="000000"/>
                <w:sz w:val="22"/>
                <w:szCs w:val="22"/>
              </w:rPr>
              <w:t>Town of Wibaux</w:t>
            </w:r>
          </w:p>
        </w:tc>
        <w:tc>
          <w:tcPr>
            <w:tcW w:w="253" w:type="pct"/>
            <w:vAlign w:val="bottom"/>
          </w:tcPr>
          <w:p w14:paraId="54C9FF08" w14:textId="36C1CFD2" w:rsidR="00E87F4F" w:rsidRPr="00C46E74" w:rsidRDefault="000743BB" w:rsidP="00A25A12">
            <w:pPr>
              <w:pStyle w:val="25tbl-data"/>
              <w:rPr>
                <w:szCs w:val="18"/>
              </w:rPr>
            </w:pPr>
            <w:r w:rsidRPr="00645244">
              <w:rPr>
                <w:rFonts w:ascii="Calibri" w:hAnsi="Calibri" w:cs="Calibri"/>
                <w:color w:val="000000"/>
                <w:szCs w:val="18"/>
              </w:rPr>
              <w:t>1</w:t>
            </w:r>
          </w:p>
        </w:tc>
        <w:tc>
          <w:tcPr>
            <w:tcW w:w="253" w:type="pct"/>
            <w:vAlign w:val="bottom"/>
          </w:tcPr>
          <w:p w14:paraId="6449BDD4" w14:textId="444E7385"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7C046BBE" w14:textId="10B29E85"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50A65048" w14:textId="2F7808B1" w:rsidR="00E87F4F" w:rsidRPr="00C46E74" w:rsidRDefault="000743BB" w:rsidP="00A25A12">
            <w:pPr>
              <w:pStyle w:val="25tbl-data"/>
              <w:rPr>
                <w:szCs w:val="18"/>
              </w:rPr>
            </w:pPr>
            <w:r w:rsidRPr="00645244">
              <w:rPr>
                <w:rFonts w:ascii="Calibri" w:hAnsi="Calibri" w:cs="Calibri"/>
                <w:color w:val="000000"/>
                <w:szCs w:val="18"/>
              </w:rPr>
              <w:t>1</w:t>
            </w:r>
          </w:p>
        </w:tc>
        <w:tc>
          <w:tcPr>
            <w:tcW w:w="253" w:type="pct"/>
            <w:vAlign w:val="bottom"/>
          </w:tcPr>
          <w:p w14:paraId="1762C887" w14:textId="2AF246DE"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43B3ABE0" w14:textId="2B9580F3"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5ED57921" w14:textId="2180BD00" w:rsidR="00E87F4F" w:rsidRPr="00C46E74" w:rsidRDefault="000743BB" w:rsidP="00A25A12">
            <w:pPr>
              <w:pStyle w:val="25tbl-data"/>
              <w:rPr>
                <w:szCs w:val="18"/>
              </w:rPr>
            </w:pPr>
            <w:r w:rsidRPr="00645244">
              <w:rPr>
                <w:rFonts w:ascii="Calibri" w:hAnsi="Calibri" w:cs="Calibri"/>
                <w:color w:val="000000"/>
                <w:szCs w:val="18"/>
              </w:rPr>
              <w:t>1</w:t>
            </w:r>
          </w:p>
        </w:tc>
        <w:tc>
          <w:tcPr>
            <w:tcW w:w="253" w:type="pct"/>
            <w:vAlign w:val="bottom"/>
          </w:tcPr>
          <w:p w14:paraId="3E94CF24" w14:textId="62DF70DB" w:rsidR="00E87F4F" w:rsidRPr="00C46E74" w:rsidRDefault="000743BB" w:rsidP="00A25A12">
            <w:pPr>
              <w:pStyle w:val="25tbl-data"/>
              <w:rPr>
                <w:szCs w:val="18"/>
              </w:rPr>
            </w:pPr>
            <w:r w:rsidRPr="00645244">
              <w:rPr>
                <w:rFonts w:ascii="Calibri" w:hAnsi="Calibri" w:cs="Calibri"/>
                <w:color w:val="000000"/>
                <w:szCs w:val="18"/>
              </w:rPr>
              <w:t>1</w:t>
            </w:r>
          </w:p>
        </w:tc>
        <w:tc>
          <w:tcPr>
            <w:tcW w:w="253" w:type="pct"/>
            <w:vAlign w:val="bottom"/>
          </w:tcPr>
          <w:p w14:paraId="6DDB5DFC" w14:textId="30F962D1"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13B17872" w14:textId="6A50BCEC"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1A667679" w14:textId="366C9123"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67DBB741" w14:textId="7E08B8AA" w:rsidR="00E87F4F" w:rsidRPr="00C46E74" w:rsidRDefault="000743BB" w:rsidP="00A25A12">
            <w:pPr>
              <w:pStyle w:val="25tbl-data"/>
              <w:rPr>
                <w:szCs w:val="18"/>
              </w:rPr>
            </w:pPr>
            <w:r w:rsidRPr="00645244">
              <w:rPr>
                <w:rFonts w:ascii="Calibri" w:hAnsi="Calibri" w:cs="Calibri"/>
                <w:color w:val="000000"/>
                <w:szCs w:val="18"/>
              </w:rPr>
              <w:t>2</w:t>
            </w:r>
          </w:p>
        </w:tc>
        <w:tc>
          <w:tcPr>
            <w:tcW w:w="253" w:type="pct"/>
            <w:vAlign w:val="bottom"/>
          </w:tcPr>
          <w:p w14:paraId="73121466" w14:textId="2FA14081" w:rsidR="00E87F4F" w:rsidRPr="00C46E74" w:rsidRDefault="000743BB" w:rsidP="00A25A12">
            <w:pPr>
              <w:pStyle w:val="25tbl-data"/>
              <w:rPr>
                <w:szCs w:val="18"/>
              </w:rPr>
            </w:pPr>
            <w:r w:rsidRPr="00645244">
              <w:rPr>
                <w:rFonts w:ascii="Calibri" w:hAnsi="Calibri" w:cs="Calibri"/>
                <w:color w:val="000000"/>
                <w:szCs w:val="18"/>
              </w:rPr>
              <w:t>1</w:t>
            </w:r>
          </w:p>
        </w:tc>
        <w:tc>
          <w:tcPr>
            <w:tcW w:w="253" w:type="pct"/>
            <w:vAlign w:val="bottom"/>
          </w:tcPr>
          <w:p w14:paraId="17A57A74" w14:textId="58345A52" w:rsidR="00E87F4F" w:rsidRPr="00C46E74" w:rsidRDefault="000743BB" w:rsidP="00A25A12">
            <w:pPr>
              <w:pStyle w:val="25tbl-data"/>
              <w:rPr>
                <w:szCs w:val="18"/>
              </w:rPr>
            </w:pPr>
            <w:r w:rsidRPr="00645244">
              <w:rPr>
                <w:rFonts w:ascii="Calibri" w:hAnsi="Calibri" w:cs="Calibri"/>
                <w:color w:val="000000"/>
                <w:szCs w:val="18"/>
              </w:rPr>
              <w:t>2</w:t>
            </w:r>
          </w:p>
        </w:tc>
        <w:tc>
          <w:tcPr>
            <w:tcW w:w="359" w:type="pct"/>
            <w:vAlign w:val="bottom"/>
          </w:tcPr>
          <w:p w14:paraId="42576F1C" w14:textId="6B79E43D" w:rsidR="00E87F4F" w:rsidRPr="00C46E74" w:rsidRDefault="000743BB" w:rsidP="00A25A12">
            <w:pPr>
              <w:pStyle w:val="25tbl-data"/>
              <w:rPr>
                <w:szCs w:val="18"/>
              </w:rPr>
            </w:pPr>
            <w:r w:rsidRPr="00645244">
              <w:rPr>
                <w:rFonts w:ascii="Calibri" w:hAnsi="Calibri" w:cs="Calibri"/>
                <w:color w:val="000000"/>
                <w:szCs w:val="18"/>
              </w:rPr>
              <w:t>2</w:t>
            </w:r>
          </w:p>
        </w:tc>
      </w:tr>
      <w:tr w:rsidR="00AF2986" w:rsidRPr="001B6BBA" w14:paraId="43837E1C"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0" w:type="pct"/>
          </w:tcPr>
          <w:p w14:paraId="3F007E6D" w14:textId="54CFFABB" w:rsidR="00E87F4F" w:rsidRPr="00645244" w:rsidRDefault="00E87F4F" w:rsidP="00A25A12">
            <w:pPr>
              <w:pStyle w:val="25tbl-data"/>
              <w:jc w:val="left"/>
              <w:rPr>
                <w:rFonts w:ascii="Calibri" w:hAnsi="Calibri" w:cs="Calibri"/>
                <w:b/>
                <w:bCs/>
                <w:color w:val="000000"/>
                <w:sz w:val="22"/>
                <w:szCs w:val="22"/>
              </w:rPr>
            </w:pPr>
            <w:r w:rsidRPr="00645244">
              <w:rPr>
                <w:rFonts w:ascii="Calibri" w:hAnsi="Calibri" w:cs="Calibri"/>
                <w:b/>
                <w:bCs/>
                <w:color w:val="000000"/>
                <w:sz w:val="22"/>
                <w:szCs w:val="22"/>
              </w:rPr>
              <w:t>Yellowstone County</w:t>
            </w:r>
          </w:p>
        </w:tc>
        <w:tc>
          <w:tcPr>
            <w:tcW w:w="0" w:type="pct"/>
            <w:vAlign w:val="bottom"/>
          </w:tcPr>
          <w:p w14:paraId="10FEF00C" w14:textId="3E35D9F1" w:rsidR="00E87F4F" w:rsidRPr="00C46E74" w:rsidRDefault="000743BB" w:rsidP="00A25A12">
            <w:pPr>
              <w:pStyle w:val="25tbl-data"/>
              <w:rPr>
                <w:szCs w:val="18"/>
              </w:rPr>
            </w:pPr>
            <w:r w:rsidRPr="00645244">
              <w:rPr>
                <w:rFonts w:ascii="Calibri" w:hAnsi="Calibri" w:cs="Calibri"/>
                <w:color w:val="000000"/>
                <w:szCs w:val="18"/>
              </w:rPr>
              <w:t>9</w:t>
            </w:r>
          </w:p>
        </w:tc>
        <w:tc>
          <w:tcPr>
            <w:tcW w:w="0" w:type="pct"/>
            <w:vAlign w:val="bottom"/>
          </w:tcPr>
          <w:p w14:paraId="1F4BA4AC" w14:textId="32F6CE0A" w:rsidR="00E87F4F" w:rsidRPr="00C46E74" w:rsidRDefault="000743BB" w:rsidP="00A25A12">
            <w:pPr>
              <w:pStyle w:val="25tbl-data"/>
              <w:rPr>
                <w:szCs w:val="18"/>
              </w:rPr>
            </w:pPr>
            <w:r w:rsidRPr="00645244">
              <w:rPr>
                <w:rFonts w:ascii="Calibri" w:hAnsi="Calibri" w:cs="Calibri"/>
                <w:color w:val="000000"/>
                <w:szCs w:val="18"/>
              </w:rPr>
              <w:t>7</w:t>
            </w:r>
          </w:p>
        </w:tc>
        <w:tc>
          <w:tcPr>
            <w:tcW w:w="0" w:type="pct"/>
            <w:vAlign w:val="bottom"/>
          </w:tcPr>
          <w:p w14:paraId="33F929AF" w14:textId="414B2728" w:rsidR="00E87F4F" w:rsidRPr="00C46E74" w:rsidRDefault="000743BB" w:rsidP="00A25A12">
            <w:pPr>
              <w:pStyle w:val="25tbl-data"/>
              <w:rPr>
                <w:szCs w:val="18"/>
              </w:rPr>
            </w:pPr>
            <w:r w:rsidRPr="00645244">
              <w:rPr>
                <w:rFonts w:ascii="Calibri" w:hAnsi="Calibri" w:cs="Calibri"/>
                <w:color w:val="000000"/>
                <w:szCs w:val="18"/>
              </w:rPr>
              <w:t>12</w:t>
            </w:r>
          </w:p>
        </w:tc>
        <w:tc>
          <w:tcPr>
            <w:tcW w:w="0" w:type="pct"/>
            <w:vAlign w:val="bottom"/>
          </w:tcPr>
          <w:p w14:paraId="78C0F82F" w14:textId="7B29F4FB" w:rsidR="00E87F4F" w:rsidRPr="00C46E74" w:rsidRDefault="000743BB" w:rsidP="00A25A12">
            <w:pPr>
              <w:pStyle w:val="25tbl-data"/>
              <w:rPr>
                <w:szCs w:val="18"/>
              </w:rPr>
            </w:pPr>
            <w:r w:rsidRPr="00645244">
              <w:rPr>
                <w:rFonts w:ascii="Calibri" w:hAnsi="Calibri" w:cs="Calibri"/>
                <w:color w:val="000000"/>
                <w:szCs w:val="18"/>
              </w:rPr>
              <w:t>3</w:t>
            </w:r>
          </w:p>
        </w:tc>
        <w:tc>
          <w:tcPr>
            <w:tcW w:w="0" w:type="pct"/>
            <w:vAlign w:val="bottom"/>
          </w:tcPr>
          <w:p w14:paraId="1DFE2C92" w14:textId="13A83E04" w:rsidR="00E87F4F" w:rsidRPr="00C46E74" w:rsidRDefault="000743BB" w:rsidP="00A25A12">
            <w:pPr>
              <w:pStyle w:val="25tbl-data"/>
              <w:rPr>
                <w:szCs w:val="18"/>
              </w:rPr>
            </w:pPr>
            <w:r w:rsidRPr="00645244">
              <w:rPr>
                <w:rFonts w:ascii="Calibri" w:hAnsi="Calibri" w:cs="Calibri"/>
                <w:color w:val="000000"/>
                <w:szCs w:val="18"/>
              </w:rPr>
              <w:t>11</w:t>
            </w:r>
          </w:p>
        </w:tc>
        <w:tc>
          <w:tcPr>
            <w:tcW w:w="0" w:type="pct"/>
            <w:vAlign w:val="bottom"/>
          </w:tcPr>
          <w:p w14:paraId="3B009C81" w14:textId="385FEA9B" w:rsidR="00E87F4F" w:rsidRPr="00C46E74" w:rsidRDefault="000743BB" w:rsidP="00A25A12">
            <w:pPr>
              <w:pStyle w:val="25tbl-data"/>
              <w:rPr>
                <w:szCs w:val="18"/>
              </w:rPr>
            </w:pPr>
            <w:r w:rsidRPr="00645244">
              <w:rPr>
                <w:rFonts w:ascii="Calibri" w:hAnsi="Calibri" w:cs="Calibri"/>
                <w:color w:val="000000"/>
                <w:szCs w:val="18"/>
              </w:rPr>
              <w:t>22</w:t>
            </w:r>
          </w:p>
        </w:tc>
        <w:tc>
          <w:tcPr>
            <w:tcW w:w="0" w:type="pct"/>
            <w:vAlign w:val="bottom"/>
          </w:tcPr>
          <w:p w14:paraId="2180D4EF" w14:textId="52B81D44" w:rsidR="00E87F4F" w:rsidRPr="00C46E74" w:rsidRDefault="000743BB" w:rsidP="00A25A12">
            <w:pPr>
              <w:pStyle w:val="25tbl-data"/>
              <w:rPr>
                <w:szCs w:val="18"/>
              </w:rPr>
            </w:pPr>
            <w:r w:rsidRPr="00645244">
              <w:rPr>
                <w:rFonts w:ascii="Calibri" w:hAnsi="Calibri" w:cs="Calibri"/>
                <w:color w:val="000000"/>
                <w:szCs w:val="18"/>
              </w:rPr>
              <w:t>17</w:t>
            </w:r>
          </w:p>
        </w:tc>
        <w:tc>
          <w:tcPr>
            <w:tcW w:w="0" w:type="pct"/>
            <w:vAlign w:val="bottom"/>
          </w:tcPr>
          <w:p w14:paraId="6675A705" w14:textId="7C479530" w:rsidR="00E87F4F" w:rsidRPr="00C46E74" w:rsidRDefault="000743BB" w:rsidP="00A25A12">
            <w:pPr>
              <w:pStyle w:val="25tbl-data"/>
              <w:rPr>
                <w:szCs w:val="18"/>
              </w:rPr>
            </w:pPr>
            <w:r w:rsidRPr="00645244">
              <w:rPr>
                <w:rFonts w:ascii="Calibri" w:hAnsi="Calibri" w:cs="Calibri"/>
                <w:color w:val="000000"/>
                <w:szCs w:val="18"/>
              </w:rPr>
              <w:t>10</w:t>
            </w:r>
          </w:p>
        </w:tc>
        <w:tc>
          <w:tcPr>
            <w:tcW w:w="0" w:type="pct"/>
            <w:vAlign w:val="bottom"/>
          </w:tcPr>
          <w:p w14:paraId="4A954E9F" w14:textId="61334A52" w:rsidR="00E87F4F" w:rsidRPr="00C46E74" w:rsidRDefault="000743BB" w:rsidP="00A25A12">
            <w:pPr>
              <w:pStyle w:val="25tbl-data"/>
              <w:rPr>
                <w:szCs w:val="18"/>
              </w:rPr>
            </w:pPr>
            <w:r w:rsidRPr="00645244">
              <w:rPr>
                <w:rFonts w:ascii="Calibri" w:hAnsi="Calibri" w:cs="Calibri"/>
                <w:color w:val="000000"/>
                <w:szCs w:val="18"/>
              </w:rPr>
              <w:t>18</w:t>
            </w:r>
          </w:p>
        </w:tc>
        <w:tc>
          <w:tcPr>
            <w:tcW w:w="0" w:type="pct"/>
            <w:vAlign w:val="bottom"/>
          </w:tcPr>
          <w:p w14:paraId="5CF60180" w14:textId="07B71D9C" w:rsidR="00E87F4F" w:rsidRPr="00C46E74" w:rsidRDefault="000743BB" w:rsidP="00A25A12">
            <w:pPr>
              <w:pStyle w:val="25tbl-data"/>
              <w:rPr>
                <w:szCs w:val="18"/>
              </w:rPr>
            </w:pPr>
            <w:r w:rsidRPr="00645244">
              <w:rPr>
                <w:rFonts w:ascii="Calibri" w:hAnsi="Calibri" w:cs="Calibri"/>
                <w:color w:val="000000"/>
                <w:szCs w:val="18"/>
              </w:rPr>
              <w:t>17</w:t>
            </w:r>
          </w:p>
        </w:tc>
        <w:tc>
          <w:tcPr>
            <w:tcW w:w="0" w:type="pct"/>
            <w:vAlign w:val="bottom"/>
          </w:tcPr>
          <w:p w14:paraId="64A4803D" w14:textId="16F799C7" w:rsidR="00E87F4F" w:rsidRPr="00C46E74" w:rsidRDefault="000743BB" w:rsidP="00A25A12">
            <w:pPr>
              <w:pStyle w:val="25tbl-data"/>
              <w:rPr>
                <w:szCs w:val="18"/>
              </w:rPr>
            </w:pPr>
            <w:r w:rsidRPr="00645244">
              <w:rPr>
                <w:rFonts w:ascii="Calibri" w:hAnsi="Calibri" w:cs="Calibri"/>
                <w:color w:val="000000"/>
                <w:szCs w:val="18"/>
              </w:rPr>
              <w:t>15</w:t>
            </w:r>
          </w:p>
        </w:tc>
        <w:tc>
          <w:tcPr>
            <w:tcW w:w="0" w:type="pct"/>
            <w:vAlign w:val="bottom"/>
          </w:tcPr>
          <w:p w14:paraId="15D87DDA" w14:textId="33D3324C" w:rsidR="00E87F4F" w:rsidRPr="00C46E74" w:rsidRDefault="000743BB" w:rsidP="00A25A12">
            <w:pPr>
              <w:pStyle w:val="25tbl-data"/>
              <w:rPr>
                <w:szCs w:val="18"/>
              </w:rPr>
            </w:pPr>
            <w:r w:rsidRPr="00645244">
              <w:rPr>
                <w:rFonts w:ascii="Calibri" w:hAnsi="Calibri" w:cs="Calibri"/>
                <w:color w:val="000000"/>
                <w:szCs w:val="18"/>
              </w:rPr>
              <w:t>11</w:t>
            </w:r>
          </w:p>
        </w:tc>
        <w:tc>
          <w:tcPr>
            <w:tcW w:w="0" w:type="pct"/>
            <w:vAlign w:val="bottom"/>
          </w:tcPr>
          <w:p w14:paraId="2D60D7EF" w14:textId="483D60A1" w:rsidR="00E87F4F" w:rsidRPr="00C46E74" w:rsidRDefault="000743BB" w:rsidP="00A25A12">
            <w:pPr>
              <w:pStyle w:val="25tbl-data"/>
              <w:rPr>
                <w:szCs w:val="18"/>
              </w:rPr>
            </w:pPr>
            <w:r w:rsidRPr="00645244">
              <w:rPr>
                <w:rFonts w:ascii="Calibri" w:hAnsi="Calibri" w:cs="Calibri"/>
                <w:color w:val="000000"/>
                <w:szCs w:val="18"/>
              </w:rPr>
              <w:t>6</w:t>
            </w:r>
          </w:p>
        </w:tc>
        <w:tc>
          <w:tcPr>
            <w:tcW w:w="0" w:type="pct"/>
            <w:vAlign w:val="bottom"/>
          </w:tcPr>
          <w:p w14:paraId="7748A717" w14:textId="75B0E437" w:rsidR="00E87F4F" w:rsidRPr="00C46E74" w:rsidRDefault="000743BB" w:rsidP="00A25A12">
            <w:pPr>
              <w:pStyle w:val="25tbl-data"/>
              <w:rPr>
                <w:szCs w:val="18"/>
              </w:rPr>
            </w:pPr>
            <w:r w:rsidRPr="00645244">
              <w:rPr>
                <w:rFonts w:ascii="Calibri" w:hAnsi="Calibri" w:cs="Calibri"/>
                <w:color w:val="000000"/>
                <w:szCs w:val="18"/>
              </w:rPr>
              <w:t>9</w:t>
            </w:r>
          </w:p>
        </w:tc>
        <w:tc>
          <w:tcPr>
            <w:tcW w:w="0" w:type="pct"/>
            <w:vAlign w:val="bottom"/>
          </w:tcPr>
          <w:p w14:paraId="393F1132" w14:textId="1E30091E" w:rsidR="00E87F4F" w:rsidRPr="00C46E74" w:rsidRDefault="000743BB" w:rsidP="00A25A12">
            <w:pPr>
              <w:pStyle w:val="25tbl-data"/>
              <w:rPr>
                <w:szCs w:val="18"/>
              </w:rPr>
            </w:pPr>
            <w:r w:rsidRPr="00645244">
              <w:rPr>
                <w:rFonts w:ascii="Calibri" w:hAnsi="Calibri" w:cs="Calibri"/>
                <w:color w:val="000000"/>
                <w:szCs w:val="18"/>
              </w:rPr>
              <w:t>23</w:t>
            </w:r>
          </w:p>
        </w:tc>
      </w:tr>
      <w:tr w:rsidR="00AF2986" w:rsidRPr="001B6BBA" w14:paraId="734330BD"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0" w:type="pct"/>
          </w:tcPr>
          <w:p w14:paraId="47C9BC9A" w14:textId="35A4817A" w:rsidR="00E87F4F" w:rsidRDefault="00E87F4F" w:rsidP="00A25A12">
            <w:pPr>
              <w:pStyle w:val="25tbl-data"/>
              <w:jc w:val="left"/>
              <w:rPr>
                <w:rFonts w:ascii="Calibri" w:hAnsi="Calibri" w:cs="Calibri"/>
                <w:color w:val="000000"/>
                <w:sz w:val="22"/>
                <w:szCs w:val="22"/>
              </w:rPr>
            </w:pPr>
            <w:r>
              <w:rPr>
                <w:rFonts w:ascii="Calibri" w:hAnsi="Calibri" w:cs="Calibri"/>
                <w:color w:val="000000"/>
                <w:sz w:val="22"/>
                <w:szCs w:val="22"/>
              </w:rPr>
              <w:t>City of Billings</w:t>
            </w:r>
          </w:p>
        </w:tc>
        <w:tc>
          <w:tcPr>
            <w:tcW w:w="0" w:type="pct"/>
            <w:vAlign w:val="bottom"/>
          </w:tcPr>
          <w:p w14:paraId="21553BE2" w14:textId="33DA968C" w:rsidR="00E87F4F" w:rsidRPr="00C46E74" w:rsidRDefault="000743BB" w:rsidP="00A25A12">
            <w:pPr>
              <w:pStyle w:val="25tbl-data"/>
              <w:rPr>
                <w:szCs w:val="18"/>
              </w:rPr>
            </w:pPr>
            <w:r w:rsidRPr="00645244">
              <w:rPr>
                <w:rFonts w:ascii="Calibri" w:hAnsi="Calibri" w:cs="Calibri"/>
                <w:color w:val="000000"/>
                <w:szCs w:val="18"/>
              </w:rPr>
              <w:t>9</w:t>
            </w:r>
          </w:p>
        </w:tc>
        <w:tc>
          <w:tcPr>
            <w:tcW w:w="0" w:type="pct"/>
            <w:vAlign w:val="bottom"/>
          </w:tcPr>
          <w:p w14:paraId="5DE72212" w14:textId="63CE39BF" w:rsidR="00E87F4F" w:rsidRPr="00C46E74" w:rsidRDefault="000743BB" w:rsidP="00A25A12">
            <w:pPr>
              <w:pStyle w:val="25tbl-data"/>
              <w:rPr>
                <w:szCs w:val="18"/>
              </w:rPr>
            </w:pPr>
            <w:r w:rsidRPr="00645244">
              <w:rPr>
                <w:rFonts w:ascii="Calibri" w:hAnsi="Calibri" w:cs="Calibri"/>
                <w:color w:val="000000"/>
                <w:szCs w:val="18"/>
              </w:rPr>
              <w:t>6</w:t>
            </w:r>
          </w:p>
        </w:tc>
        <w:tc>
          <w:tcPr>
            <w:tcW w:w="0" w:type="pct"/>
            <w:vAlign w:val="bottom"/>
          </w:tcPr>
          <w:p w14:paraId="0712E5A2" w14:textId="798A39C3" w:rsidR="00E87F4F" w:rsidRPr="00C46E74" w:rsidRDefault="000743BB" w:rsidP="00A25A12">
            <w:pPr>
              <w:pStyle w:val="25tbl-data"/>
              <w:rPr>
                <w:szCs w:val="18"/>
              </w:rPr>
            </w:pPr>
            <w:r w:rsidRPr="00645244">
              <w:rPr>
                <w:rFonts w:ascii="Calibri" w:hAnsi="Calibri" w:cs="Calibri"/>
                <w:color w:val="000000"/>
                <w:szCs w:val="18"/>
              </w:rPr>
              <w:t>10</w:t>
            </w:r>
          </w:p>
        </w:tc>
        <w:tc>
          <w:tcPr>
            <w:tcW w:w="0" w:type="pct"/>
            <w:vAlign w:val="bottom"/>
          </w:tcPr>
          <w:p w14:paraId="7B002A33" w14:textId="46D6E4D3" w:rsidR="00E87F4F" w:rsidRPr="00C46E74" w:rsidRDefault="000743BB" w:rsidP="00A25A12">
            <w:pPr>
              <w:pStyle w:val="25tbl-data"/>
              <w:rPr>
                <w:szCs w:val="18"/>
              </w:rPr>
            </w:pPr>
            <w:r w:rsidRPr="00645244">
              <w:rPr>
                <w:rFonts w:ascii="Calibri" w:hAnsi="Calibri" w:cs="Calibri"/>
                <w:color w:val="000000"/>
                <w:szCs w:val="18"/>
              </w:rPr>
              <w:t>4</w:t>
            </w:r>
          </w:p>
        </w:tc>
        <w:tc>
          <w:tcPr>
            <w:tcW w:w="0" w:type="pct"/>
            <w:vAlign w:val="bottom"/>
          </w:tcPr>
          <w:p w14:paraId="505FE920" w14:textId="3D155D93" w:rsidR="00E87F4F" w:rsidRPr="00C46E74" w:rsidRDefault="000743BB" w:rsidP="00A25A12">
            <w:pPr>
              <w:pStyle w:val="25tbl-data"/>
              <w:rPr>
                <w:szCs w:val="18"/>
              </w:rPr>
            </w:pPr>
            <w:r w:rsidRPr="00645244">
              <w:rPr>
                <w:rFonts w:ascii="Calibri" w:hAnsi="Calibri" w:cs="Calibri"/>
                <w:color w:val="000000"/>
                <w:szCs w:val="18"/>
              </w:rPr>
              <w:t>9</w:t>
            </w:r>
          </w:p>
        </w:tc>
        <w:tc>
          <w:tcPr>
            <w:tcW w:w="0" w:type="pct"/>
            <w:vAlign w:val="bottom"/>
          </w:tcPr>
          <w:p w14:paraId="0A7F618C" w14:textId="77B3B1F5" w:rsidR="00E87F4F" w:rsidRPr="00C46E74" w:rsidRDefault="000743BB" w:rsidP="00A25A12">
            <w:pPr>
              <w:pStyle w:val="25tbl-data"/>
              <w:rPr>
                <w:szCs w:val="18"/>
              </w:rPr>
            </w:pPr>
            <w:r w:rsidRPr="00645244">
              <w:rPr>
                <w:rFonts w:ascii="Calibri" w:hAnsi="Calibri" w:cs="Calibri"/>
                <w:color w:val="000000"/>
                <w:szCs w:val="18"/>
              </w:rPr>
              <w:t>29</w:t>
            </w:r>
          </w:p>
        </w:tc>
        <w:tc>
          <w:tcPr>
            <w:tcW w:w="0" w:type="pct"/>
            <w:vAlign w:val="bottom"/>
          </w:tcPr>
          <w:p w14:paraId="53CDE112" w14:textId="43BEF0E0" w:rsidR="00E87F4F" w:rsidRPr="00C46E74" w:rsidRDefault="000743BB" w:rsidP="00A25A12">
            <w:pPr>
              <w:pStyle w:val="25tbl-data"/>
              <w:rPr>
                <w:szCs w:val="18"/>
              </w:rPr>
            </w:pPr>
            <w:r w:rsidRPr="00645244">
              <w:rPr>
                <w:rFonts w:ascii="Calibri" w:hAnsi="Calibri" w:cs="Calibri"/>
                <w:color w:val="000000"/>
                <w:szCs w:val="18"/>
              </w:rPr>
              <w:t>15</w:t>
            </w:r>
          </w:p>
        </w:tc>
        <w:tc>
          <w:tcPr>
            <w:tcW w:w="0" w:type="pct"/>
            <w:vAlign w:val="bottom"/>
          </w:tcPr>
          <w:p w14:paraId="1C4045A2" w14:textId="0F2B985F" w:rsidR="00E87F4F" w:rsidRPr="00C46E74" w:rsidRDefault="000743BB" w:rsidP="00A25A12">
            <w:pPr>
              <w:pStyle w:val="25tbl-data"/>
              <w:rPr>
                <w:szCs w:val="18"/>
              </w:rPr>
            </w:pPr>
            <w:r w:rsidRPr="00645244">
              <w:rPr>
                <w:rFonts w:ascii="Calibri" w:hAnsi="Calibri" w:cs="Calibri"/>
                <w:color w:val="000000"/>
                <w:szCs w:val="18"/>
              </w:rPr>
              <w:t>8</w:t>
            </w:r>
          </w:p>
        </w:tc>
        <w:tc>
          <w:tcPr>
            <w:tcW w:w="0" w:type="pct"/>
            <w:vAlign w:val="bottom"/>
          </w:tcPr>
          <w:p w14:paraId="68BC2660" w14:textId="16812392" w:rsidR="00E87F4F" w:rsidRPr="00C46E74" w:rsidRDefault="000743BB" w:rsidP="00A25A12">
            <w:pPr>
              <w:pStyle w:val="25tbl-data"/>
              <w:rPr>
                <w:szCs w:val="18"/>
              </w:rPr>
            </w:pPr>
            <w:r w:rsidRPr="00645244">
              <w:rPr>
                <w:rFonts w:ascii="Calibri" w:hAnsi="Calibri" w:cs="Calibri"/>
                <w:color w:val="000000"/>
                <w:szCs w:val="18"/>
              </w:rPr>
              <w:t>15</w:t>
            </w:r>
          </w:p>
        </w:tc>
        <w:tc>
          <w:tcPr>
            <w:tcW w:w="0" w:type="pct"/>
            <w:vAlign w:val="bottom"/>
          </w:tcPr>
          <w:p w14:paraId="15191881" w14:textId="733E4E36" w:rsidR="00E87F4F" w:rsidRPr="00C46E74" w:rsidRDefault="000743BB" w:rsidP="00A25A12">
            <w:pPr>
              <w:pStyle w:val="25tbl-data"/>
              <w:rPr>
                <w:szCs w:val="18"/>
              </w:rPr>
            </w:pPr>
            <w:r w:rsidRPr="00645244">
              <w:rPr>
                <w:rFonts w:ascii="Calibri" w:hAnsi="Calibri" w:cs="Calibri"/>
                <w:color w:val="000000"/>
                <w:szCs w:val="18"/>
              </w:rPr>
              <w:t>14</w:t>
            </w:r>
          </w:p>
        </w:tc>
        <w:tc>
          <w:tcPr>
            <w:tcW w:w="0" w:type="pct"/>
            <w:vAlign w:val="bottom"/>
          </w:tcPr>
          <w:p w14:paraId="7ECDC85A" w14:textId="384B53F8" w:rsidR="00E87F4F" w:rsidRPr="00C46E74" w:rsidRDefault="000743BB" w:rsidP="00A25A12">
            <w:pPr>
              <w:pStyle w:val="25tbl-data"/>
              <w:rPr>
                <w:szCs w:val="18"/>
              </w:rPr>
            </w:pPr>
            <w:r w:rsidRPr="00645244">
              <w:rPr>
                <w:rFonts w:ascii="Calibri" w:hAnsi="Calibri" w:cs="Calibri"/>
                <w:color w:val="000000"/>
                <w:szCs w:val="18"/>
              </w:rPr>
              <w:t>13</w:t>
            </w:r>
          </w:p>
        </w:tc>
        <w:tc>
          <w:tcPr>
            <w:tcW w:w="0" w:type="pct"/>
            <w:vAlign w:val="bottom"/>
          </w:tcPr>
          <w:p w14:paraId="378C2D71" w14:textId="3CE12FBB" w:rsidR="00E87F4F" w:rsidRPr="00C46E74" w:rsidRDefault="000743BB" w:rsidP="00A25A12">
            <w:pPr>
              <w:pStyle w:val="25tbl-data"/>
              <w:rPr>
                <w:szCs w:val="18"/>
              </w:rPr>
            </w:pPr>
            <w:r w:rsidRPr="00645244">
              <w:rPr>
                <w:rFonts w:ascii="Calibri" w:hAnsi="Calibri" w:cs="Calibri"/>
                <w:color w:val="000000"/>
                <w:szCs w:val="18"/>
              </w:rPr>
              <w:t>9</w:t>
            </w:r>
          </w:p>
        </w:tc>
        <w:tc>
          <w:tcPr>
            <w:tcW w:w="0" w:type="pct"/>
            <w:vAlign w:val="bottom"/>
          </w:tcPr>
          <w:p w14:paraId="17B80E90" w14:textId="25F0DC39" w:rsidR="00E87F4F" w:rsidRPr="00C46E74" w:rsidRDefault="000743BB" w:rsidP="00A25A12">
            <w:pPr>
              <w:pStyle w:val="25tbl-data"/>
              <w:rPr>
                <w:szCs w:val="18"/>
              </w:rPr>
            </w:pPr>
            <w:r w:rsidRPr="00645244">
              <w:rPr>
                <w:rFonts w:ascii="Calibri" w:hAnsi="Calibri" w:cs="Calibri"/>
                <w:color w:val="000000"/>
                <w:szCs w:val="18"/>
              </w:rPr>
              <w:t>5</w:t>
            </w:r>
          </w:p>
        </w:tc>
        <w:tc>
          <w:tcPr>
            <w:tcW w:w="0" w:type="pct"/>
            <w:vAlign w:val="bottom"/>
          </w:tcPr>
          <w:p w14:paraId="0B135ADF" w14:textId="243D2E88" w:rsidR="00E87F4F" w:rsidRPr="00C46E74" w:rsidRDefault="000743BB" w:rsidP="00A25A12">
            <w:pPr>
              <w:pStyle w:val="25tbl-data"/>
              <w:rPr>
                <w:szCs w:val="18"/>
              </w:rPr>
            </w:pPr>
            <w:r w:rsidRPr="00645244">
              <w:rPr>
                <w:rFonts w:ascii="Calibri" w:hAnsi="Calibri" w:cs="Calibri"/>
                <w:color w:val="000000"/>
                <w:szCs w:val="18"/>
              </w:rPr>
              <w:t>7</w:t>
            </w:r>
          </w:p>
        </w:tc>
        <w:tc>
          <w:tcPr>
            <w:tcW w:w="0" w:type="pct"/>
            <w:vAlign w:val="bottom"/>
          </w:tcPr>
          <w:p w14:paraId="0091C51A" w14:textId="5A2ED73E" w:rsidR="00E87F4F" w:rsidRPr="00C46E74" w:rsidRDefault="000743BB" w:rsidP="00A25A12">
            <w:pPr>
              <w:pStyle w:val="25tbl-data"/>
              <w:rPr>
                <w:szCs w:val="18"/>
              </w:rPr>
            </w:pPr>
            <w:r w:rsidRPr="00645244">
              <w:rPr>
                <w:rFonts w:ascii="Calibri" w:hAnsi="Calibri" w:cs="Calibri"/>
                <w:color w:val="000000"/>
                <w:szCs w:val="18"/>
              </w:rPr>
              <w:t>18</w:t>
            </w:r>
          </w:p>
        </w:tc>
      </w:tr>
      <w:tr w:rsidR="00AF2986" w:rsidRPr="001B6BBA" w14:paraId="469E1F6C"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0" w:type="pct"/>
          </w:tcPr>
          <w:p w14:paraId="121E616F" w14:textId="3D4F1CB1" w:rsidR="00E87F4F" w:rsidRDefault="00E87F4F" w:rsidP="00A25A12">
            <w:pPr>
              <w:pStyle w:val="25tbl-data"/>
              <w:jc w:val="left"/>
              <w:rPr>
                <w:rFonts w:ascii="Calibri" w:hAnsi="Calibri" w:cs="Calibri"/>
                <w:color w:val="000000"/>
                <w:sz w:val="22"/>
                <w:szCs w:val="22"/>
              </w:rPr>
            </w:pPr>
            <w:r>
              <w:rPr>
                <w:rFonts w:ascii="Calibri" w:hAnsi="Calibri" w:cs="Calibri"/>
                <w:color w:val="000000"/>
                <w:sz w:val="22"/>
                <w:szCs w:val="22"/>
              </w:rPr>
              <w:t>Town of Broadview</w:t>
            </w:r>
          </w:p>
        </w:tc>
        <w:tc>
          <w:tcPr>
            <w:tcW w:w="0" w:type="pct"/>
            <w:vAlign w:val="bottom"/>
          </w:tcPr>
          <w:p w14:paraId="328C8769" w14:textId="52045C6F" w:rsidR="00E87F4F" w:rsidRPr="00C46E74" w:rsidRDefault="000743BB" w:rsidP="00A25A12">
            <w:pPr>
              <w:pStyle w:val="25tbl-data"/>
              <w:rPr>
                <w:szCs w:val="18"/>
              </w:rPr>
            </w:pPr>
            <w:r w:rsidRPr="00645244">
              <w:rPr>
                <w:rFonts w:ascii="Calibri" w:hAnsi="Calibri" w:cs="Calibri"/>
                <w:color w:val="000000"/>
                <w:szCs w:val="18"/>
              </w:rPr>
              <w:t>9</w:t>
            </w:r>
          </w:p>
        </w:tc>
        <w:tc>
          <w:tcPr>
            <w:tcW w:w="0" w:type="pct"/>
            <w:vAlign w:val="bottom"/>
          </w:tcPr>
          <w:p w14:paraId="5433A7CD" w14:textId="0C5AF248" w:rsidR="00E87F4F" w:rsidRPr="00C46E74" w:rsidRDefault="000743BB" w:rsidP="00A25A12">
            <w:pPr>
              <w:pStyle w:val="25tbl-data"/>
              <w:rPr>
                <w:szCs w:val="18"/>
              </w:rPr>
            </w:pPr>
            <w:r w:rsidRPr="00645244">
              <w:rPr>
                <w:rFonts w:ascii="Calibri" w:hAnsi="Calibri" w:cs="Calibri"/>
                <w:color w:val="000000"/>
                <w:szCs w:val="18"/>
              </w:rPr>
              <w:t>4</w:t>
            </w:r>
          </w:p>
        </w:tc>
        <w:tc>
          <w:tcPr>
            <w:tcW w:w="0" w:type="pct"/>
            <w:vAlign w:val="bottom"/>
          </w:tcPr>
          <w:p w14:paraId="5CB94973" w14:textId="180D7379" w:rsidR="00E87F4F" w:rsidRPr="00C46E74" w:rsidRDefault="000743BB" w:rsidP="00A25A12">
            <w:pPr>
              <w:pStyle w:val="25tbl-data"/>
              <w:rPr>
                <w:szCs w:val="18"/>
              </w:rPr>
            </w:pPr>
            <w:r w:rsidRPr="00645244">
              <w:rPr>
                <w:rFonts w:ascii="Calibri" w:hAnsi="Calibri" w:cs="Calibri"/>
                <w:color w:val="000000"/>
                <w:szCs w:val="18"/>
              </w:rPr>
              <w:t>8</w:t>
            </w:r>
          </w:p>
        </w:tc>
        <w:tc>
          <w:tcPr>
            <w:tcW w:w="0" w:type="pct"/>
            <w:vAlign w:val="bottom"/>
          </w:tcPr>
          <w:p w14:paraId="4B43A2C8" w14:textId="5713AF17" w:rsidR="00E87F4F" w:rsidRPr="00C46E74" w:rsidRDefault="000743BB" w:rsidP="00A25A12">
            <w:pPr>
              <w:pStyle w:val="25tbl-data"/>
              <w:rPr>
                <w:szCs w:val="18"/>
              </w:rPr>
            </w:pPr>
            <w:r w:rsidRPr="00645244">
              <w:rPr>
                <w:rFonts w:ascii="Calibri" w:hAnsi="Calibri" w:cs="Calibri"/>
                <w:color w:val="000000"/>
                <w:szCs w:val="18"/>
              </w:rPr>
              <w:t>1</w:t>
            </w:r>
          </w:p>
        </w:tc>
        <w:tc>
          <w:tcPr>
            <w:tcW w:w="0" w:type="pct"/>
            <w:vAlign w:val="bottom"/>
          </w:tcPr>
          <w:p w14:paraId="7CC8C2F8" w14:textId="2930DFCC" w:rsidR="00E87F4F" w:rsidRPr="00C46E74" w:rsidRDefault="000743BB" w:rsidP="00A25A12">
            <w:pPr>
              <w:pStyle w:val="25tbl-data"/>
              <w:rPr>
                <w:szCs w:val="18"/>
              </w:rPr>
            </w:pPr>
            <w:r w:rsidRPr="00645244">
              <w:rPr>
                <w:rFonts w:ascii="Calibri" w:hAnsi="Calibri" w:cs="Calibri"/>
                <w:color w:val="000000"/>
                <w:szCs w:val="18"/>
              </w:rPr>
              <w:t>8</w:t>
            </w:r>
          </w:p>
        </w:tc>
        <w:tc>
          <w:tcPr>
            <w:tcW w:w="0" w:type="pct"/>
            <w:vAlign w:val="bottom"/>
          </w:tcPr>
          <w:p w14:paraId="3CECAF03" w14:textId="530651CD" w:rsidR="00E87F4F" w:rsidRPr="00C46E74" w:rsidRDefault="000743BB" w:rsidP="00A25A12">
            <w:pPr>
              <w:pStyle w:val="25tbl-data"/>
              <w:rPr>
                <w:szCs w:val="18"/>
              </w:rPr>
            </w:pPr>
            <w:r w:rsidRPr="00645244">
              <w:rPr>
                <w:rFonts w:ascii="Calibri" w:hAnsi="Calibri" w:cs="Calibri"/>
                <w:color w:val="000000"/>
                <w:szCs w:val="18"/>
              </w:rPr>
              <w:t>10</w:t>
            </w:r>
          </w:p>
        </w:tc>
        <w:tc>
          <w:tcPr>
            <w:tcW w:w="0" w:type="pct"/>
            <w:vAlign w:val="bottom"/>
          </w:tcPr>
          <w:p w14:paraId="5F02D6F0" w14:textId="347D0442" w:rsidR="00E87F4F" w:rsidRPr="00C46E74" w:rsidRDefault="000743BB" w:rsidP="00A25A12">
            <w:pPr>
              <w:pStyle w:val="25tbl-data"/>
              <w:rPr>
                <w:szCs w:val="18"/>
              </w:rPr>
            </w:pPr>
            <w:r w:rsidRPr="00645244">
              <w:rPr>
                <w:rFonts w:ascii="Calibri" w:hAnsi="Calibri" w:cs="Calibri"/>
                <w:color w:val="000000"/>
                <w:szCs w:val="18"/>
              </w:rPr>
              <w:t>9</w:t>
            </w:r>
          </w:p>
        </w:tc>
        <w:tc>
          <w:tcPr>
            <w:tcW w:w="0" w:type="pct"/>
            <w:vAlign w:val="bottom"/>
          </w:tcPr>
          <w:p w14:paraId="0AFC8EA8" w14:textId="3B192933" w:rsidR="00E87F4F" w:rsidRPr="00C46E74" w:rsidRDefault="000743BB" w:rsidP="00A25A12">
            <w:pPr>
              <w:pStyle w:val="25tbl-data"/>
              <w:rPr>
                <w:szCs w:val="18"/>
              </w:rPr>
            </w:pPr>
            <w:r w:rsidRPr="00645244">
              <w:rPr>
                <w:rFonts w:ascii="Calibri" w:hAnsi="Calibri" w:cs="Calibri"/>
                <w:color w:val="000000"/>
                <w:szCs w:val="18"/>
              </w:rPr>
              <w:t>6</w:t>
            </w:r>
          </w:p>
        </w:tc>
        <w:tc>
          <w:tcPr>
            <w:tcW w:w="0" w:type="pct"/>
            <w:vAlign w:val="bottom"/>
          </w:tcPr>
          <w:p w14:paraId="15F971DD" w14:textId="4F4E5F78" w:rsidR="00E87F4F" w:rsidRPr="00C46E74" w:rsidRDefault="000743BB" w:rsidP="00A25A12">
            <w:pPr>
              <w:pStyle w:val="25tbl-data"/>
              <w:rPr>
                <w:szCs w:val="18"/>
              </w:rPr>
            </w:pPr>
            <w:r w:rsidRPr="00645244">
              <w:rPr>
                <w:rFonts w:ascii="Calibri" w:hAnsi="Calibri" w:cs="Calibri"/>
                <w:color w:val="000000"/>
                <w:szCs w:val="18"/>
              </w:rPr>
              <w:t>14</w:t>
            </w:r>
          </w:p>
        </w:tc>
        <w:tc>
          <w:tcPr>
            <w:tcW w:w="0" w:type="pct"/>
            <w:vAlign w:val="bottom"/>
          </w:tcPr>
          <w:p w14:paraId="1D91F2EB" w14:textId="0CB1658C" w:rsidR="00E87F4F" w:rsidRPr="00C46E74" w:rsidRDefault="000743BB" w:rsidP="00A25A12">
            <w:pPr>
              <w:pStyle w:val="25tbl-data"/>
              <w:rPr>
                <w:szCs w:val="18"/>
              </w:rPr>
            </w:pPr>
            <w:r w:rsidRPr="00645244">
              <w:rPr>
                <w:rFonts w:ascii="Calibri" w:hAnsi="Calibri" w:cs="Calibri"/>
                <w:color w:val="000000"/>
                <w:szCs w:val="18"/>
              </w:rPr>
              <w:t>13</w:t>
            </w:r>
          </w:p>
        </w:tc>
        <w:tc>
          <w:tcPr>
            <w:tcW w:w="0" w:type="pct"/>
            <w:vAlign w:val="bottom"/>
          </w:tcPr>
          <w:p w14:paraId="0320EDBA" w14:textId="0C91755E" w:rsidR="00E87F4F" w:rsidRPr="00C46E74" w:rsidRDefault="000743BB" w:rsidP="00A25A12">
            <w:pPr>
              <w:pStyle w:val="25tbl-data"/>
              <w:rPr>
                <w:szCs w:val="18"/>
              </w:rPr>
            </w:pPr>
            <w:r w:rsidRPr="00645244">
              <w:rPr>
                <w:rFonts w:ascii="Calibri" w:hAnsi="Calibri" w:cs="Calibri"/>
                <w:color w:val="000000"/>
                <w:szCs w:val="18"/>
              </w:rPr>
              <w:t>10</w:t>
            </w:r>
          </w:p>
        </w:tc>
        <w:tc>
          <w:tcPr>
            <w:tcW w:w="0" w:type="pct"/>
            <w:vAlign w:val="bottom"/>
          </w:tcPr>
          <w:p w14:paraId="214CAF92" w14:textId="435051E4" w:rsidR="00E87F4F" w:rsidRPr="00C46E74" w:rsidRDefault="000743BB" w:rsidP="00A25A12">
            <w:pPr>
              <w:pStyle w:val="25tbl-data"/>
              <w:rPr>
                <w:szCs w:val="18"/>
              </w:rPr>
            </w:pPr>
            <w:r w:rsidRPr="00645244">
              <w:rPr>
                <w:rFonts w:ascii="Calibri" w:hAnsi="Calibri" w:cs="Calibri"/>
                <w:color w:val="000000"/>
                <w:szCs w:val="18"/>
              </w:rPr>
              <w:t>8</w:t>
            </w:r>
          </w:p>
        </w:tc>
        <w:tc>
          <w:tcPr>
            <w:tcW w:w="0" w:type="pct"/>
            <w:vAlign w:val="bottom"/>
          </w:tcPr>
          <w:p w14:paraId="15F833F5" w14:textId="7B628140" w:rsidR="00E87F4F" w:rsidRPr="00C46E74" w:rsidRDefault="000743BB" w:rsidP="00A25A12">
            <w:pPr>
              <w:pStyle w:val="25tbl-data"/>
              <w:rPr>
                <w:szCs w:val="18"/>
              </w:rPr>
            </w:pPr>
            <w:r w:rsidRPr="00645244">
              <w:rPr>
                <w:rFonts w:ascii="Calibri" w:hAnsi="Calibri" w:cs="Calibri"/>
                <w:color w:val="000000"/>
                <w:szCs w:val="18"/>
              </w:rPr>
              <w:t>5</w:t>
            </w:r>
          </w:p>
        </w:tc>
        <w:tc>
          <w:tcPr>
            <w:tcW w:w="0" w:type="pct"/>
            <w:vAlign w:val="bottom"/>
          </w:tcPr>
          <w:p w14:paraId="6DEE0628" w14:textId="0D0563E6" w:rsidR="00E87F4F" w:rsidRPr="00C46E74" w:rsidRDefault="000743BB" w:rsidP="00A25A12">
            <w:pPr>
              <w:pStyle w:val="25tbl-data"/>
              <w:rPr>
                <w:szCs w:val="18"/>
              </w:rPr>
            </w:pPr>
            <w:r w:rsidRPr="00645244">
              <w:rPr>
                <w:rFonts w:ascii="Calibri" w:hAnsi="Calibri" w:cs="Calibri"/>
                <w:color w:val="000000"/>
                <w:szCs w:val="18"/>
              </w:rPr>
              <w:t>7</w:t>
            </w:r>
          </w:p>
        </w:tc>
        <w:tc>
          <w:tcPr>
            <w:tcW w:w="0" w:type="pct"/>
            <w:vAlign w:val="bottom"/>
          </w:tcPr>
          <w:p w14:paraId="5F6F29A9" w14:textId="22D6148C" w:rsidR="00E87F4F" w:rsidRPr="00C46E74" w:rsidRDefault="000743BB" w:rsidP="00A25A12">
            <w:pPr>
              <w:pStyle w:val="25tbl-data"/>
              <w:rPr>
                <w:szCs w:val="18"/>
              </w:rPr>
            </w:pPr>
            <w:r w:rsidRPr="00645244">
              <w:rPr>
                <w:rFonts w:ascii="Calibri" w:hAnsi="Calibri" w:cs="Calibri"/>
                <w:color w:val="000000"/>
                <w:szCs w:val="18"/>
              </w:rPr>
              <w:t>16</w:t>
            </w:r>
          </w:p>
        </w:tc>
      </w:tr>
      <w:tr w:rsidR="00AF2986" w:rsidRPr="001B6BBA" w14:paraId="19B28215" w14:textId="77777777" w:rsidTr="00645244">
        <w:trPr>
          <w:cnfStyle w:val="000000010000" w:firstRow="0" w:lastRow="0" w:firstColumn="0" w:lastColumn="0" w:oddVBand="0" w:evenVBand="0" w:oddHBand="0" w:evenHBand="1" w:firstRowFirstColumn="0" w:firstRowLastColumn="0" w:lastRowFirstColumn="0" w:lastRowLastColumn="0"/>
          <w:trHeight w:val="46"/>
        </w:trPr>
        <w:tc>
          <w:tcPr>
            <w:tcW w:w="0" w:type="pct"/>
          </w:tcPr>
          <w:p w14:paraId="3811C5E7" w14:textId="413955F5" w:rsidR="00E87F4F" w:rsidRDefault="00E87F4F" w:rsidP="00A25A12">
            <w:pPr>
              <w:pStyle w:val="25tbl-data"/>
              <w:jc w:val="left"/>
              <w:rPr>
                <w:rFonts w:ascii="Calibri" w:hAnsi="Calibri" w:cs="Calibri"/>
                <w:color w:val="000000"/>
                <w:sz w:val="22"/>
                <w:szCs w:val="22"/>
              </w:rPr>
            </w:pPr>
            <w:r>
              <w:rPr>
                <w:rFonts w:ascii="Calibri" w:hAnsi="Calibri" w:cs="Calibri"/>
                <w:color w:val="000000"/>
                <w:sz w:val="22"/>
                <w:szCs w:val="22"/>
              </w:rPr>
              <w:t>Town of Laurel</w:t>
            </w:r>
          </w:p>
        </w:tc>
        <w:tc>
          <w:tcPr>
            <w:tcW w:w="0" w:type="pct"/>
            <w:vAlign w:val="bottom"/>
          </w:tcPr>
          <w:p w14:paraId="1CE2108D" w14:textId="09DEF5DC" w:rsidR="00E87F4F" w:rsidRPr="003653AF" w:rsidRDefault="000743BB" w:rsidP="00A25A12">
            <w:pPr>
              <w:pStyle w:val="25tbl-data"/>
              <w:rPr>
                <w:szCs w:val="18"/>
              </w:rPr>
            </w:pPr>
            <w:r w:rsidRPr="003653AF">
              <w:rPr>
                <w:rFonts w:ascii="Calibri" w:hAnsi="Calibri" w:cs="Calibri"/>
                <w:color w:val="000000"/>
                <w:szCs w:val="18"/>
              </w:rPr>
              <w:t>9</w:t>
            </w:r>
          </w:p>
        </w:tc>
        <w:tc>
          <w:tcPr>
            <w:tcW w:w="0" w:type="pct"/>
            <w:vAlign w:val="bottom"/>
          </w:tcPr>
          <w:p w14:paraId="27A1BEB3" w14:textId="498AB8D6" w:rsidR="00E87F4F" w:rsidRPr="003653AF" w:rsidRDefault="000743BB" w:rsidP="00A25A12">
            <w:pPr>
              <w:pStyle w:val="25tbl-data"/>
              <w:rPr>
                <w:szCs w:val="18"/>
              </w:rPr>
            </w:pPr>
            <w:r w:rsidRPr="003653AF">
              <w:rPr>
                <w:rFonts w:ascii="Calibri" w:hAnsi="Calibri" w:cs="Calibri"/>
                <w:color w:val="000000"/>
                <w:szCs w:val="18"/>
              </w:rPr>
              <w:t>6</w:t>
            </w:r>
          </w:p>
        </w:tc>
        <w:tc>
          <w:tcPr>
            <w:tcW w:w="0" w:type="pct"/>
            <w:vAlign w:val="bottom"/>
          </w:tcPr>
          <w:p w14:paraId="031DABD4" w14:textId="69E1C142" w:rsidR="00E87F4F" w:rsidRPr="003653AF" w:rsidRDefault="000743BB" w:rsidP="00A25A12">
            <w:pPr>
              <w:pStyle w:val="25tbl-data"/>
              <w:rPr>
                <w:szCs w:val="18"/>
              </w:rPr>
            </w:pPr>
            <w:r w:rsidRPr="003653AF">
              <w:rPr>
                <w:rFonts w:ascii="Calibri" w:hAnsi="Calibri" w:cs="Calibri"/>
                <w:color w:val="000000"/>
                <w:szCs w:val="18"/>
              </w:rPr>
              <w:t>9</w:t>
            </w:r>
          </w:p>
        </w:tc>
        <w:tc>
          <w:tcPr>
            <w:tcW w:w="0" w:type="pct"/>
            <w:vAlign w:val="bottom"/>
          </w:tcPr>
          <w:p w14:paraId="24558C7B" w14:textId="14BFE0D0" w:rsidR="00E87F4F" w:rsidRPr="003653AF" w:rsidRDefault="000743BB" w:rsidP="00A25A12">
            <w:pPr>
              <w:pStyle w:val="25tbl-data"/>
              <w:rPr>
                <w:szCs w:val="18"/>
              </w:rPr>
            </w:pPr>
            <w:r w:rsidRPr="003653AF">
              <w:rPr>
                <w:rFonts w:ascii="Calibri" w:hAnsi="Calibri" w:cs="Calibri"/>
                <w:color w:val="000000"/>
                <w:szCs w:val="18"/>
              </w:rPr>
              <w:t>2</w:t>
            </w:r>
          </w:p>
        </w:tc>
        <w:tc>
          <w:tcPr>
            <w:tcW w:w="0" w:type="pct"/>
            <w:vAlign w:val="bottom"/>
          </w:tcPr>
          <w:p w14:paraId="00FB0176" w14:textId="20204B41" w:rsidR="00E87F4F" w:rsidRPr="003653AF" w:rsidRDefault="000743BB" w:rsidP="00A25A12">
            <w:pPr>
              <w:pStyle w:val="25tbl-data"/>
              <w:rPr>
                <w:szCs w:val="18"/>
              </w:rPr>
            </w:pPr>
            <w:r w:rsidRPr="003653AF">
              <w:rPr>
                <w:rFonts w:ascii="Calibri" w:hAnsi="Calibri" w:cs="Calibri"/>
                <w:color w:val="000000"/>
                <w:szCs w:val="18"/>
              </w:rPr>
              <w:t>8</w:t>
            </w:r>
          </w:p>
        </w:tc>
        <w:tc>
          <w:tcPr>
            <w:tcW w:w="0" w:type="pct"/>
            <w:vAlign w:val="bottom"/>
          </w:tcPr>
          <w:p w14:paraId="3873CDE1" w14:textId="11F3BF3A" w:rsidR="00E87F4F" w:rsidRPr="003653AF" w:rsidRDefault="000743BB" w:rsidP="00A25A12">
            <w:pPr>
              <w:pStyle w:val="25tbl-data"/>
              <w:rPr>
                <w:szCs w:val="18"/>
              </w:rPr>
            </w:pPr>
            <w:r w:rsidRPr="003653AF">
              <w:rPr>
                <w:rFonts w:ascii="Calibri" w:hAnsi="Calibri" w:cs="Calibri"/>
                <w:color w:val="000000"/>
                <w:szCs w:val="18"/>
              </w:rPr>
              <w:t>15</w:t>
            </w:r>
          </w:p>
        </w:tc>
        <w:tc>
          <w:tcPr>
            <w:tcW w:w="0" w:type="pct"/>
            <w:vAlign w:val="bottom"/>
          </w:tcPr>
          <w:p w14:paraId="4DAE0B8D" w14:textId="4EFBD9E7" w:rsidR="00E87F4F" w:rsidRPr="003653AF" w:rsidRDefault="000743BB" w:rsidP="00A25A12">
            <w:pPr>
              <w:pStyle w:val="25tbl-data"/>
              <w:rPr>
                <w:szCs w:val="18"/>
              </w:rPr>
            </w:pPr>
            <w:r w:rsidRPr="003653AF">
              <w:rPr>
                <w:rFonts w:ascii="Calibri" w:hAnsi="Calibri" w:cs="Calibri"/>
                <w:color w:val="000000"/>
                <w:szCs w:val="18"/>
              </w:rPr>
              <w:t>15</w:t>
            </w:r>
          </w:p>
        </w:tc>
        <w:tc>
          <w:tcPr>
            <w:tcW w:w="0" w:type="pct"/>
            <w:vAlign w:val="bottom"/>
          </w:tcPr>
          <w:p w14:paraId="28FE0B39" w14:textId="2EE357D9" w:rsidR="00E87F4F" w:rsidRPr="003653AF" w:rsidRDefault="000743BB" w:rsidP="00A25A12">
            <w:pPr>
              <w:pStyle w:val="25tbl-data"/>
              <w:rPr>
                <w:szCs w:val="18"/>
              </w:rPr>
            </w:pPr>
            <w:r w:rsidRPr="003653AF">
              <w:rPr>
                <w:rFonts w:ascii="Calibri" w:hAnsi="Calibri" w:cs="Calibri"/>
                <w:color w:val="000000"/>
                <w:szCs w:val="18"/>
              </w:rPr>
              <w:t>6</w:t>
            </w:r>
          </w:p>
        </w:tc>
        <w:tc>
          <w:tcPr>
            <w:tcW w:w="0" w:type="pct"/>
            <w:vAlign w:val="bottom"/>
          </w:tcPr>
          <w:p w14:paraId="35014BDF" w14:textId="62ADED02" w:rsidR="00E87F4F" w:rsidRPr="003653AF" w:rsidRDefault="000743BB" w:rsidP="00A25A12">
            <w:pPr>
              <w:pStyle w:val="25tbl-data"/>
              <w:rPr>
                <w:szCs w:val="18"/>
              </w:rPr>
            </w:pPr>
            <w:r w:rsidRPr="003653AF">
              <w:rPr>
                <w:rFonts w:ascii="Calibri" w:hAnsi="Calibri" w:cs="Calibri"/>
                <w:color w:val="000000"/>
                <w:szCs w:val="18"/>
              </w:rPr>
              <w:t>14</w:t>
            </w:r>
          </w:p>
        </w:tc>
        <w:tc>
          <w:tcPr>
            <w:tcW w:w="0" w:type="pct"/>
            <w:vAlign w:val="bottom"/>
          </w:tcPr>
          <w:p w14:paraId="0DC86C67" w14:textId="456A4303" w:rsidR="00E87F4F" w:rsidRPr="003653AF" w:rsidRDefault="000743BB" w:rsidP="00A25A12">
            <w:pPr>
              <w:pStyle w:val="25tbl-data"/>
              <w:rPr>
                <w:szCs w:val="18"/>
              </w:rPr>
            </w:pPr>
            <w:r w:rsidRPr="003653AF">
              <w:rPr>
                <w:rFonts w:ascii="Calibri" w:hAnsi="Calibri" w:cs="Calibri"/>
                <w:color w:val="000000"/>
                <w:szCs w:val="18"/>
              </w:rPr>
              <w:t>13</w:t>
            </w:r>
          </w:p>
        </w:tc>
        <w:tc>
          <w:tcPr>
            <w:tcW w:w="0" w:type="pct"/>
            <w:vAlign w:val="bottom"/>
          </w:tcPr>
          <w:p w14:paraId="5CF35C58" w14:textId="1899A967" w:rsidR="00E87F4F" w:rsidRPr="003653AF" w:rsidRDefault="000743BB" w:rsidP="00A25A12">
            <w:pPr>
              <w:pStyle w:val="25tbl-data"/>
              <w:rPr>
                <w:szCs w:val="18"/>
              </w:rPr>
            </w:pPr>
            <w:r w:rsidRPr="003653AF">
              <w:rPr>
                <w:rFonts w:ascii="Calibri" w:hAnsi="Calibri" w:cs="Calibri"/>
                <w:color w:val="000000"/>
                <w:szCs w:val="18"/>
              </w:rPr>
              <w:t>12</w:t>
            </w:r>
          </w:p>
        </w:tc>
        <w:tc>
          <w:tcPr>
            <w:tcW w:w="0" w:type="pct"/>
            <w:vAlign w:val="bottom"/>
          </w:tcPr>
          <w:p w14:paraId="7F2A8D42" w14:textId="5A0489B1" w:rsidR="00E87F4F" w:rsidRPr="003653AF" w:rsidRDefault="000743BB" w:rsidP="00A25A12">
            <w:pPr>
              <w:pStyle w:val="25tbl-data"/>
              <w:rPr>
                <w:szCs w:val="18"/>
              </w:rPr>
            </w:pPr>
            <w:r w:rsidRPr="003653AF">
              <w:rPr>
                <w:rFonts w:ascii="Calibri" w:hAnsi="Calibri" w:cs="Calibri"/>
                <w:color w:val="000000"/>
                <w:szCs w:val="18"/>
              </w:rPr>
              <w:t>8</w:t>
            </w:r>
          </w:p>
        </w:tc>
        <w:tc>
          <w:tcPr>
            <w:tcW w:w="0" w:type="pct"/>
            <w:vAlign w:val="bottom"/>
          </w:tcPr>
          <w:p w14:paraId="1E7A0F65" w14:textId="7B232AC2" w:rsidR="00E87F4F" w:rsidRPr="003653AF" w:rsidRDefault="000743BB" w:rsidP="00A25A12">
            <w:pPr>
              <w:pStyle w:val="25tbl-data"/>
              <w:rPr>
                <w:szCs w:val="18"/>
              </w:rPr>
            </w:pPr>
            <w:r w:rsidRPr="003653AF">
              <w:rPr>
                <w:rFonts w:ascii="Calibri" w:hAnsi="Calibri" w:cs="Calibri"/>
                <w:color w:val="000000"/>
                <w:szCs w:val="18"/>
              </w:rPr>
              <w:t>5</w:t>
            </w:r>
          </w:p>
        </w:tc>
        <w:tc>
          <w:tcPr>
            <w:tcW w:w="0" w:type="pct"/>
            <w:vAlign w:val="bottom"/>
          </w:tcPr>
          <w:p w14:paraId="4BAD5741" w14:textId="0F2C3E0E" w:rsidR="00E87F4F" w:rsidRPr="003653AF" w:rsidRDefault="000743BB" w:rsidP="00A25A12">
            <w:pPr>
              <w:pStyle w:val="25tbl-data"/>
              <w:rPr>
                <w:szCs w:val="18"/>
              </w:rPr>
            </w:pPr>
            <w:r w:rsidRPr="003653AF">
              <w:rPr>
                <w:rFonts w:ascii="Calibri" w:hAnsi="Calibri" w:cs="Calibri"/>
                <w:color w:val="000000"/>
                <w:szCs w:val="18"/>
              </w:rPr>
              <w:t>7</w:t>
            </w:r>
          </w:p>
        </w:tc>
        <w:tc>
          <w:tcPr>
            <w:tcW w:w="0" w:type="pct"/>
            <w:vAlign w:val="bottom"/>
          </w:tcPr>
          <w:p w14:paraId="53F92FFB" w14:textId="2F555004" w:rsidR="00E87F4F" w:rsidRPr="003653AF" w:rsidRDefault="000743BB" w:rsidP="00A25A12">
            <w:pPr>
              <w:pStyle w:val="25tbl-data"/>
              <w:rPr>
                <w:szCs w:val="18"/>
              </w:rPr>
            </w:pPr>
            <w:r w:rsidRPr="003653AF">
              <w:rPr>
                <w:rFonts w:ascii="Calibri" w:hAnsi="Calibri" w:cs="Calibri"/>
                <w:color w:val="000000"/>
                <w:szCs w:val="18"/>
              </w:rPr>
              <w:t>16</w:t>
            </w:r>
          </w:p>
        </w:tc>
      </w:tr>
      <w:tr w:rsidR="00AF2986" w:rsidRPr="001B6BBA" w14:paraId="3BEB3E0A" w14:textId="77777777" w:rsidTr="00645244">
        <w:trPr>
          <w:cnfStyle w:val="000000100000" w:firstRow="0" w:lastRow="0" w:firstColumn="0" w:lastColumn="0" w:oddVBand="0" w:evenVBand="0" w:oddHBand="1" w:evenHBand="0" w:firstRowFirstColumn="0" w:firstRowLastColumn="0" w:lastRowFirstColumn="0" w:lastRowLastColumn="0"/>
          <w:trHeight w:val="46"/>
        </w:trPr>
        <w:tc>
          <w:tcPr>
            <w:tcW w:w="0" w:type="pct"/>
          </w:tcPr>
          <w:p w14:paraId="5E6537ED" w14:textId="37DF945F" w:rsidR="00E87F4F" w:rsidRPr="00645244" w:rsidRDefault="00E87F4F" w:rsidP="00A25A12">
            <w:pPr>
              <w:pStyle w:val="25tbl-data"/>
              <w:jc w:val="left"/>
              <w:rPr>
                <w:rFonts w:ascii="Calibri" w:hAnsi="Calibri" w:cs="Calibri"/>
                <w:b/>
                <w:bCs/>
                <w:color w:val="000000"/>
                <w:sz w:val="22"/>
                <w:szCs w:val="22"/>
              </w:rPr>
            </w:pPr>
            <w:r w:rsidRPr="00645244">
              <w:rPr>
                <w:rFonts w:ascii="Calibri" w:hAnsi="Calibri" w:cs="Calibri"/>
                <w:b/>
                <w:bCs/>
                <w:color w:val="000000"/>
                <w:sz w:val="22"/>
                <w:szCs w:val="22"/>
              </w:rPr>
              <w:t>Total</w:t>
            </w:r>
          </w:p>
        </w:tc>
        <w:tc>
          <w:tcPr>
            <w:tcW w:w="0" w:type="pct"/>
            <w:vAlign w:val="bottom"/>
          </w:tcPr>
          <w:p w14:paraId="6C1F5E54" w14:textId="76EB7461" w:rsidR="00E87F4F" w:rsidRPr="003653AF" w:rsidRDefault="000743BB" w:rsidP="00A25A12">
            <w:pPr>
              <w:pStyle w:val="25tbl-data"/>
              <w:rPr>
                <w:szCs w:val="18"/>
              </w:rPr>
            </w:pPr>
            <w:r w:rsidRPr="003653AF">
              <w:rPr>
                <w:rFonts w:ascii="Calibri" w:hAnsi="Calibri" w:cs="Calibri"/>
                <w:color w:val="000000"/>
                <w:szCs w:val="18"/>
              </w:rPr>
              <w:t>371</w:t>
            </w:r>
          </w:p>
        </w:tc>
        <w:tc>
          <w:tcPr>
            <w:tcW w:w="0" w:type="pct"/>
            <w:vAlign w:val="bottom"/>
          </w:tcPr>
          <w:p w14:paraId="0A72B78D" w14:textId="41DC9FA7" w:rsidR="00E87F4F" w:rsidRPr="003653AF" w:rsidRDefault="000743BB" w:rsidP="00A25A12">
            <w:pPr>
              <w:pStyle w:val="25tbl-data"/>
              <w:rPr>
                <w:szCs w:val="18"/>
              </w:rPr>
            </w:pPr>
            <w:r w:rsidRPr="003653AF">
              <w:rPr>
                <w:rFonts w:ascii="Calibri" w:hAnsi="Calibri" w:cs="Calibri"/>
                <w:color w:val="000000"/>
                <w:szCs w:val="18"/>
              </w:rPr>
              <w:t>165</w:t>
            </w:r>
          </w:p>
        </w:tc>
        <w:tc>
          <w:tcPr>
            <w:tcW w:w="0" w:type="pct"/>
            <w:vAlign w:val="bottom"/>
          </w:tcPr>
          <w:p w14:paraId="6DF85996" w14:textId="47E5B198" w:rsidR="00E87F4F" w:rsidRPr="003653AF" w:rsidRDefault="000743BB" w:rsidP="00A25A12">
            <w:pPr>
              <w:pStyle w:val="25tbl-data"/>
              <w:rPr>
                <w:szCs w:val="18"/>
              </w:rPr>
            </w:pPr>
            <w:r w:rsidRPr="003653AF">
              <w:rPr>
                <w:rFonts w:ascii="Calibri" w:hAnsi="Calibri" w:cs="Calibri"/>
                <w:color w:val="000000"/>
                <w:szCs w:val="18"/>
              </w:rPr>
              <w:t>376</w:t>
            </w:r>
          </w:p>
        </w:tc>
        <w:tc>
          <w:tcPr>
            <w:tcW w:w="0" w:type="pct"/>
            <w:vAlign w:val="bottom"/>
          </w:tcPr>
          <w:p w14:paraId="6B91C6A0" w14:textId="51DAEB96" w:rsidR="00E87F4F" w:rsidRPr="003653AF" w:rsidRDefault="000743BB" w:rsidP="00A25A12">
            <w:pPr>
              <w:pStyle w:val="25tbl-data"/>
              <w:rPr>
                <w:szCs w:val="18"/>
              </w:rPr>
            </w:pPr>
            <w:r w:rsidRPr="003653AF">
              <w:rPr>
                <w:rFonts w:ascii="Calibri" w:hAnsi="Calibri" w:cs="Calibri"/>
                <w:color w:val="000000"/>
                <w:szCs w:val="18"/>
              </w:rPr>
              <w:t>141</w:t>
            </w:r>
          </w:p>
        </w:tc>
        <w:tc>
          <w:tcPr>
            <w:tcW w:w="0" w:type="pct"/>
            <w:vAlign w:val="bottom"/>
          </w:tcPr>
          <w:p w14:paraId="527DE122" w14:textId="568CAB63" w:rsidR="00E87F4F" w:rsidRPr="003653AF" w:rsidRDefault="000743BB" w:rsidP="00A25A12">
            <w:pPr>
              <w:pStyle w:val="25tbl-data"/>
              <w:rPr>
                <w:szCs w:val="18"/>
              </w:rPr>
            </w:pPr>
            <w:r w:rsidRPr="003653AF">
              <w:rPr>
                <w:rFonts w:ascii="Calibri" w:hAnsi="Calibri" w:cs="Calibri"/>
                <w:color w:val="000000"/>
                <w:szCs w:val="18"/>
              </w:rPr>
              <w:t>336</w:t>
            </w:r>
          </w:p>
        </w:tc>
        <w:tc>
          <w:tcPr>
            <w:tcW w:w="0" w:type="pct"/>
            <w:vAlign w:val="bottom"/>
          </w:tcPr>
          <w:p w14:paraId="4232BCAE" w14:textId="6D97E342" w:rsidR="00E87F4F" w:rsidRPr="003653AF" w:rsidRDefault="000743BB" w:rsidP="00A25A12">
            <w:pPr>
              <w:pStyle w:val="25tbl-data"/>
              <w:rPr>
                <w:szCs w:val="18"/>
              </w:rPr>
            </w:pPr>
            <w:r w:rsidRPr="003653AF">
              <w:rPr>
                <w:rFonts w:ascii="Calibri" w:hAnsi="Calibri" w:cs="Calibri"/>
                <w:color w:val="000000"/>
                <w:szCs w:val="18"/>
              </w:rPr>
              <w:t>722</w:t>
            </w:r>
          </w:p>
        </w:tc>
        <w:tc>
          <w:tcPr>
            <w:tcW w:w="0" w:type="pct"/>
            <w:vAlign w:val="bottom"/>
          </w:tcPr>
          <w:p w14:paraId="2F7D2532" w14:textId="76F64333" w:rsidR="00E87F4F" w:rsidRPr="003653AF" w:rsidRDefault="000743BB" w:rsidP="00A25A12">
            <w:pPr>
              <w:pStyle w:val="25tbl-data"/>
              <w:rPr>
                <w:szCs w:val="18"/>
              </w:rPr>
            </w:pPr>
            <w:r w:rsidRPr="003653AF">
              <w:rPr>
                <w:rFonts w:ascii="Calibri" w:hAnsi="Calibri" w:cs="Calibri"/>
                <w:color w:val="000000"/>
                <w:szCs w:val="18"/>
              </w:rPr>
              <w:t>486</w:t>
            </w:r>
          </w:p>
        </w:tc>
        <w:tc>
          <w:tcPr>
            <w:tcW w:w="0" w:type="pct"/>
            <w:vAlign w:val="bottom"/>
          </w:tcPr>
          <w:p w14:paraId="6F08BBAA" w14:textId="607CEED7" w:rsidR="00E87F4F" w:rsidRPr="003653AF" w:rsidRDefault="000743BB" w:rsidP="00A25A12">
            <w:pPr>
              <w:pStyle w:val="25tbl-data"/>
              <w:rPr>
                <w:szCs w:val="18"/>
              </w:rPr>
            </w:pPr>
            <w:r w:rsidRPr="003653AF">
              <w:rPr>
                <w:rFonts w:ascii="Calibri" w:hAnsi="Calibri" w:cs="Calibri"/>
                <w:color w:val="000000"/>
                <w:szCs w:val="18"/>
              </w:rPr>
              <w:t>228</w:t>
            </w:r>
          </w:p>
        </w:tc>
        <w:tc>
          <w:tcPr>
            <w:tcW w:w="0" w:type="pct"/>
            <w:vAlign w:val="bottom"/>
          </w:tcPr>
          <w:p w14:paraId="3D14540E" w14:textId="33E39CED" w:rsidR="00E87F4F" w:rsidRPr="003653AF" w:rsidRDefault="000743BB" w:rsidP="00A25A12">
            <w:pPr>
              <w:pStyle w:val="25tbl-data"/>
              <w:rPr>
                <w:szCs w:val="18"/>
              </w:rPr>
            </w:pPr>
            <w:r w:rsidRPr="003653AF">
              <w:rPr>
                <w:rFonts w:ascii="Calibri" w:hAnsi="Calibri" w:cs="Calibri"/>
                <w:color w:val="000000"/>
                <w:szCs w:val="18"/>
              </w:rPr>
              <w:t>603</w:t>
            </w:r>
          </w:p>
        </w:tc>
        <w:tc>
          <w:tcPr>
            <w:tcW w:w="0" w:type="pct"/>
            <w:vAlign w:val="bottom"/>
          </w:tcPr>
          <w:p w14:paraId="4FE97B1F" w14:textId="3E07FC60" w:rsidR="00E87F4F" w:rsidRPr="003653AF" w:rsidRDefault="000743BB" w:rsidP="00A25A12">
            <w:pPr>
              <w:pStyle w:val="25tbl-data"/>
              <w:rPr>
                <w:szCs w:val="18"/>
              </w:rPr>
            </w:pPr>
            <w:r w:rsidRPr="003653AF">
              <w:rPr>
                <w:rFonts w:ascii="Calibri" w:hAnsi="Calibri" w:cs="Calibri"/>
                <w:color w:val="000000"/>
                <w:szCs w:val="18"/>
              </w:rPr>
              <w:t>596</w:t>
            </w:r>
          </w:p>
        </w:tc>
        <w:tc>
          <w:tcPr>
            <w:tcW w:w="0" w:type="pct"/>
            <w:vAlign w:val="bottom"/>
          </w:tcPr>
          <w:p w14:paraId="4B252C87" w14:textId="5369C544" w:rsidR="00E87F4F" w:rsidRPr="003653AF" w:rsidRDefault="000743BB" w:rsidP="00A25A12">
            <w:pPr>
              <w:pStyle w:val="25tbl-data"/>
              <w:rPr>
                <w:szCs w:val="18"/>
              </w:rPr>
            </w:pPr>
            <w:r w:rsidRPr="003653AF">
              <w:rPr>
                <w:rFonts w:ascii="Calibri" w:hAnsi="Calibri" w:cs="Calibri"/>
                <w:color w:val="000000"/>
                <w:szCs w:val="18"/>
              </w:rPr>
              <w:t>350</w:t>
            </w:r>
          </w:p>
        </w:tc>
        <w:tc>
          <w:tcPr>
            <w:tcW w:w="0" w:type="pct"/>
            <w:vAlign w:val="bottom"/>
          </w:tcPr>
          <w:p w14:paraId="6C2A0FD5" w14:textId="1BC1AC1B" w:rsidR="00E87F4F" w:rsidRPr="003653AF" w:rsidRDefault="000743BB" w:rsidP="00A25A12">
            <w:pPr>
              <w:pStyle w:val="25tbl-data"/>
              <w:rPr>
                <w:szCs w:val="18"/>
              </w:rPr>
            </w:pPr>
            <w:r w:rsidRPr="003653AF">
              <w:rPr>
                <w:rFonts w:ascii="Calibri" w:hAnsi="Calibri" w:cs="Calibri"/>
                <w:color w:val="000000"/>
                <w:szCs w:val="18"/>
              </w:rPr>
              <w:t>374</w:t>
            </w:r>
          </w:p>
        </w:tc>
        <w:tc>
          <w:tcPr>
            <w:tcW w:w="0" w:type="pct"/>
            <w:vAlign w:val="bottom"/>
          </w:tcPr>
          <w:p w14:paraId="24AE4196" w14:textId="6FF43896" w:rsidR="00E87F4F" w:rsidRPr="003653AF" w:rsidRDefault="000743BB" w:rsidP="00A25A12">
            <w:pPr>
              <w:pStyle w:val="25tbl-data"/>
              <w:rPr>
                <w:szCs w:val="18"/>
              </w:rPr>
            </w:pPr>
            <w:r w:rsidRPr="003653AF">
              <w:rPr>
                <w:rFonts w:ascii="Calibri" w:hAnsi="Calibri" w:cs="Calibri"/>
                <w:color w:val="000000"/>
                <w:szCs w:val="18"/>
              </w:rPr>
              <w:t>221</w:t>
            </w:r>
          </w:p>
        </w:tc>
        <w:tc>
          <w:tcPr>
            <w:tcW w:w="0" w:type="pct"/>
            <w:vAlign w:val="bottom"/>
          </w:tcPr>
          <w:p w14:paraId="4C16DDD9" w14:textId="072BB5DA" w:rsidR="00E87F4F" w:rsidRPr="003653AF" w:rsidRDefault="000743BB" w:rsidP="00A25A12">
            <w:pPr>
              <w:pStyle w:val="25tbl-data"/>
              <w:rPr>
                <w:szCs w:val="18"/>
              </w:rPr>
            </w:pPr>
            <w:r w:rsidRPr="003653AF">
              <w:rPr>
                <w:rFonts w:ascii="Calibri" w:hAnsi="Calibri" w:cs="Calibri"/>
                <w:color w:val="000000"/>
                <w:szCs w:val="18"/>
              </w:rPr>
              <w:t>230</w:t>
            </w:r>
          </w:p>
        </w:tc>
        <w:tc>
          <w:tcPr>
            <w:tcW w:w="0" w:type="pct"/>
            <w:vAlign w:val="bottom"/>
          </w:tcPr>
          <w:p w14:paraId="2449BD2D" w14:textId="32EC1A47" w:rsidR="00E87F4F" w:rsidRPr="003653AF" w:rsidRDefault="000743BB" w:rsidP="00A25A12">
            <w:pPr>
              <w:pStyle w:val="25tbl-data"/>
              <w:rPr>
                <w:szCs w:val="18"/>
              </w:rPr>
            </w:pPr>
            <w:r w:rsidRPr="003653AF">
              <w:rPr>
                <w:rFonts w:ascii="Calibri" w:hAnsi="Calibri" w:cs="Calibri"/>
                <w:color w:val="000000"/>
                <w:szCs w:val="18"/>
              </w:rPr>
              <w:t>740</w:t>
            </w:r>
          </w:p>
        </w:tc>
      </w:tr>
    </w:tbl>
    <w:p w14:paraId="737F0CB2" w14:textId="0AA9E271" w:rsidR="009E48AD" w:rsidRPr="001B6BBA" w:rsidRDefault="009E48AD" w:rsidP="000B0039">
      <w:pPr>
        <w:pStyle w:val="01Bodytextctrl6"/>
      </w:pPr>
      <w:r w:rsidRPr="001B6BBA">
        <w:t xml:space="preserve">See the jurisdictional annexes </w:t>
      </w:r>
      <w:r w:rsidR="001E780C">
        <w:t>and addendums</w:t>
      </w:r>
      <w:r w:rsidRPr="001B6BBA">
        <w:t xml:space="preserve"> for their list of mitigation actions, as well as more details on progress on implementation of previous actions.</w:t>
      </w:r>
    </w:p>
    <w:p w14:paraId="6DDC75A1" w14:textId="4E715427" w:rsidR="00B36F4C" w:rsidRPr="001B6BBA" w:rsidRDefault="00B36F4C" w:rsidP="00E9089F">
      <w:pPr>
        <w:pStyle w:val="Heading3"/>
      </w:pPr>
      <w:r w:rsidRPr="001B6BBA">
        <w:t>Continued Compliance with NFIP</w:t>
      </w:r>
    </w:p>
    <w:p w14:paraId="4AE2846B" w14:textId="1ACBDB60" w:rsidR="00D23424" w:rsidRPr="001B6BBA" w:rsidRDefault="00B36F4C" w:rsidP="00D62C37">
      <w:pPr>
        <w:pStyle w:val="01Bodytextctrl6"/>
      </w:pPr>
      <w:r w:rsidRPr="001B6BBA">
        <w:t xml:space="preserve">Given the significance of the flood hazard </w:t>
      </w:r>
      <w:r w:rsidR="009E48AD" w:rsidRPr="001B6BBA">
        <w:t>throughout</w:t>
      </w:r>
      <w:r w:rsidRPr="001B6BBA">
        <w:t xml:space="preserve"> the planning area, an emphasis will </w:t>
      </w:r>
      <w:proofErr w:type="gramStart"/>
      <w:r w:rsidRPr="001B6BBA">
        <w:t>be placed</w:t>
      </w:r>
      <w:proofErr w:type="gramEnd"/>
      <w:r w:rsidRPr="001B6BBA">
        <w:t xml:space="preserve"> on continued compliance with the National Flood Insurance Program (NFIP). </w:t>
      </w:r>
      <w:proofErr w:type="gramStart"/>
      <w:r w:rsidR="009E48AD" w:rsidRPr="001B6BBA">
        <w:t>J</w:t>
      </w:r>
      <w:r w:rsidRPr="001B6BBA">
        <w:t>urisdictions</w:t>
      </w:r>
      <w:proofErr w:type="gramEnd"/>
      <w:r w:rsidRPr="001B6BBA">
        <w:t xml:space="preserve"> that participate in the NFIP </w:t>
      </w:r>
      <w:r w:rsidR="00520A1C" w:rsidRPr="001B6BBA">
        <w:t xml:space="preserve">are noted in the respective annexes’ </w:t>
      </w:r>
      <w:r w:rsidR="00843F98">
        <w:t>and addendums’</w:t>
      </w:r>
      <w:r w:rsidR="00520A1C" w:rsidRPr="001B6BBA">
        <w:t xml:space="preserve"> Capability </w:t>
      </w:r>
      <w:r w:rsidR="00DC2838" w:rsidRPr="001B6BBA">
        <w:t>Assessment and</w:t>
      </w:r>
      <w:r w:rsidR="00520A1C" w:rsidRPr="001B6BBA">
        <w:t xml:space="preserve"> </w:t>
      </w:r>
      <w:r w:rsidRPr="001B6BBA">
        <w:t>will continue to make every effort to remain in good standing with the program.</w:t>
      </w:r>
      <w:r w:rsidR="00B94BD4" w:rsidRPr="001B6BBA">
        <w:t xml:space="preserve"> This includes continuing to comply with the NFIP’s standards for adopting floodplain maps and maintaining and periodically updating local floodplain regulations. Actions related to continued compliance include:</w:t>
      </w:r>
      <w:r w:rsidR="00D23424" w:rsidRPr="001B6BBA">
        <w:t xml:space="preserve"> </w:t>
      </w:r>
    </w:p>
    <w:p w14:paraId="3E78CEB8" w14:textId="44B31A3E" w:rsidR="00D23424" w:rsidRPr="001B6BBA" w:rsidRDefault="004315D9" w:rsidP="009E48AD">
      <w:pPr>
        <w:pStyle w:val="121stLevelBullet"/>
        <w:jc w:val="left"/>
      </w:pPr>
      <w:r w:rsidRPr="001B6BBA">
        <w:t xml:space="preserve">Continued designation of a local floodplain manager whose </w:t>
      </w:r>
      <w:proofErr w:type="gramStart"/>
      <w:r w:rsidRPr="001B6BBA">
        <w:t>responsibilities include</w:t>
      </w:r>
      <w:proofErr w:type="gramEnd"/>
      <w:r w:rsidRPr="001B6BBA">
        <w:t xml:space="preserve"> reviewing floodplain development permits to ensure compliance with the local floodplain management ordinances and rules;</w:t>
      </w:r>
    </w:p>
    <w:p w14:paraId="6933BA93" w14:textId="2D46178F" w:rsidR="00D23424" w:rsidRPr="001B6BBA" w:rsidRDefault="004315D9" w:rsidP="009E48AD">
      <w:pPr>
        <w:pStyle w:val="121stLevelBullet"/>
        <w:jc w:val="left"/>
      </w:pPr>
      <w:r w:rsidRPr="001B6BBA">
        <w:t>Suggest changes to improve enforcement of and compliance with regulations and programs;</w:t>
      </w:r>
    </w:p>
    <w:p w14:paraId="71158463" w14:textId="6BB5F930" w:rsidR="00C2370E" w:rsidRPr="001B6BBA" w:rsidRDefault="004315D9" w:rsidP="009E48AD">
      <w:pPr>
        <w:pStyle w:val="121stLevelBullet"/>
        <w:jc w:val="left"/>
      </w:pPr>
      <w:r w:rsidRPr="001B6BBA">
        <w:t xml:space="preserve">Participate in Flood Insurance Rate Map </w:t>
      </w:r>
      <w:r w:rsidR="00843F98">
        <w:t>(FIRMs)</w:t>
      </w:r>
      <w:r w:rsidRPr="001B6BBA">
        <w:t xml:space="preserve"> updates by adopting new maps or amendments to maps;</w:t>
      </w:r>
    </w:p>
    <w:p w14:paraId="6A00C1E6" w14:textId="3FE61136" w:rsidR="00C2370E" w:rsidRPr="001B6BBA" w:rsidRDefault="004315D9" w:rsidP="009E48AD">
      <w:pPr>
        <w:pStyle w:val="121stLevelBullet"/>
        <w:jc w:val="left"/>
      </w:pPr>
      <w:r w:rsidRPr="001B6BBA">
        <w:t>Utilize D</w:t>
      </w:r>
      <w:r w:rsidR="00843F98">
        <w:t>FIRM</w:t>
      </w:r>
      <w:r w:rsidRPr="001B6BBA">
        <w:t>s in conjunction with GIS to improve floodplain management, such as improved risk assessment and tracking of floodplain permits;</w:t>
      </w:r>
    </w:p>
    <w:p w14:paraId="4E76D466" w14:textId="27A518C6" w:rsidR="004315D9" w:rsidRPr="001B6BBA" w:rsidRDefault="004315D9" w:rsidP="00906000">
      <w:pPr>
        <w:pStyle w:val="121stLevelBullet"/>
      </w:pPr>
      <w:r w:rsidRPr="001B6BBA">
        <w:t>Promote and disperse information on the benefits of flood insurance.</w:t>
      </w:r>
    </w:p>
    <w:p w14:paraId="3FBF3488" w14:textId="40F59418" w:rsidR="004315D9" w:rsidRPr="001B6BBA" w:rsidRDefault="00386DEF" w:rsidP="00D62C37">
      <w:pPr>
        <w:pStyle w:val="01Bodytextctrl6"/>
      </w:pPr>
      <w:r w:rsidRPr="001B6BBA">
        <w:t>Also,</w:t>
      </w:r>
      <w:r w:rsidR="00DC2838" w:rsidRPr="001B6BBA">
        <w:t xml:space="preserve"> </w:t>
      </w:r>
      <w:r w:rsidR="004315D9" w:rsidRPr="001B6BBA">
        <w:t xml:space="preserve">to be considered are the flood mitigation actions contained in this </w:t>
      </w:r>
      <w:r w:rsidR="00004C95">
        <w:t>Eastern Region</w:t>
      </w:r>
      <w:r w:rsidR="004315D9" w:rsidRPr="001B6BBA">
        <w:t xml:space="preserve">al Plan that support the ongoing efforts by participating </w:t>
      </w:r>
      <w:proofErr w:type="gramStart"/>
      <w:r w:rsidR="009E48AD" w:rsidRPr="001B6BBA">
        <w:t>jurisdictions</w:t>
      </w:r>
      <w:proofErr w:type="gramEnd"/>
      <w:r w:rsidR="004315D9" w:rsidRPr="001B6BBA">
        <w:t xml:space="preserve"> to minimize the risk and vulnerability of the community to the flood hazard, and to enhance their overall floodplain management program.</w:t>
      </w:r>
    </w:p>
    <w:p w14:paraId="254F1954" w14:textId="59E7AB57" w:rsidR="004315D9" w:rsidRPr="001B6BBA" w:rsidRDefault="004315D9" w:rsidP="00E9089F">
      <w:pPr>
        <w:pStyle w:val="Heading3"/>
      </w:pPr>
      <w:r w:rsidRPr="001B6BBA">
        <w:t>Mitigation Action Plan</w:t>
      </w:r>
    </w:p>
    <w:p w14:paraId="668B6FC6" w14:textId="20939A67" w:rsidR="004315D9" w:rsidRPr="001B6BBA" w:rsidRDefault="004315D9" w:rsidP="00D62C37">
      <w:pPr>
        <w:pStyle w:val="01Bodytextctrl6"/>
      </w:pPr>
      <w:r w:rsidRPr="001B6BBA">
        <w:t xml:space="preserve">The action plan presents the recommendations developed by the county and tribal planning teams, outlining how each </w:t>
      </w:r>
      <w:proofErr w:type="gramStart"/>
      <w:r w:rsidR="00520A1C" w:rsidRPr="001B6BBA">
        <w:t>jurisdiction</w:t>
      </w:r>
      <w:proofErr w:type="gramEnd"/>
      <w:r w:rsidRPr="001B6BBA">
        <w:t xml:space="preserve"> and the Region can reduce the risk and vulnerability of people, property, infrastructure, and natural and cultural resources to future disaster losses. The mitigation actions developed by </w:t>
      </w:r>
      <w:r w:rsidR="00520A1C" w:rsidRPr="001B6BBA">
        <w:t xml:space="preserve">each participating </w:t>
      </w:r>
      <w:proofErr w:type="gramStart"/>
      <w:r w:rsidR="00520A1C" w:rsidRPr="001B6BBA">
        <w:t>jurisdictions</w:t>
      </w:r>
      <w:proofErr w:type="gramEnd"/>
      <w:r w:rsidR="00520A1C" w:rsidRPr="001B6BBA">
        <w:t xml:space="preserve"> </w:t>
      </w:r>
      <w:r w:rsidRPr="001B6BBA">
        <w:t>are detailed in</w:t>
      </w:r>
      <w:r w:rsidR="009267D7" w:rsidRPr="001B6BBA">
        <w:t xml:space="preserve"> </w:t>
      </w:r>
      <w:r w:rsidR="00520A1C" w:rsidRPr="001B6BBA">
        <w:t>the jurisdictional annexes</w:t>
      </w:r>
      <w:r w:rsidR="00FC5E27" w:rsidRPr="001B6BBA">
        <w:t xml:space="preserve"> in Section 10</w:t>
      </w:r>
      <w:r w:rsidRPr="001B6BBA">
        <w:t xml:space="preserve">. These details include the action description, hazard(s) mitigated, lead and partner agencies responsible for initiating implementation, costs, and timeline. </w:t>
      </w:r>
      <w:proofErr w:type="gramStart"/>
      <w:r w:rsidRPr="001B6BBA">
        <w:t>Many</w:t>
      </w:r>
      <w:proofErr w:type="gramEnd"/>
      <w:r w:rsidRPr="001B6BBA">
        <w:t xml:space="preserve"> of the action items included in this plan are a collaborative effort among local, state, tribal</w:t>
      </w:r>
      <w:r w:rsidR="00520A1C" w:rsidRPr="001B6BBA">
        <w:t>,</w:t>
      </w:r>
      <w:r w:rsidRPr="001B6BBA">
        <w:t xml:space="preserve"> and federal </w:t>
      </w:r>
      <w:r w:rsidR="00621BEE" w:rsidRPr="001B6BBA">
        <w:t>agencies,</w:t>
      </w:r>
      <w:r w:rsidRPr="001B6BBA">
        <w:t xml:space="preserve"> and stakeholders in the planning area. </w:t>
      </w:r>
    </w:p>
    <w:p w14:paraId="0E4BEAFB" w14:textId="283F2494" w:rsidR="004315D9" w:rsidRPr="001B6BBA" w:rsidRDefault="00520A1C" w:rsidP="00D62C37">
      <w:pPr>
        <w:pStyle w:val="01Bodytextctrl6"/>
      </w:pPr>
      <w:r w:rsidRPr="001B6BBA">
        <w:t>T</w:t>
      </w:r>
      <w:r w:rsidR="004315D9" w:rsidRPr="001B6BBA">
        <w:t xml:space="preserve">he actions included in this mitigation strategy are subject to further review and refinement; alternatives analyses; and reprioritization due to funding availability and/or other criteria. The </w:t>
      </w:r>
      <w:r w:rsidRPr="001B6BBA">
        <w:t xml:space="preserve">participating </w:t>
      </w:r>
      <w:proofErr w:type="gramStart"/>
      <w:r w:rsidRPr="001B6BBA">
        <w:t>jurisdictions</w:t>
      </w:r>
      <w:proofErr w:type="gramEnd"/>
      <w:r w:rsidRPr="001B6BBA">
        <w:t xml:space="preserve"> </w:t>
      </w:r>
      <w:r w:rsidR="004315D9" w:rsidRPr="001B6BBA">
        <w:t xml:space="preserve">are not obligated by this document to implement any or </w:t>
      </w:r>
      <w:r w:rsidR="00621BEE" w:rsidRPr="001B6BBA">
        <w:t>all</w:t>
      </w:r>
      <w:r w:rsidR="004315D9" w:rsidRPr="001B6BBA">
        <w:t xml:space="preserve"> </w:t>
      </w:r>
      <w:r w:rsidR="003C4E29">
        <w:t xml:space="preserve">of </w:t>
      </w:r>
      <w:r w:rsidR="004315D9" w:rsidRPr="001B6BBA">
        <w:t>these projects. Rather, this mitigation strategy represents the desires of the communit</w:t>
      </w:r>
      <w:r w:rsidRPr="001B6BBA">
        <w:t>ies</w:t>
      </w:r>
      <w:r w:rsidR="004315D9" w:rsidRPr="001B6BBA">
        <w:t xml:space="preserve"> to mitigate the risks and vulnerabilities from identified hazards. The </w:t>
      </w:r>
      <w:proofErr w:type="gramStart"/>
      <w:r w:rsidRPr="001B6BBA">
        <w:t>jurisdictions</w:t>
      </w:r>
      <w:proofErr w:type="gramEnd"/>
      <w:r w:rsidRPr="001B6BBA">
        <w:t xml:space="preserve"> </w:t>
      </w:r>
      <w:r w:rsidR="004315D9" w:rsidRPr="001B6BBA">
        <w:t>realize that new needs and priorities may arise as a result of a disaster or other circumstances and reserve the right to support new actions, as necessary, as long as they conform to their overall goals, as listed in this plan.</w:t>
      </w:r>
    </w:p>
    <w:p w14:paraId="194940EE" w14:textId="77777777" w:rsidR="00520A1C" w:rsidRPr="001B6BBA" w:rsidRDefault="00520A1C" w:rsidP="00D62C37">
      <w:pPr>
        <w:pStyle w:val="01Bodytextctrl6"/>
      </w:pPr>
    </w:p>
    <w:p w14:paraId="7F875000" w14:textId="77777777" w:rsidR="00ED7729" w:rsidRPr="001B6BBA" w:rsidRDefault="00ED7729" w:rsidP="00D62C37">
      <w:pPr>
        <w:pStyle w:val="01Bodytextctrl6"/>
        <w:sectPr w:rsidR="00ED7729" w:rsidRPr="001B6BBA" w:rsidSect="009E0715">
          <w:headerReference w:type="default" r:id="rId47"/>
          <w:pgSz w:w="12240" w:h="15840" w:code="1"/>
          <w:pgMar w:top="1440" w:right="1440" w:bottom="1440" w:left="1440" w:header="720" w:footer="720" w:gutter="0"/>
          <w:pgNumType w:start="1" w:chapStyle="1"/>
          <w:cols w:space="720"/>
          <w:docGrid w:linePitch="360"/>
        </w:sectPr>
      </w:pPr>
    </w:p>
    <w:p w14:paraId="105F215E" w14:textId="13D69C63" w:rsidR="00242D7B" w:rsidRPr="001B6BBA" w:rsidRDefault="00242D7B" w:rsidP="00242D7B">
      <w:pPr>
        <w:pStyle w:val="Heading1"/>
      </w:pPr>
      <w:bookmarkStart w:id="80" w:name="_Toc125469336"/>
      <w:bookmarkStart w:id="81" w:name="_Ref125476760"/>
      <w:bookmarkStart w:id="82" w:name="_Ref125477028"/>
      <w:bookmarkStart w:id="83" w:name="_Ref125477046"/>
      <w:bookmarkStart w:id="84" w:name="_Ref125477085"/>
      <w:bookmarkStart w:id="85" w:name="_Toc132797031"/>
      <w:r w:rsidRPr="001B6BBA">
        <w:t>Plan Adoption, Implementation, and Maintenance</w:t>
      </w:r>
      <w:bookmarkEnd w:id="80"/>
      <w:bookmarkEnd w:id="81"/>
      <w:bookmarkEnd w:id="82"/>
      <w:bookmarkEnd w:id="83"/>
      <w:bookmarkEnd w:id="84"/>
      <w:bookmarkEnd w:id="85"/>
    </w:p>
    <w:p w14:paraId="4FC81CBC" w14:textId="206E561D" w:rsidR="00797E86" w:rsidRPr="001B6BBA" w:rsidRDefault="00797E86" w:rsidP="009503AA">
      <w:pPr>
        <w:pStyle w:val="Requirements"/>
        <w:pBdr>
          <w:bottom w:val="single" w:sz="4" w:space="0" w:color="auto"/>
        </w:pBdr>
        <w:shd w:val="clear" w:color="auto" w:fill="DCE3E4"/>
        <w:spacing w:after="60"/>
        <w:rPr>
          <w:sz w:val="18"/>
          <w:szCs w:val="20"/>
        </w:rPr>
      </w:pPr>
      <w:r w:rsidRPr="001B6BBA">
        <w:rPr>
          <w:sz w:val="18"/>
          <w:szCs w:val="20"/>
        </w:rPr>
        <w:t>Requirement §201.6(c)(4): [The plan maintenance process shall include a] section describing the method and schedule of monitoring, evaluating, and updating the mitigation plan within a five-year cycle.</w:t>
      </w:r>
    </w:p>
    <w:p w14:paraId="3B5202A2" w14:textId="77777777" w:rsidR="00104099" w:rsidRPr="001B6BBA" w:rsidRDefault="00104099" w:rsidP="009503AA">
      <w:pPr>
        <w:pStyle w:val="Requirements"/>
        <w:pBdr>
          <w:bottom w:val="single" w:sz="4" w:space="0" w:color="auto"/>
        </w:pBdr>
        <w:shd w:val="clear" w:color="auto" w:fill="DCE3E4"/>
        <w:spacing w:after="60"/>
        <w:rPr>
          <w:sz w:val="18"/>
          <w:szCs w:val="20"/>
        </w:rPr>
      </w:pPr>
      <w:r w:rsidRPr="001B6BBA">
        <w:rPr>
          <w:sz w:val="18"/>
          <w:szCs w:val="20"/>
        </w:rPr>
        <w:t>Tribal Requirement §201.7(c)(4): [The plan maintenance process shall include a] section describing the method and schedule of monitoring, evaluating, and updating the mitigation plan.</w:t>
      </w:r>
    </w:p>
    <w:p w14:paraId="4B0336A2" w14:textId="6C25F491" w:rsidR="00797E86" w:rsidRPr="001B6BBA" w:rsidRDefault="00104099" w:rsidP="002E1AE4">
      <w:pPr>
        <w:pStyle w:val="Requirements"/>
        <w:pBdr>
          <w:bottom w:val="single" w:sz="4" w:space="0" w:color="auto"/>
        </w:pBdr>
        <w:shd w:val="clear" w:color="auto" w:fill="DCE3E4"/>
        <w:spacing w:after="240"/>
        <w:rPr>
          <w:sz w:val="18"/>
          <w:szCs w:val="20"/>
        </w:rPr>
      </w:pPr>
      <w:r w:rsidRPr="001B6BBA">
        <w:rPr>
          <w:sz w:val="18"/>
          <w:szCs w:val="20"/>
        </w:rPr>
        <w:t xml:space="preserve">Requirement §201.6(c)(5): [The hazard mitigation plan shall include] documentation that the plan has been formally approved by the governing body of the </w:t>
      </w:r>
      <w:proofErr w:type="gramStart"/>
      <w:r w:rsidRPr="001B6BBA">
        <w:rPr>
          <w:sz w:val="18"/>
          <w:szCs w:val="20"/>
        </w:rPr>
        <w:t>jurisdiction</w:t>
      </w:r>
      <w:proofErr w:type="gramEnd"/>
      <w:r w:rsidRPr="001B6BBA">
        <w:rPr>
          <w:sz w:val="18"/>
          <w:szCs w:val="20"/>
        </w:rPr>
        <w:t xml:space="preserve"> requesting approval of the plan (e.g., City Council, county commissioner, Tribal Council).</w:t>
      </w:r>
    </w:p>
    <w:p w14:paraId="551F4E25" w14:textId="386BB065" w:rsidR="00242D7B" w:rsidRPr="001B6BBA" w:rsidRDefault="00242D7B" w:rsidP="00D62C37">
      <w:pPr>
        <w:pStyle w:val="01Bodytextctrl6"/>
      </w:pPr>
      <w:r w:rsidRPr="001B6BBA">
        <w:t>Implementation and maintenance of the plan is critical to the overall success of hazard mitigation planning. This is Planning Step 10 of the 10-step planning process. This chapter provides an overview of the strategy for plan implementation and maintenance and outlines the method and schedule for monitoring, updating, and evaluating the regional plan. The chapter also discusses</w:t>
      </w:r>
      <w:r w:rsidR="001807EB" w:rsidRPr="001B6BBA">
        <w:t xml:space="preserve"> methods for</w:t>
      </w:r>
      <w:r w:rsidRPr="001B6BBA">
        <w:t xml:space="preserve"> incorporating the plan into existing planning mechanisms and how to address continued public involvement.</w:t>
      </w:r>
      <w:r w:rsidR="000746E9" w:rsidRPr="001B6BBA">
        <w:t xml:space="preserve"> </w:t>
      </w:r>
      <w:r w:rsidR="00E67A32" w:rsidRPr="001B6BBA">
        <w:t>The</w:t>
      </w:r>
      <w:r w:rsidR="00E707BF" w:rsidRPr="001B6BBA">
        <w:t xml:space="preserve"> system for implementation and maintenance </w:t>
      </w:r>
      <w:proofErr w:type="gramStart"/>
      <w:r w:rsidR="00E707BF" w:rsidRPr="001B6BBA">
        <w:t xml:space="preserve">was </w:t>
      </w:r>
      <w:r w:rsidR="007D6BDD" w:rsidRPr="001B6BBA">
        <w:t>created</w:t>
      </w:r>
      <w:proofErr w:type="gramEnd"/>
      <w:r w:rsidR="007D6BDD" w:rsidRPr="001B6BBA">
        <w:t xml:space="preserve"> </w:t>
      </w:r>
      <w:r w:rsidR="00E707BF" w:rsidRPr="001B6BBA">
        <w:t>during the 2022</w:t>
      </w:r>
      <w:r w:rsidR="009503AA" w:rsidRPr="001B6BBA">
        <w:t>-</w:t>
      </w:r>
      <w:r w:rsidR="00E06881" w:rsidRPr="001B6BBA">
        <w:t>2023</w:t>
      </w:r>
      <w:r w:rsidR="00E707BF" w:rsidRPr="001B6BBA">
        <w:t xml:space="preserve"> </w:t>
      </w:r>
      <w:r w:rsidR="00AC1CA3">
        <w:t>development</w:t>
      </w:r>
      <w:r w:rsidR="00AC1CA3" w:rsidRPr="001B6BBA">
        <w:t xml:space="preserve"> </w:t>
      </w:r>
      <w:r w:rsidR="00E06881" w:rsidRPr="001B6BBA">
        <w:t>of the</w:t>
      </w:r>
      <w:r w:rsidR="00932885" w:rsidRPr="001B6BBA">
        <w:t xml:space="preserve"> regional plan</w:t>
      </w:r>
      <w:r w:rsidR="00167DE2" w:rsidRPr="001B6BBA">
        <w:t>.</w:t>
      </w:r>
    </w:p>
    <w:p w14:paraId="2D05BAE8" w14:textId="3D521B90" w:rsidR="00242D7B" w:rsidRPr="001B6BBA" w:rsidRDefault="00242D7B" w:rsidP="00E9089F">
      <w:pPr>
        <w:pStyle w:val="Heading2"/>
      </w:pPr>
      <w:bookmarkStart w:id="86" w:name="_Toc125469337"/>
      <w:bookmarkStart w:id="87" w:name="_Toc132797032"/>
      <w:r w:rsidRPr="001B6BBA">
        <w:t>Formal Adoption</w:t>
      </w:r>
      <w:bookmarkEnd w:id="86"/>
      <w:bookmarkEnd w:id="87"/>
    </w:p>
    <w:p w14:paraId="4FE02B79" w14:textId="1045C1D9" w:rsidR="00242D7B" w:rsidRPr="001B6BBA" w:rsidRDefault="00242D7B" w:rsidP="00D62C37">
      <w:pPr>
        <w:pStyle w:val="01Bodytextctrl6"/>
      </w:pPr>
      <w:r w:rsidRPr="001B6BBA">
        <w:t xml:space="preserve">The purpose of formally adopting this plan is to secure buy-in from participating </w:t>
      </w:r>
      <w:proofErr w:type="gramStart"/>
      <w:r w:rsidRPr="001B6BBA">
        <w:t>jurisdictions</w:t>
      </w:r>
      <w:proofErr w:type="gramEnd"/>
      <w:r w:rsidRPr="001B6BBA">
        <w:t xml:space="preserve">, raise awareness of the plan, and formalize the plan’s implementation. The adoption of this plan completes Planning Step 9 of the 10-step planning process: Adopt the Plan. The governing board for each participating </w:t>
      </w:r>
      <w:proofErr w:type="gramStart"/>
      <w:r w:rsidRPr="001B6BBA">
        <w:t>jurisdiction</w:t>
      </w:r>
      <w:proofErr w:type="gramEnd"/>
      <w:r w:rsidRPr="001B6BBA">
        <w:t xml:space="preserve"> has adopted this local hazard mitigation plan by passing a resolution. A copy of the generic resolution and the executed copies </w:t>
      </w:r>
      <w:proofErr w:type="gramStart"/>
      <w:r w:rsidRPr="001B6BBA">
        <w:t>are included</w:t>
      </w:r>
      <w:proofErr w:type="gramEnd"/>
      <w:r w:rsidRPr="001B6BBA">
        <w:t xml:space="preserve"> in Appendix </w:t>
      </w:r>
      <w:r w:rsidR="009503AA" w:rsidRPr="001B6BBA">
        <w:t>D</w:t>
      </w:r>
      <w:r w:rsidRPr="001B6BBA">
        <w:t>, Plan Adoption</w:t>
      </w:r>
      <w:r w:rsidR="009503AA" w:rsidRPr="001B6BBA">
        <w:t>s</w:t>
      </w:r>
      <w:r w:rsidRPr="001B6BBA">
        <w:t>. Th</w:t>
      </w:r>
      <w:r w:rsidR="009A36EE">
        <w:t>e</w:t>
      </w:r>
      <w:r w:rsidRPr="001B6BBA">
        <w:t xml:space="preserve"> </w:t>
      </w:r>
      <w:r w:rsidR="00004C95">
        <w:t>Eastern Region</w:t>
      </w:r>
      <w:r w:rsidR="009A36EE">
        <w:t>al HMP</w:t>
      </w:r>
      <w:r w:rsidRPr="001B6BBA">
        <w:t xml:space="preserve"> will </w:t>
      </w:r>
      <w:proofErr w:type="gramStart"/>
      <w:r w:rsidRPr="001B6BBA">
        <w:t>be updated</w:t>
      </w:r>
      <w:proofErr w:type="gramEnd"/>
      <w:r w:rsidRPr="001B6BBA">
        <w:t xml:space="preserve"> and re-adopted every five years in concurrence with the required DMA local and tribal plan update requirements. </w:t>
      </w:r>
    </w:p>
    <w:p w14:paraId="65F0AEF3" w14:textId="47DE7C44" w:rsidR="00242D7B" w:rsidRPr="001B6BBA" w:rsidRDefault="00242D7B" w:rsidP="00E9089F">
      <w:pPr>
        <w:pStyle w:val="Heading2"/>
      </w:pPr>
      <w:bookmarkStart w:id="88" w:name="_Toc125469338"/>
      <w:bookmarkStart w:id="89" w:name="_Ref125476530"/>
      <w:bookmarkStart w:id="90" w:name="_Toc132797033"/>
      <w:r w:rsidRPr="001B6BBA">
        <w:t>Implementation</w:t>
      </w:r>
      <w:bookmarkEnd w:id="88"/>
      <w:bookmarkEnd w:id="89"/>
      <w:bookmarkEnd w:id="90"/>
    </w:p>
    <w:p w14:paraId="5D7492FE" w14:textId="3719349F" w:rsidR="00242D7B" w:rsidRPr="001B6BBA" w:rsidRDefault="00242D7B" w:rsidP="00D62C37">
      <w:pPr>
        <w:pStyle w:val="01Bodytextctrl6"/>
      </w:pPr>
      <w:r w:rsidRPr="001B6BBA">
        <w:t xml:space="preserve">Once adopted, the </w:t>
      </w:r>
      <w:r w:rsidR="003519C0">
        <w:t>P</w:t>
      </w:r>
      <w:r w:rsidRPr="001B6BBA">
        <w:t xml:space="preserve">lan faces the truest test of its worth: continued implementation. While this </w:t>
      </w:r>
      <w:r w:rsidR="003519C0">
        <w:t>P</w:t>
      </w:r>
      <w:r w:rsidRPr="001B6BBA">
        <w:t xml:space="preserve">lan contains many worthwhile actions, each county, </w:t>
      </w:r>
      <w:proofErr w:type="gramStart"/>
      <w:r w:rsidRPr="001B6BBA">
        <w:t>jurisdiction</w:t>
      </w:r>
      <w:proofErr w:type="gramEnd"/>
      <w:r w:rsidRPr="001B6BBA">
        <w:t xml:space="preserve">, and tribe will need to decide which action(s) to undertake or continue. Two factors will help with making that decision: the priority assigned </w:t>
      </w:r>
      <w:r w:rsidR="00E63349">
        <w:t xml:space="preserve">to </w:t>
      </w:r>
      <w:r w:rsidRPr="001B6BBA">
        <w:t>the actions in the planning process and funding availability. Low or no-cost actions most easily demonstrate progress toward successful plan implementation.</w:t>
      </w:r>
    </w:p>
    <w:p w14:paraId="5C37F7A2" w14:textId="5F2A6724" w:rsidR="00242D7B" w:rsidRPr="001B6BBA" w:rsidRDefault="00242D7B" w:rsidP="00D62C37">
      <w:pPr>
        <w:pStyle w:val="01Bodytextctrl6"/>
      </w:pPr>
      <w:r w:rsidRPr="001B6BBA">
        <w:t xml:space="preserve">Mitigation is most successful when it </w:t>
      </w:r>
      <w:proofErr w:type="gramStart"/>
      <w:r w:rsidRPr="001B6BBA">
        <w:t>is incorporated</w:t>
      </w:r>
      <w:proofErr w:type="gramEnd"/>
      <w:r w:rsidRPr="001B6BBA">
        <w:t xml:space="preserve"> into the day-to-day functions and priorities of government and development. Implementation will </w:t>
      </w:r>
      <w:proofErr w:type="gramStart"/>
      <w:r w:rsidRPr="001B6BBA">
        <w:t>be accomplished</w:t>
      </w:r>
      <w:proofErr w:type="gramEnd"/>
      <w:r w:rsidRPr="001B6BBA">
        <w:t xml:space="preserve"> by adhering to the schedules identified for each action and through constant, pervasive, and energetic efforts to network and highlight the benefits to the counties, tribes, </w:t>
      </w:r>
      <w:r w:rsidR="00450070" w:rsidRPr="001B6BBA">
        <w:t>communities,</w:t>
      </w:r>
      <w:r w:rsidRPr="001B6BBA">
        <w:t xml:space="preserve"> and stakeholders. This effort </w:t>
      </w:r>
      <w:proofErr w:type="gramStart"/>
      <w:r w:rsidRPr="001B6BBA">
        <w:t>is achieved</w:t>
      </w:r>
      <w:proofErr w:type="gramEnd"/>
      <w:r w:rsidRPr="001B6BBA">
        <w:t xml:space="preserve"> through the routine actions of monitoring meeting agendas for hazard </w:t>
      </w:r>
      <w:r w:rsidR="00614FEE" w:rsidRPr="001B6BBA">
        <w:t>mitigation</w:t>
      </w:r>
      <w:r w:rsidR="00614FEE">
        <w:t>-</w:t>
      </w:r>
      <w:r w:rsidRPr="001B6BBA">
        <w:t xml:space="preserve">related initiatives, coordinating on the topic at meetings, and promoting a safe, sustainable community. Additional mitigation strategies could include consistent and ongoing enforcement of existing policies and vigilant review of programs for coordination and multi-objective opportunities. </w:t>
      </w:r>
    </w:p>
    <w:p w14:paraId="6A23E820" w14:textId="59B62E7A" w:rsidR="00242D7B" w:rsidRPr="001B6BBA" w:rsidRDefault="00242D7B" w:rsidP="00D62C37">
      <w:pPr>
        <w:pStyle w:val="01Bodytextctrl6"/>
      </w:pPr>
      <w:r w:rsidRPr="001B6BBA">
        <w:t xml:space="preserve">Simultaneous to these efforts, it is important to maintain constant monitoring of funding opportunities that can </w:t>
      </w:r>
      <w:proofErr w:type="gramStart"/>
      <w:r w:rsidRPr="001B6BBA">
        <w:t>be leveraged</w:t>
      </w:r>
      <w:proofErr w:type="gramEnd"/>
      <w:r w:rsidRPr="001B6BBA">
        <w:t xml:space="preserve"> to implement some of the more costly recommended actions. This will include creating and maintaining a bank of ideas on how to meet local match or participation requirements. When funding does become available, the </w:t>
      </w:r>
      <w:r w:rsidR="00004C95">
        <w:t>Eastern Region</w:t>
      </w:r>
      <w:r w:rsidRPr="001B6BBA">
        <w:t xml:space="preserve"> and its counties and tribes will be </w:t>
      </w:r>
      <w:r w:rsidR="004D6DB8" w:rsidRPr="001B6BBA">
        <w:t>able</w:t>
      </w:r>
      <w:r w:rsidRPr="001B6BBA">
        <w:t xml:space="preserve"> to capitalize on the opportunity. Funding opportunities to </w:t>
      </w:r>
      <w:proofErr w:type="gramStart"/>
      <w:r w:rsidRPr="001B6BBA">
        <w:t>be monitored</w:t>
      </w:r>
      <w:proofErr w:type="gramEnd"/>
      <w:r w:rsidRPr="001B6BBA">
        <w:t xml:space="preserve"> include special pre- and post-disaster funds, state and federal earmarked funds, benefit assessments, and other grant programs, including those that can serve or support multi-objective applications. </w:t>
      </w:r>
    </w:p>
    <w:p w14:paraId="7E8D1180" w14:textId="237B2F9E" w:rsidR="00242D7B" w:rsidRPr="001B6BBA" w:rsidRDefault="00242D7B" w:rsidP="00E9089F">
      <w:pPr>
        <w:pStyle w:val="Heading3"/>
      </w:pPr>
      <w:r w:rsidRPr="001B6BBA">
        <w:t>Role of Hazard Mitigation Planning Committee in Implementation and Maintenance</w:t>
      </w:r>
    </w:p>
    <w:p w14:paraId="04E561B3" w14:textId="113D4FC9" w:rsidR="00242D7B" w:rsidRPr="001B6BBA" w:rsidRDefault="00242D7B" w:rsidP="00D62C37">
      <w:pPr>
        <w:pStyle w:val="01Bodytextctrl6"/>
      </w:pPr>
      <w:r w:rsidRPr="001B6BBA">
        <w:t xml:space="preserve">With </w:t>
      </w:r>
      <w:r w:rsidR="009A7BDE">
        <w:t xml:space="preserve">the </w:t>
      </w:r>
      <w:r w:rsidRPr="001B6BBA">
        <w:t xml:space="preserve">adoption of this </w:t>
      </w:r>
      <w:r w:rsidR="00052FBE">
        <w:t>P</w:t>
      </w:r>
      <w:r w:rsidRPr="001B6BBA">
        <w:t xml:space="preserve">lan, the </w:t>
      </w:r>
      <w:r w:rsidR="00004C95">
        <w:t>Eastern Region</w:t>
      </w:r>
      <w:r w:rsidRPr="001B6BBA">
        <w:t xml:space="preserve">, its counties, municipalities, and the tribe will be responsible for the </w:t>
      </w:r>
      <w:r w:rsidR="00BF19FC">
        <w:t>P</w:t>
      </w:r>
      <w:r w:rsidRPr="001B6BBA">
        <w:t xml:space="preserve">lan implementation and maintenance. Each county and tribe, led by their Emergency Management Coordinators, will reconvene their HMPC for plan implementation and maintenance. </w:t>
      </w:r>
      <w:r w:rsidR="00270DF4" w:rsidRPr="001B6BBA">
        <w:t>MT</w:t>
      </w:r>
      <w:r w:rsidR="002B4523">
        <w:t xml:space="preserve"> </w:t>
      </w:r>
      <w:r w:rsidR="00270DF4" w:rsidRPr="001B6BBA">
        <w:t>DES</w:t>
      </w:r>
      <w:r w:rsidR="0034486F" w:rsidRPr="001B6BBA">
        <w:t xml:space="preserve"> staff will assist in the coordination of the re</w:t>
      </w:r>
      <w:r w:rsidR="00F910EE" w:rsidRPr="001B6BBA">
        <w:t>gional HMPCs.</w:t>
      </w:r>
      <w:r w:rsidR="000746E9" w:rsidRPr="001B6BBA">
        <w:t xml:space="preserve"> </w:t>
      </w:r>
      <w:r w:rsidRPr="001B6BBA">
        <w:t xml:space="preserve">This HMPC will be the same committee (in form and function, if not actual individuals) that developed this </w:t>
      </w:r>
      <w:r w:rsidR="009503AA" w:rsidRPr="001B6BBA">
        <w:t>Plan</w:t>
      </w:r>
      <w:r w:rsidRPr="001B6BBA">
        <w:t xml:space="preserve"> and will also be responsible for the next formal update to the plan in five years. </w:t>
      </w:r>
    </w:p>
    <w:p w14:paraId="6EE1CFCA" w14:textId="3FD3BBBF" w:rsidR="00242D7B" w:rsidRPr="001B6BBA" w:rsidRDefault="00242D7B" w:rsidP="00D62C37">
      <w:pPr>
        <w:pStyle w:val="01Bodytextctrl6"/>
      </w:pPr>
      <w:r w:rsidRPr="001B6BBA">
        <w:t xml:space="preserve">The </w:t>
      </w:r>
      <w:r w:rsidR="00D274B4" w:rsidRPr="001B6BBA">
        <w:t>county level</w:t>
      </w:r>
      <w:r w:rsidRPr="001B6BBA">
        <w:t xml:space="preserve"> and tribal </w:t>
      </w:r>
      <w:r w:rsidR="000B3AB0">
        <w:t>planning teams</w:t>
      </w:r>
      <w:r w:rsidR="00343590" w:rsidRPr="001B6BBA">
        <w:t xml:space="preserve"> </w:t>
      </w:r>
      <w:r w:rsidRPr="001B6BBA">
        <w:t>will:</w:t>
      </w:r>
    </w:p>
    <w:p w14:paraId="67ED6853" w14:textId="257E6778" w:rsidR="00242D7B" w:rsidRPr="001B6BBA" w:rsidRDefault="00242D7B" w:rsidP="00D62C37">
      <w:pPr>
        <w:pStyle w:val="121stLevelBullet"/>
      </w:pPr>
      <w:proofErr w:type="gramStart"/>
      <w:r w:rsidRPr="001B6BBA">
        <w:t>Act as</w:t>
      </w:r>
      <w:proofErr w:type="gramEnd"/>
      <w:r w:rsidRPr="001B6BBA">
        <w:t xml:space="preserve"> a forum for hazard mitigation issues;</w:t>
      </w:r>
    </w:p>
    <w:p w14:paraId="19C82061" w14:textId="228F4723" w:rsidR="00242D7B" w:rsidRPr="001B6BBA" w:rsidRDefault="00242D7B" w:rsidP="00D62C37">
      <w:pPr>
        <w:pStyle w:val="121stLevelBullet"/>
      </w:pPr>
      <w:r w:rsidRPr="001B6BBA">
        <w:t>Disseminate hazard mitigation ideas and activities to all participants;</w:t>
      </w:r>
    </w:p>
    <w:p w14:paraId="2D8EF61E" w14:textId="028D9781" w:rsidR="00242D7B" w:rsidRPr="001B6BBA" w:rsidRDefault="00242D7B" w:rsidP="00D62C37">
      <w:pPr>
        <w:pStyle w:val="121stLevelBullet"/>
      </w:pPr>
      <w:r w:rsidRPr="001B6BBA">
        <w:t>Pursue the implementation of high-priority, low/no-cost recommended actions;</w:t>
      </w:r>
    </w:p>
    <w:p w14:paraId="60849E4F" w14:textId="43BF4576" w:rsidR="00242D7B" w:rsidRPr="001B6BBA" w:rsidRDefault="00242D7B" w:rsidP="00D62C37">
      <w:pPr>
        <w:pStyle w:val="121stLevelBullet"/>
      </w:pPr>
      <w:r w:rsidRPr="001B6BBA">
        <w:t>Ensure hazard mitigation remains a consideration for community decision</w:t>
      </w:r>
      <w:r w:rsidR="00794EF9" w:rsidRPr="001B6BBA">
        <w:t>-</w:t>
      </w:r>
      <w:r w:rsidRPr="001B6BBA">
        <w:t xml:space="preserve">makers; </w:t>
      </w:r>
    </w:p>
    <w:p w14:paraId="5ABA2C7E" w14:textId="567028F4" w:rsidR="00242D7B" w:rsidRPr="001B6BBA" w:rsidRDefault="00242D7B" w:rsidP="00D62C37">
      <w:pPr>
        <w:pStyle w:val="121stLevelBullet"/>
      </w:pPr>
      <w:r w:rsidRPr="001B6BBA">
        <w:t>Maintain vigilant monitoring of multi-objective cost-share opportunities to help the community implement the plan’s recommended actions for which no current funding exists;</w:t>
      </w:r>
    </w:p>
    <w:p w14:paraId="3349B7EA" w14:textId="66CF7BBA" w:rsidR="00242D7B" w:rsidRPr="001B6BBA" w:rsidRDefault="00242D7B" w:rsidP="00D62C37">
      <w:pPr>
        <w:pStyle w:val="121stLevelBullet"/>
      </w:pPr>
      <w:r w:rsidRPr="001B6BBA">
        <w:t xml:space="preserve">Monitor and assist in </w:t>
      </w:r>
      <w:r w:rsidR="008A0B26">
        <w:t xml:space="preserve">the </w:t>
      </w:r>
      <w:r w:rsidRPr="001B6BBA">
        <w:t xml:space="preserve">implementation and update of this plan; </w:t>
      </w:r>
    </w:p>
    <w:p w14:paraId="2E215331" w14:textId="556F8362" w:rsidR="00242D7B" w:rsidRPr="001B6BBA" w:rsidRDefault="00242D7B" w:rsidP="00D62C37">
      <w:pPr>
        <w:pStyle w:val="121stLevelBullet"/>
      </w:pPr>
      <w:r w:rsidRPr="001B6BBA">
        <w:t>Report on plan progress and recommended changes to county and municipal officials; and</w:t>
      </w:r>
    </w:p>
    <w:p w14:paraId="4F8147B5" w14:textId="176F3CF3" w:rsidR="00242D7B" w:rsidRPr="001B6BBA" w:rsidRDefault="00242D7B" w:rsidP="00D50F97">
      <w:pPr>
        <w:pStyle w:val="121stLevelBullet"/>
        <w:spacing w:before="240"/>
      </w:pPr>
      <w:r w:rsidRPr="001B6BBA">
        <w:t>Inform and solicit input from the public.</w:t>
      </w:r>
    </w:p>
    <w:p w14:paraId="7AB81E02" w14:textId="39C51A22" w:rsidR="00F910EE" w:rsidRPr="001B6BBA" w:rsidRDefault="00270DF4" w:rsidP="000B0039">
      <w:pPr>
        <w:pStyle w:val="01Bodytextctrl6"/>
      </w:pPr>
      <w:r w:rsidRPr="001B6BBA">
        <w:t>MT</w:t>
      </w:r>
      <w:r w:rsidR="002B4523">
        <w:t xml:space="preserve"> </w:t>
      </w:r>
      <w:r w:rsidRPr="001B6BBA">
        <w:t>DES</w:t>
      </w:r>
      <w:r w:rsidR="00D01778" w:rsidRPr="001B6BBA">
        <w:t xml:space="preserve"> staff will:</w:t>
      </w:r>
    </w:p>
    <w:p w14:paraId="730BB0D5" w14:textId="75E61499" w:rsidR="00D01778" w:rsidRPr="001B6BBA" w:rsidRDefault="00957E2C" w:rsidP="00D50F97">
      <w:pPr>
        <w:pStyle w:val="121stLevelBullet"/>
        <w:jc w:val="left"/>
      </w:pPr>
      <w:r w:rsidRPr="001B6BBA">
        <w:t xml:space="preserve">Assist with procurement of </w:t>
      </w:r>
      <w:r w:rsidR="00CA0A47" w:rsidRPr="001B6BBA">
        <w:t>consultant support/</w:t>
      </w:r>
      <w:r w:rsidRPr="001B6BBA">
        <w:t>additional technical assistance</w:t>
      </w:r>
      <w:r w:rsidR="00305664" w:rsidRPr="001B6BBA">
        <w:t>.</w:t>
      </w:r>
    </w:p>
    <w:p w14:paraId="1B53011C" w14:textId="5682BD8D" w:rsidR="00B774FC" w:rsidRPr="001B6BBA" w:rsidRDefault="00B774FC" w:rsidP="00D50F97">
      <w:pPr>
        <w:pStyle w:val="121stLevelBullet"/>
        <w:jc w:val="left"/>
      </w:pPr>
      <w:r w:rsidRPr="001B6BBA">
        <w:t>Provide technical assistance and support to the delivery of an effective stakeholder and public engagement/outreach</w:t>
      </w:r>
      <w:r w:rsidR="00305664" w:rsidRPr="001B6BBA">
        <w:t xml:space="preserve"> </w:t>
      </w:r>
      <w:r w:rsidRPr="001B6BBA">
        <w:t>strategy. This includes providing assistance with the planning and facilitation of stakeholder and public outreach/</w:t>
      </w:r>
      <w:r w:rsidR="00127D56" w:rsidRPr="001B6BBA">
        <w:t xml:space="preserve"> </w:t>
      </w:r>
      <w:r w:rsidRPr="001B6BBA">
        <w:t xml:space="preserve">engagement meetings both in person and virtual. This also includes coordinating with other Montana </w:t>
      </w:r>
      <w:r w:rsidR="00597AAC">
        <w:t>s</w:t>
      </w:r>
      <w:r w:rsidRPr="001B6BBA">
        <w:t>tate agencies</w:t>
      </w:r>
      <w:r w:rsidR="00127D56" w:rsidRPr="001B6BBA">
        <w:t xml:space="preserve"> </w:t>
      </w:r>
      <w:r w:rsidRPr="001B6BBA">
        <w:t xml:space="preserve">(e.g., Dept. of Commerce, </w:t>
      </w:r>
      <w:r w:rsidR="00B35C5B">
        <w:t>DNRC</w:t>
      </w:r>
      <w:r w:rsidRPr="001B6BBA">
        <w:t xml:space="preserve">, Dept. of Environmental Quality, </w:t>
      </w:r>
      <w:proofErr w:type="gramStart"/>
      <w:r w:rsidRPr="001B6BBA">
        <w:t>etc.</w:t>
      </w:r>
      <w:proofErr w:type="gramEnd"/>
      <w:r w:rsidRPr="001B6BBA">
        <w:t>) and their</w:t>
      </w:r>
      <w:r w:rsidR="00127D56" w:rsidRPr="001B6BBA">
        <w:t xml:space="preserve"> </w:t>
      </w:r>
      <w:r w:rsidRPr="001B6BBA">
        <w:t>field staff and stakeholders to ensure a whole government approach to participation, involvement, and regional planning</w:t>
      </w:r>
      <w:r w:rsidR="00127D56" w:rsidRPr="001B6BBA">
        <w:t xml:space="preserve"> </w:t>
      </w:r>
      <w:r w:rsidRPr="001B6BBA">
        <w:t xml:space="preserve">outcomes. </w:t>
      </w:r>
    </w:p>
    <w:p w14:paraId="0A062F33" w14:textId="60BBD21D" w:rsidR="00B774FC" w:rsidRPr="001B6BBA" w:rsidRDefault="00B774FC" w:rsidP="00D50F97">
      <w:pPr>
        <w:pStyle w:val="121stLevelBullet"/>
        <w:jc w:val="left"/>
      </w:pPr>
      <w:r w:rsidRPr="001B6BBA">
        <w:t>Provide technical assistance and support with data and resources needed to meet the mitigation planning requirements.</w:t>
      </w:r>
    </w:p>
    <w:p w14:paraId="6FA2C84D" w14:textId="0EE39C85" w:rsidR="00B774FC" w:rsidRPr="001B6BBA" w:rsidRDefault="00B774FC" w:rsidP="00D50F97">
      <w:pPr>
        <w:pStyle w:val="121stLevelBullet"/>
        <w:jc w:val="left"/>
      </w:pPr>
      <w:r w:rsidRPr="001B6BBA">
        <w:t>Assist during the mitigation action phase of the planning process and help guide communities/stakeholders on the</w:t>
      </w:r>
      <w:r w:rsidR="001C0765" w:rsidRPr="001B6BBA">
        <w:t xml:space="preserve"> </w:t>
      </w:r>
      <w:r w:rsidRPr="001B6BBA">
        <w:t>development of holistic and comprehensive mitigation actions.</w:t>
      </w:r>
    </w:p>
    <w:p w14:paraId="2DA8BA7B" w14:textId="47052875" w:rsidR="00242D7B" w:rsidRPr="001B6BBA" w:rsidRDefault="00242D7B" w:rsidP="00D62C37">
      <w:pPr>
        <w:pStyle w:val="01Bodytextctrl6"/>
      </w:pPr>
      <w:r w:rsidRPr="001B6BBA">
        <w:t xml:space="preserve">Each HMPC will not have any powers over </w:t>
      </w:r>
      <w:r w:rsidR="002315FD">
        <w:t xml:space="preserve">the </w:t>
      </w:r>
      <w:r w:rsidRPr="001B6BBA">
        <w:t xml:space="preserve">respective county or tribal staff; it will be purely an advisory body. The primary duty is to see the plan successfully </w:t>
      </w:r>
      <w:proofErr w:type="gramStart"/>
      <w:r w:rsidRPr="001B6BBA">
        <w:t>carried out</w:t>
      </w:r>
      <w:proofErr w:type="gramEnd"/>
      <w:r w:rsidRPr="001B6BBA">
        <w:t xml:space="preserve"> and to report to the county commissioners, municipal boards, tribal councils, and the public on the status of plan implementation and mitigation opportunities. Other </w:t>
      </w:r>
      <w:proofErr w:type="gramStart"/>
      <w:r w:rsidRPr="001B6BBA">
        <w:t>duties include</w:t>
      </w:r>
      <w:proofErr w:type="gramEnd"/>
      <w:r w:rsidRPr="001B6BBA">
        <w:t xml:space="preserve"> reviewing and promoting mitigation proposals, considering stakeholder concerns about hazard mitigation, passing concerns on to appropriate entities, and posting relevant information on county websites (and others as appropriate). </w:t>
      </w:r>
    </w:p>
    <w:p w14:paraId="3D06BE5A" w14:textId="42F55013" w:rsidR="00242D7B" w:rsidRPr="001B6BBA" w:rsidRDefault="00242D7B" w:rsidP="00E9089F">
      <w:pPr>
        <w:pStyle w:val="Heading2"/>
      </w:pPr>
      <w:bookmarkStart w:id="91" w:name="_Toc125469339"/>
      <w:bookmarkStart w:id="92" w:name="_Toc132797034"/>
      <w:r w:rsidRPr="001B6BBA">
        <w:t>Plan Maintenance</w:t>
      </w:r>
      <w:bookmarkEnd w:id="91"/>
      <w:bookmarkEnd w:id="92"/>
    </w:p>
    <w:p w14:paraId="46C148FA" w14:textId="73A4B1EC" w:rsidR="00242D7B" w:rsidRPr="001B6BBA" w:rsidRDefault="00242D7B" w:rsidP="00D62C37">
      <w:pPr>
        <w:pStyle w:val="01Bodytextctrl6"/>
      </w:pPr>
      <w:r w:rsidRPr="001B6BBA">
        <w:t xml:space="preserve">Plan maintenance implies an ongoing effort to monitor and evaluate plan implementation and to update the plan as progress, roadblocks, or changing circumstances </w:t>
      </w:r>
      <w:proofErr w:type="gramStart"/>
      <w:r w:rsidRPr="001B6BBA">
        <w:t>are recognized</w:t>
      </w:r>
      <w:proofErr w:type="gramEnd"/>
      <w:r w:rsidRPr="001B6BBA">
        <w:t>.</w:t>
      </w:r>
      <w:r w:rsidR="008E5309" w:rsidRPr="001B6BBA">
        <w:t xml:space="preserve"> </w:t>
      </w:r>
      <w:r w:rsidRPr="001B6BBA">
        <w:t xml:space="preserve">The regulation at 44 CFR§201.6(d)(3) requires that a local </w:t>
      </w:r>
      <w:proofErr w:type="gramStart"/>
      <w:r w:rsidRPr="001B6BBA">
        <w:t>jurisdiction</w:t>
      </w:r>
      <w:proofErr w:type="gramEnd"/>
      <w:r w:rsidRPr="001B6BBA">
        <w:t xml:space="preserve"> must review and revise its plan to reflect changes in development, progress in local mitigation efforts, and changes in priorities, and resubmit it for approval within five (5)</w:t>
      </w:r>
      <w:r w:rsidR="008E5309" w:rsidRPr="001B6BBA">
        <w:t xml:space="preserve"> </w:t>
      </w:r>
      <w:r w:rsidRPr="001B6BBA">
        <w:t xml:space="preserve">years </w:t>
      </w:r>
      <w:r w:rsidR="009503AA" w:rsidRPr="001B6BBA">
        <w:t>to</w:t>
      </w:r>
      <w:r w:rsidRPr="001B6BBA">
        <w:t xml:space="preserve"> continue to be eligible for mitigation project grant funding.</w:t>
      </w:r>
    </w:p>
    <w:p w14:paraId="00198733" w14:textId="78E11413" w:rsidR="00242D7B" w:rsidRPr="001B6BBA" w:rsidRDefault="00242D7B" w:rsidP="00D62C37">
      <w:pPr>
        <w:pStyle w:val="01Bodytextctrl6"/>
      </w:pPr>
      <w:r w:rsidRPr="001B6BBA">
        <w:t xml:space="preserve">Similarly, </w:t>
      </w:r>
      <w:proofErr w:type="gramStart"/>
      <w:r w:rsidR="00FD724D">
        <w:t xml:space="preserve">a </w:t>
      </w:r>
      <w:r w:rsidRPr="001B6BBA">
        <w:t xml:space="preserve">tribal government </w:t>
      </w:r>
      <w:r w:rsidR="00FD724D">
        <w:t>is</w:t>
      </w:r>
      <w:r w:rsidRPr="001B6BBA">
        <w:t xml:space="preserve"> required by 44 CFR 201.7(d)(3)</w:t>
      </w:r>
      <w:proofErr w:type="gramEnd"/>
      <w:r w:rsidRPr="001B6BBA">
        <w:t xml:space="preserve"> to review and revise its plan to reflect any changes in development, progress in mitigation efforts, and changes in priorities and to resubmit it for approval within 5 years </w:t>
      </w:r>
      <w:r w:rsidR="009503AA" w:rsidRPr="001B6BBA">
        <w:t>to</w:t>
      </w:r>
      <w:r w:rsidRPr="001B6BBA">
        <w:t xml:space="preserve"> continue eligibility for FEMA assistance.</w:t>
      </w:r>
    </w:p>
    <w:p w14:paraId="6E6463FA" w14:textId="42293C26" w:rsidR="00242D7B" w:rsidRPr="001B6BBA" w:rsidRDefault="00242D7B" w:rsidP="00E9089F">
      <w:pPr>
        <w:pStyle w:val="Heading3"/>
      </w:pPr>
      <w:r w:rsidRPr="001B6BBA">
        <w:t>Maintenance Schedule</w:t>
      </w:r>
    </w:p>
    <w:p w14:paraId="1C5C4D5C" w14:textId="14A0672C" w:rsidR="00242D7B" w:rsidRPr="008F4FC2" w:rsidRDefault="000E04D7" w:rsidP="00D62C37">
      <w:pPr>
        <w:pStyle w:val="01Bodytextctrl6"/>
      </w:pPr>
      <w:r w:rsidRPr="001B6BBA">
        <w:t>MT</w:t>
      </w:r>
      <w:r w:rsidR="002B4523">
        <w:t xml:space="preserve"> </w:t>
      </w:r>
      <w:r w:rsidRPr="001B6BBA">
        <w:t xml:space="preserve">DES will work with the </w:t>
      </w:r>
      <w:r w:rsidR="00242D7B" w:rsidRPr="001B6BBA">
        <w:t xml:space="preserve">Emergency Management Coordinators </w:t>
      </w:r>
      <w:r w:rsidRPr="001B6BBA">
        <w:t>to</w:t>
      </w:r>
      <w:r w:rsidR="00242D7B" w:rsidRPr="001B6BBA">
        <w:t xml:space="preserve"> initiat</w:t>
      </w:r>
      <w:r w:rsidRPr="001B6BBA">
        <w:t>e</w:t>
      </w:r>
      <w:r w:rsidR="00A11384" w:rsidRPr="001B6BBA">
        <w:t xml:space="preserve"> annual</w:t>
      </w:r>
      <w:r w:rsidR="00242D7B" w:rsidRPr="001B6BBA">
        <w:t xml:space="preserve"> plan reviews</w:t>
      </w:r>
      <w:r w:rsidR="00A11384" w:rsidRPr="001B6BBA">
        <w:t>, in</w:t>
      </w:r>
      <w:r w:rsidR="00242D7B" w:rsidRPr="001B6BBA">
        <w:t xml:space="preserve"> </w:t>
      </w:r>
      <w:r w:rsidR="009F2549" w:rsidRPr="001B6BBA">
        <w:t>consultation with</w:t>
      </w:r>
      <w:r w:rsidR="00242D7B" w:rsidRPr="001B6BBA">
        <w:t xml:space="preserve"> the heads of participating departments in their own counties and tribes. In order to monitor progress and update the mitigation strategies identified in the action plan, each county and tribe and their standing </w:t>
      </w:r>
      <w:r w:rsidR="00C71DA9" w:rsidRPr="001B6BBA">
        <w:t xml:space="preserve">CPT/TPT </w:t>
      </w:r>
      <w:r w:rsidR="00242D7B" w:rsidRPr="001B6BBA">
        <w:t xml:space="preserve">will conduct an annual review of this </w:t>
      </w:r>
      <w:r w:rsidR="00BF19FC">
        <w:t>P</w:t>
      </w:r>
      <w:r w:rsidR="00242D7B" w:rsidRPr="001B6BBA">
        <w:t xml:space="preserve">lan and/or following a hazard event. </w:t>
      </w:r>
      <w:proofErr w:type="gramStart"/>
      <w:r w:rsidR="00242D7B" w:rsidRPr="001B6BBA">
        <w:t>An annual mitigation action progress report will be prepared by the Emergency Management Coordinators</w:t>
      </w:r>
      <w:proofErr w:type="gramEnd"/>
      <w:r w:rsidR="00242D7B" w:rsidRPr="001B6BBA">
        <w:t xml:space="preserve"> based on the HMPC input and kept on file to assist with future updates. </w:t>
      </w:r>
      <w:r w:rsidR="00242D7B" w:rsidRPr="008F4FC2">
        <w:t xml:space="preserve">The annual review will </w:t>
      </w:r>
      <w:proofErr w:type="gramStart"/>
      <w:r w:rsidR="00242D7B" w:rsidRPr="008F4FC2">
        <w:t>be conducted</w:t>
      </w:r>
      <w:proofErr w:type="gramEnd"/>
      <w:r w:rsidR="00242D7B" w:rsidRPr="008F4FC2">
        <w:t xml:space="preserve"> by re</w:t>
      </w:r>
      <w:r w:rsidR="00794EF9" w:rsidRPr="008F4FC2">
        <w:t>convening</w:t>
      </w:r>
      <w:r w:rsidR="00242D7B" w:rsidRPr="008F4FC2">
        <w:t xml:space="preserve"> each HMPC in November</w:t>
      </w:r>
      <w:r w:rsidR="008F4FC2" w:rsidRPr="008F4FC2">
        <w:t xml:space="preserve"> or December</w:t>
      </w:r>
      <w:r w:rsidR="00242D7B" w:rsidRPr="008F4FC2">
        <w:t xml:space="preserve"> of each year</w:t>
      </w:r>
      <w:r w:rsidR="00B74962" w:rsidRPr="008F4FC2">
        <w:t xml:space="preserve"> in coordination with MT</w:t>
      </w:r>
      <w:r w:rsidR="002B4523" w:rsidRPr="008F4FC2">
        <w:t xml:space="preserve"> </w:t>
      </w:r>
      <w:r w:rsidR="00B74962" w:rsidRPr="008F4FC2">
        <w:t>DES</w:t>
      </w:r>
      <w:r w:rsidR="00242D7B" w:rsidRPr="008F4FC2">
        <w:t>.</w:t>
      </w:r>
    </w:p>
    <w:p w14:paraId="1C1073F4" w14:textId="196BA9E9" w:rsidR="00242D7B" w:rsidRPr="001B6BBA" w:rsidRDefault="00242D7B" w:rsidP="00D62C37">
      <w:pPr>
        <w:pStyle w:val="01Bodytextctrl6"/>
      </w:pPr>
      <w:r w:rsidRPr="008F4FC2">
        <w:t xml:space="preserve">This plan will </w:t>
      </w:r>
      <w:proofErr w:type="gramStart"/>
      <w:r w:rsidRPr="008F4FC2">
        <w:t>be updated</w:t>
      </w:r>
      <w:proofErr w:type="gramEnd"/>
      <w:r w:rsidRPr="008F4FC2">
        <w:t xml:space="preserve">, </w:t>
      </w:r>
      <w:r w:rsidR="009E7F68" w:rsidRPr="008F4FC2">
        <w:t>approved,</w:t>
      </w:r>
      <w:r w:rsidRPr="008F4FC2">
        <w:t xml:space="preserve"> and adopted within a five-year cycle as per Requirement</w:t>
      </w:r>
      <w:r w:rsidRPr="001B6BBA">
        <w:t xml:space="preserve"> §201.6(c)(4)(i) (for local governments) and §201.7(d)(3) (for </w:t>
      </w:r>
      <w:r w:rsidR="009503AA" w:rsidRPr="001B6BBA">
        <w:t>t</w:t>
      </w:r>
      <w:r w:rsidRPr="001B6BBA">
        <w:t xml:space="preserve">ribes) of the </w:t>
      </w:r>
      <w:r w:rsidR="00195646">
        <w:t>DMA</w:t>
      </w:r>
      <w:r w:rsidRPr="001B6BBA">
        <w:t xml:space="preserve"> of 2000 unless </w:t>
      </w:r>
      <w:r w:rsidR="0023607E">
        <w:t xml:space="preserve">a </w:t>
      </w:r>
      <w:r w:rsidRPr="001B6BBA">
        <w:t>disaster or other circumstances (e.g., changing regulations) require a change to this schedule. The</w:t>
      </w:r>
      <w:r w:rsidR="00207814">
        <w:t xml:space="preserve"> Eastern</w:t>
      </w:r>
      <w:r w:rsidRPr="001B6BBA">
        <w:t xml:space="preserve"> Region and its counties and tribe will inquire with </w:t>
      </w:r>
      <w:r w:rsidR="00270DF4" w:rsidRPr="001B6BBA">
        <w:t>MT</w:t>
      </w:r>
      <w:r w:rsidR="002B4523">
        <w:t xml:space="preserve"> </w:t>
      </w:r>
      <w:r w:rsidR="00270DF4" w:rsidRPr="001B6BBA">
        <w:t>DES</w:t>
      </w:r>
      <w:r w:rsidR="009E7F68" w:rsidRPr="001B6BBA">
        <w:t xml:space="preserve"> </w:t>
      </w:r>
      <w:r w:rsidRPr="001B6BBA">
        <w:t>and FEMA for funds</w:t>
      </w:r>
      <w:r w:rsidR="00434607" w:rsidRPr="001B6BBA">
        <w:t xml:space="preserve"> and or technical assistance</w:t>
      </w:r>
      <w:r w:rsidRPr="001B6BBA">
        <w:t xml:space="preserve"> to assist with the update. The next plan update should </w:t>
      </w:r>
      <w:proofErr w:type="gramStart"/>
      <w:r w:rsidRPr="001B6BBA">
        <w:t>be completed</w:t>
      </w:r>
      <w:proofErr w:type="gramEnd"/>
      <w:r w:rsidRPr="001B6BBA">
        <w:t xml:space="preserve"> and reapproved by </w:t>
      </w:r>
      <w:r w:rsidR="00270DF4" w:rsidRPr="001B6BBA">
        <w:t>MT</w:t>
      </w:r>
      <w:r w:rsidR="002B4523">
        <w:t xml:space="preserve"> </w:t>
      </w:r>
      <w:r w:rsidR="00270DF4" w:rsidRPr="001B6BBA">
        <w:t>DES</w:t>
      </w:r>
      <w:r w:rsidR="009E7F68" w:rsidRPr="001B6BBA">
        <w:t xml:space="preserve"> </w:t>
      </w:r>
      <w:r w:rsidRPr="001B6BBA">
        <w:t xml:space="preserve">and FEMA Region </w:t>
      </w:r>
      <w:r w:rsidR="006472D5">
        <w:t>VIII</w:t>
      </w:r>
      <w:r w:rsidR="00195646" w:rsidRPr="001B6BBA">
        <w:t xml:space="preserve"> </w:t>
      </w:r>
      <w:r w:rsidRPr="001B6BBA">
        <w:t>within five years of the FEMA final approval date. The planning process to prepare the update should begin no later than 12 months prior to that date.</w:t>
      </w:r>
      <w:r w:rsidR="008A0ED9">
        <w:t xml:space="preserve"> Note that the addendums </w:t>
      </w:r>
      <w:r w:rsidR="003C2C0E">
        <w:t>developed</w:t>
      </w:r>
      <w:r w:rsidR="008A0ED9">
        <w:t xml:space="preserve"> </w:t>
      </w:r>
      <w:r w:rsidR="001B4D10">
        <w:t xml:space="preserve">during this current </w:t>
      </w:r>
      <w:r w:rsidR="008A0ED9">
        <w:t xml:space="preserve">planning process </w:t>
      </w:r>
      <w:r w:rsidR="00B8087C">
        <w:t xml:space="preserve">will </w:t>
      </w:r>
      <w:proofErr w:type="gramStart"/>
      <w:r w:rsidR="00B8087C">
        <w:t>be converted</w:t>
      </w:r>
      <w:proofErr w:type="gramEnd"/>
      <w:r w:rsidR="00B8087C">
        <w:t xml:space="preserve"> to annexes in the next update. </w:t>
      </w:r>
    </w:p>
    <w:p w14:paraId="3E3D0D97" w14:textId="0CC6D014" w:rsidR="00242D7B" w:rsidRPr="001B6BBA" w:rsidRDefault="00242D7B" w:rsidP="00E9089F">
      <w:pPr>
        <w:pStyle w:val="Heading3"/>
      </w:pPr>
      <w:r w:rsidRPr="001B6BBA">
        <w:t>Maintenance Evaluation Process</w:t>
      </w:r>
    </w:p>
    <w:p w14:paraId="473F2B4D" w14:textId="77777777" w:rsidR="00242D7B" w:rsidRPr="001B6BBA" w:rsidRDefault="00242D7B" w:rsidP="00D62C37">
      <w:pPr>
        <w:pStyle w:val="01Bodytextctrl6"/>
      </w:pPr>
      <w:r w:rsidRPr="001B6BBA">
        <w:t xml:space="preserve">Evaluation of progress can </w:t>
      </w:r>
      <w:proofErr w:type="gramStart"/>
      <w:r w:rsidRPr="001B6BBA">
        <w:t>be achieved</w:t>
      </w:r>
      <w:proofErr w:type="gramEnd"/>
      <w:r w:rsidRPr="001B6BBA">
        <w:t xml:space="preserve"> by monitoring changes in vulnerabilities identified in the plan. Changes in vulnerability can </w:t>
      </w:r>
      <w:proofErr w:type="gramStart"/>
      <w:r w:rsidRPr="001B6BBA">
        <w:t>be identified</w:t>
      </w:r>
      <w:proofErr w:type="gramEnd"/>
      <w:r w:rsidRPr="001B6BBA">
        <w:t xml:space="preserve"> by noting: </w:t>
      </w:r>
    </w:p>
    <w:p w14:paraId="5D6D13D2" w14:textId="752122B0" w:rsidR="00242D7B" w:rsidRPr="001B6BBA" w:rsidRDefault="00242D7B" w:rsidP="00D62C37">
      <w:pPr>
        <w:pStyle w:val="121stLevelBullet"/>
      </w:pPr>
      <w:r w:rsidRPr="001B6BBA">
        <w:t>Decreased vulnerability as a result of implementing recommended actions;</w:t>
      </w:r>
    </w:p>
    <w:p w14:paraId="3C9E39E1" w14:textId="64002781" w:rsidR="00242D7B" w:rsidRPr="001B6BBA" w:rsidRDefault="00242D7B" w:rsidP="00D62C37">
      <w:pPr>
        <w:pStyle w:val="121stLevelBullet"/>
      </w:pPr>
      <w:r w:rsidRPr="001B6BBA">
        <w:t>Increased vulnerability as a result of new or altered hazards</w:t>
      </w:r>
      <w:r w:rsidR="009503AA" w:rsidRPr="001B6BBA">
        <w:t>;</w:t>
      </w:r>
      <w:r w:rsidR="00F01B70">
        <w:t xml:space="preserve"> and</w:t>
      </w:r>
    </w:p>
    <w:p w14:paraId="1D1F375F" w14:textId="7E8D4617" w:rsidR="00242D7B" w:rsidRPr="001B6BBA" w:rsidRDefault="00242D7B" w:rsidP="00D62C37">
      <w:pPr>
        <w:pStyle w:val="121stLevelBullet"/>
      </w:pPr>
      <w:r w:rsidRPr="001B6BBA">
        <w:t>Increased vulnerability as a result of new development.</w:t>
      </w:r>
    </w:p>
    <w:p w14:paraId="519BE7B1" w14:textId="77777777" w:rsidR="00242D7B" w:rsidRPr="001B6BBA" w:rsidRDefault="00242D7B" w:rsidP="00D62C37">
      <w:pPr>
        <w:pStyle w:val="01Bodytextctrl6"/>
      </w:pPr>
      <w:r w:rsidRPr="001B6BBA">
        <w:t>Updates to this plan will:</w:t>
      </w:r>
    </w:p>
    <w:p w14:paraId="65144345" w14:textId="5F519026" w:rsidR="00242D7B" w:rsidRPr="001B6BBA" w:rsidRDefault="00242D7B" w:rsidP="00D62C37">
      <w:pPr>
        <w:pStyle w:val="121stLevelBullet"/>
      </w:pPr>
      <w:r w:rsidRPr="001B6BBA">
        <w:t>Consider changes in vulnerability due to action implementation;</w:t>
      </w:r>
    </w:p>
    <w:p w14:paraId="5565A354" w14:textId="2F84FEA0" w:rsidR="00242D7B" w:rsidRPr="001B6BBA" w:rsidRDefault="00242D7B" w:rsidP="00D62C37">
      <w:pPr>
        <w:pStyle w:val="121stLevelBullet"/>
      </w:pPr>
      <w:r w:rsidRPr="001B6BBA">
        <w:t>Document success stories where mitigation efforts have proven effective;</w:t>
      </w:r>
    </w:p>
    <w:p w14:paraId="3737B19F" w14:textId="6BEAB789" w:rsidR="00242D7B" w:rsidRPr="001B6BBA" w:rsidRDefault="00242D7B" w:rsidP="00D62C37">
      <w:pPr>
        <w:pStyle w:val="121stLevelBullet"/>
      </w:pPr>
      <w:r w:rsidRPr="001B6BBA">
        <w:t>Document areas where mitigation actions were not effective;</w:t>
      </w:r>
    </w:p>
    <w:p w14:paraId="6EA5EE03" w14:textId="7ACF5EA8" w:rsidR="00242D7B" w:rsidRPr="001B6BBA" w:rsidRDefault="00242D7B" w:rsidP="00D62C37">
      <w:pPr>
        <w:pStyle w:val="121stLevelBullet"/>
      </w:pPr>
      <w:r w:rsidRPr="001B6BBA">
        <w:t xml:space="preserve">Document any new hazards that may arise or </w:t>
      </w:r>
      <w:proofErr w:type="gramStart"/>
      <w:r w:rsidRPr="001B6BBA">
        <w:t>were previously overlooked</w:t>
      </w:r>
      <w:proofErr w:type="gramEnd"/>
      <w:r w:rsidRPr="001B6BBA">
        <w:t xml:space="preserve">; </w:t>
      </w:r>
    </w:p>
    <w:p w14:paraId="6EA8CD57" w14:textId="47F32C79" w:rsidR="00242D7B" w:rsidRPr="001B6BBA" w:rsidRDefault="00242D7B" w:rsidP="00D62C37">
      <w:pPr>
        <w:pStyle w:val="121stLevelBullet"/>
      </w:pPr>
      <w:r w:rsidRPr="001B6BBA">
        <w:t>Incorporate new data or studies on hazards and risks;</w:t>
      </w:r>
    </w:p>
    <w:p w14:paraId="5CDA844E" w14:textId="6B00A8BF" w:rsidR="00242D7B" w:rsidRPr="001B6BBA" w:rsidRDefault="00242D7B" w:rsidP="00D62C37">
      <w:pPr>
        <w:pStyle w:val="121stLevelBullet"/>
      </w:pPr>
      <w:r w:rsidRPr="001B6BBA">
        <w:t>Incorporate new capabilities or changes in capabilities;</w:t>
      </w:r>
    </w:p>
    <w:p w14:paraId="46128E5C" w14:textId="7E28E072" w:rsidR="00242D7B" w:rsidRPr="001B6BBA" w:rsidRDefault="00242D7B" w:rsidP="00D62C37">
      <w:pPr>
        <w:pStyle w:val="121stLevelBullet"/>
      </w:pPr>
      <w:r w:rsidRPr="001B6BBA">
        <w:t>Incorporate growth and development-related changes to infrastructure inventories; and</w:t>
      </w:r>
    </w:p>
    <w:p w14:paraId="50EC3A16" w14:textId="44F8FEFB" w:rsidR="00242D7B" w:rsidRPr="001B6BBA" w:rsidRDefault="00242D7B" w:rsidP="00D62C37">
      <w:pPr>
        <w:pStyle w:val="121stLevelBullet"/>
      </w:pPr>
      <w:r w:rsidRPr="001B6BBA">
        <w:t>Incorporate new action recommendations or changes in action prioritization.</w:t>
      </w:r>
    </w:p>
    <w:p w14:paraId="117D2F98" w14:textId="12A628A4" w:rsidR="00242D7B" w:rsidRPr="001B6BBA" w:rsidRDefault="009503AA" w:rsidP="00D62C37">
      <w:pPr>
        <w:pStyle w:val="01Bodytextctrl6"/>
      </w:pPr>
      <w:r w:rsidRPr="001B6BBA">
        <w:t>To</w:t>
      </w:r>
      <w:r w:rsidR="00242D7B" w:rsidRPr="001B6BBA">
        <w:t xml:space="preserve"> best evaluate any changes in vulnerability as a result of plan implementation, each county and tribe will adhere to the following process:</w:t>
      </w:r>
    </w:p>
    <w:p w14:paraId="0A978648" w14:textId="7892E0BB" w:rsidR="00242D7B" w:rsidRPr="001B6BBA" w:rsidRDefault="00242D7B" w:rsidP="00D62C37">
      <w:pPr>
        <w:pStyle w:val="121stLevelBullet"/>
      </w:pPr>
      <w:r w:rsidRPr="001B6BBA">
        <w:t xml:space="preserve">A representative from the responsible office identified in each mitigation </w:t>
      </w:r>
      <w:r w:rsidR="004A49E3" w:rsidRPr="001B6BBA">
        <w:t xml:space="preserve">action </w:t>
      </w:r>
      <w:r w:rsidRPr="001B6BBA">
        <w:t>will be responsible for tracking and reporting on an annual basis to the department lead on action status and provide input on whether the action, as implemented, meets the defined objectives and is likely to be successful in reducing vulnerabilities.</w:t>
      </w:r>
    </w:p>
    <w:p w14:paraId="72072423" w14:textId="7DD455A8" w:rsidR="00242D7B" w:rsidRPr="001B6BBA" w:rsidRDefault="00242D7B" w:rsidP="00D62C37">
      <w:pPr>
        <w:pStyle w:val="121stLevelBullet"/>
      </w:pPr>
      <w:r w:rsidRPr="001B6BBA">
        <w:t xml:space="preserve">If the action does not meet identified objectives, the lead will determine what additional measures may </w:t>
      </w:r>
      <w:proofErr w:type="gramStart"/>
      <w:r w:rsidRPr="001B6BBA">
        <w:t>be implemented</w:t>
      </w:r>
      <w:proofErr w:type="gramEnd"/>
      <w:r w:rsidRPr="001B6BBA">
        <w:t xml:space="preserve">, and an assigned individual will be responsible for defining </w:t>
      </w:r>
      <w:r w:rsidR="00C614C9">
        <w:t xml:space="preserve">the </w:t>
      </w:r>
      <w:r w:rsidRPr="001B6BBA">
        <w:t xml:space="preserve">action scope, implementing the action, monitoring </w:t>
      </w:r>
      <w:r w:rsidR="00C614C9">
        <w:t xml:space="preserve">the </w:t>
      </w:r>
      <w:r w:rsidRPr="001B6BBA">
        <w:t>success of the action, and making any required modifications to the plan.</w:t>
      </w:r>
    </w:p>
    <w:p w14:paraId="17024475" w14:textId="67933BC7" w:rsidR="00242D7B" w:rsidRPr="001B6BBA" w:rsidRDefault="00242D7B" w:rsidP="00D62C37">
      <w:pPr>
        <w:pStyle w:val="01Bodytextctrl6"/>
      </w:pPr>
      <w:r w:rsidRPr="001B6BBA">
        <w:t xml:space="preserve">Changes will be made to the plan to accommodate for actions that were not successful or were not considered feasible after a review of their consistency with established criteria, </w:t>
      </w:r>
      <w:proofErr w:type="gramStart"/>
      <w:r w:rsidRPr="001B6BBA">
        <w:t>time frame</w:t>
      </w:r>
      <w:proofErr w:type="gramEnd"/>
      <w:r w:rsidRPr="001B6BBA">
        <w:t xml:space="preserve">, community priorities, and/or funding resources. Actions that </w:t>
      </w:r>
      <w:proofErr w:type="gramStart"/>
      <w:r w:rsidRPr="001B6BBA">
        <w:t>were not ranked</w:t>
      </w:r>
      <w:proofErr w:type="gramEnd"/>
      <w:r w:rsidRPr="001B6BBA">
        <w:t xml:space="preserve"> high but were identified as potential mitigation activities will be reviewed as well during the monitoring and update of this plan to determine </w:t>
      </w:r>
      <w:r w:rsidR="0018456C">
        <w:t xml:space="preserve">the </w:t>
      </w:r>
      <w:r w:rsidRPr="001B6BBA">
        <w:t xml:space="preserve">feasibility of future implementation. Updating of the </w:t>
      </w:r>
      <w:r w:rsidR="00B81371">
        <w:t>P</w:t>
      </w:r>
      <w:r w:rsidRPr="001B6BBA">
        <w:t xml:space="preserve">lan will be by written changes and submissions, as each HMPC deems appropriate and necessary, and as approved by the respective participating agencies. In keeping with the five-year update process, the HMPC will convene public meetings to solicit public input on the </w:t>
      </w:r>
      <w:r w:rsidR="00B81371">
        <w:t>P</w:t>
      </w:r>
      <w:r w:rsidRPr="001B6BBA">
        <w:t xml:space="preserve">lan and its routine maintenance and the final product will be adopted by the governing council of each participating </w:t>
      </w:r>
      <w:proofErr w:type="gramStart"/>
      <w:r w:rsidRPr="001B6BBA">
        <w:t>jurisdiction</w:t>
      </w:r>
      <w:proofErr w:type="gramEnd"/>
      <w:r w:rsidRPr="001B6BBA">
        <w:t>.</w:t>
      </w:r>
    </w:p>
    <w:p w14:paraId="4D090C27" w14:textId="5CCFB8B9" w:rsidR="00242D7B" w:rsidRPr="001B6BBA" w:rsidDel="005501DA" w:rsidRDefault="00242D7B" w:rsidP="00D62C37">
      <w:pPr>
        <w:pStyle w:val="01Bodytextctrl6"/>
      </w:pPr>
      <w:r w:rsidRPr="001B6BBA" w:rsidDel="005501DA">
        <w:t xml:space="preserve">The </w:t>
      </w:r>
      <w:r w:rsidR="009503AA" w:rsidRPr="001B6BBA">
        <w:t>jurisdictional a</w:t>
      </w:r>
      <w:r w:rsidRPr="001B6BBA">
        <w:t>nnex</w:t>
      </w:r>
      <w:r w:rsidR="007B1943" w:rsidRPr="001B6BBA">
        <w:t>es</w:t>
      </w:r>
      <w:r w:rsidRPr="001B6BBA" w:rsidDel="005501DA">
        <w:t xml:space="preserve"> explain in further detail the monitoring system for tracking the initiation and status of projects as well as project closeouts, indicating who will be responsible for implementing and maintaining this system</w:t>
      </w:r>
      <w:r w:rsidR="00AA2A52" w:rsidRPr="001B6BBA" w:rsidDel="005501DA">
        <w:t xml:space="preserve"> for the </w:t>
      </w:r>
      <w:r w:rsidR="007B1943" w:rsidRPr="001B6BBA">
        <w:t>respective</w:t>
      </w:r>
      <w:r w:rsidR="00AA2A52" w:rsidRPr="001B6BBA" w:rsidDel="005501DA">
        <w:t xml:space="preserve"> tribes</w:t>
      </w:r>
      <w:r w:rsidRPr="001B6BBA" w:rsidDel="005501DA">
        <w:t>.</w:t>
      </w:r>
    </w:p>
    <w:p w14:paraId="6F24113A" w14:textId="25690EF5" w:rsidR="00242D7B" w:rsidRPr="001B6BBA" w:rsidRDefault="00242D7B" w:rsidP="00E9089F">
      <w:pPr>
        <w:pStyle w:val="Heading3"/>
      </w:pPr>
      <w:r w:rsidRPr="001B6BBA">
        <w:t>Incorporation into Existing Planning Mechanisms</w:t>
      </w:r>
    </w:p>
    <w:p w14:paraId="55B5CED6" w14:textId="7D91F06C" w:rsidR="00242D7B" w:rsidRPr="001B6BBA" w:rsidRDefault="00242D7B" w:rsidP="00D62C37">
      <w:pPr>
        <w:pStyle w:val="01Bodytextctrl6"/>
      </w:pPr>
      <w:r w:rsidRPr="001B6BBA">
        <w:t xml:space="preserve">Another important implementation mechanism that is highly effective and low-cost is </w:t>
      </w:r>
      <w:r w:rsidR="00E67011">
        <w:t xml:space="preserve">the </w:t>
      </w:r>
      <w:r w:rsidRPr="001B6BBA">
        <w:t xml:space="preserve">incorporation of the </w:t>
      </w:r>
      <w:r w:rsidR="00B750A8">
        <w:t>HMP</w:t>
      </w:r>
      <w:r w:rsidRPr="001B6BBA">
        <w:t xml:space="preserve"> recommendations and their underlying principles into other county or tribal plans and mechanisms. Where possible, plan participants will use existing plans and/or programs to implement hazard mitigation actions. As described in each county and reservation annex</w:t>
      </w:r>
      <w:r w:rsidR="00CB61C1">
        <w:t>’s</w:t>
      </w:r>
      <w:r w:rsidRPr="001B6BBA">
        <w:t xml:space="preserve"> </w:t>
      </w:r>
      <w:r w:rsidR="00B750A8">
        <w:t>and addendums’</w:t>
      </w:r>
      <w:r w:rsidRPr="001B6BBA">
        <w:t xml:space="preserve"> capability assessment</w:t>
      </w:r>
      <w:r w:rsidR="00CB61C1">
        <w:t xml:space="preserve"> section</w:t>
      </w:r>
      <w:r w:rsidRPr="001B6BBA">
        <w:t xml:space="preserve">, the </w:t>
      </w:r>
      <w:proofErr w:type="gramStart"/>
      <w:r w:rsidR="00E45F48" w:rsidRPr="001B6BBA">
        <w:t>jurisdictions</w:t>
      </w:r>
      <w:proofErr w:type="gramEnd"/>
      <w:r w:rsidRPr="001B6BBA">
        <w:t xml:space="preserve"> already implement policies and programs to reduce losses to life and property from hazards. This </w:t>
      </w:r>
      <w:r w:rsidR="00C165A9">
        <w:t>P</w:t>
      </w:r>
      <w:r w:rsidRPr="001B6BBA">
        <w:t xml:space="preserve">lan builds upon the momentum developed through previous and related planning efforts and mitigation programs and recommends implementing actions, where possible, through these other program mechanisms. Where applicable, these existing mechanisms could include: </w:t>
      </w:r>
    </w:p>
    <w:p w14:paraId="3ACCCFD1" w14:textId="548B874B" w:rsidR="00242D7B" w:rsidRPr="001B6BBA" w:rsidRDefault="00242D7B" w:rsidP="00D62C37">
      <w:pPr>
        <w:pStyle w:val="121stLevelBullet"/>
      </w:pPr>
      <w:r w:rsidRPr="001B6BBA">
        <w:t>County, tribal or community comprehensive plans</w:t>
      </w:r>
    </w:p>
    <w:p w14:paraId="5E4D6A3A" w14:textId="238696C3" w:rsidR="00242D7B" w:rsidRPr="001B6BBA" w:rsidRDefault="00242D7B" w:rsidP="00D62C37">
      <w:pPr>
        <w:pStyle w:val="121stLevelBullet"/>
      </w:pPr>
      <w:r w:rsidRPr="001B6BBA">
        <w:t>County, tribal or community land development codes</w:t>
      </w:r>
    </w:p>
    <w:p w14:paraId="5AF12316" w14:textId="38A48D4A" w:rsidR="00242D7B" w:rsidRPr="001B6BBA" w:rsidRDefault="00242D7B" w:rsidP="00D62C37">
      <w:pPr>
        <w:pStyle w:val="121stLevelBullet"/>
      </w:pPr>
      <w:r w:rsidRPr="001B6BBA">
        <w:t xml:space="preserve">County, tribal or community </w:t>
      </w:r>
      <w:r w:rsidR="009503AA" w:rsidRPr="001B6BBA">
        <w:t>E</w:t>
      </w:r>
      <w:r w:rsidRPr="001B6BBA">
        <w:t xml:space="preserve">mergency </w:t>
      </w:r>
      <w:r w:rsidR="009503AA" w:rsidRPr="001B6BBA">
        <w:t>O</w:t>
      </w:r>
      <w:r w:rsidRPr="001B6BBA">
        <w:t xml:space="preserve">perations </w:t>
      </w:r>
      <w:r w:rsidR="009503AA" w:rsidRPr="001B6BBA">
        <w:t>P</w:t>
      </w:r>
      <w:r w:rsidRPr="001B6BBA">
        <w:t xml:space="preserve">lans </w:t>
      </w:r>
      <w:r w:rsidR="009503AA" w:rsidRPr="001B6BBA">
        <w:t>(EOPs)</w:t>
      </w:r>
    </w:p>
    <w:p w14:paraId="6FDBF209" w14:textId="27B05F97" w:rsidR="00242D7B" w:rsidRPr="001B6BBA" w:rsidRDefault="00242D7B" w:rsidP="00D62C37">
      <w:pPr>
        <w:pStyle w:val="121stLevelBullet"/>
      </w:pPr>
      <w:r w:rsidRPr="001B6BBA">
        <w:t>Threat and Hazard Identification and Risk Assessments (THIRA)</w:t>
      </w:r>
    </w:p>
    <w:p w14:paraId="63E12473" w14:textId="794D4046" w:rsidR="00242D7B" w:rsidRPr="001B6BBA" w:rsidRDefault="00242D7B" w:rsidP="00D62C37">
      <w:pPr>
        <w:pStyle w:val="121stLevelBullet"/>
      </w:pPr>
      <w:r w:rsidRPr="001B6BBA">
        <w:t>CWPP</w:t>
      </w:r>
      <w:r w:rsidR="00B750A8">
        <w:t>s</w:t>
      </w:r>
    </w:p>
    <w:p w14:paraId="4F40403E" w14:textId="74D0E3B9" w:rsidR="00242D7B" w:rsidRPr="001B6BBA" w:rsidRDefault="00242D7B" w:rsidP="00D62C37">
      <w:pPr>
        <w:pStyle w:val="121stLevelBullet"/>
      </w:pPr>
      <w:r w:rsidRPr="001B6BBA">
        <w:t>Transportation plans</w:t>
      </w:r>
    </w:p>
    <w:p w14:paraId="6EED7D03" w14:textId="51F112B7" w:rsidR="00242D7B" w:rsidRPr="001B6BBA" w:rsidRDefault="00242D7B" w:rsidP="00D62C37">
      <w:pPr>
        <w:pStyle w:val="121stLevelBullet"/>
      </w:pPr>
      <w:r w:rsidRPr="001B6BBA">
        <w:t>Capital improvement plans and budgets</w:t>
      </w:r>
    </w:p>
    <w:p w14:paraId="27E1CAE9" w14:textId="31B84B13" w:rsidR="00242D7B" w:rsidRPr="001B6BBA" w:rsidRDefault="00242D7B" w:rsidP="00D62C37">
      <w:pPr>
        <w:pStyle w:val="121stLevelBullet"/>
      </w:pPr>
      <w:r w:rsidRPr="001B6BBA">
        <w:t>Recovery planning efforts</w:t>
      </w:r>
    </w:p>
    <w:p w14:paraId="1C321900" w14:textId="506F4DCF" w:rsidR="00242D7B" w:rsidRPr="001B6BBA" w:rsidRDefault="00242D7B" w:rsidP="00D62C37">
      <w:pPr>
        <w:pStyle w:val="121stLevelBullet"/>
      </w:pPr>
      <w:r w:rsidRPr="001B6BBA">
        <w:t>Watershed planning efforts</w:t>
      </w:r>
    </w:p>
    <w:p w14:paraId="48F5CBFF" w14:textId="4562D1A3" w:rsidR="00242D7B" w:rsidRPr="001B6BBA" w:rsidRDefault="00242D7B" w:rsidP="00D62C37">
      <w:pPr>
        <w:pStyle w:val="121stLevelBullet"/>
      </w:pPr>
      <w:r w:rsidRPr="001B6BBA">
        <w:t>Wildfire planning efforts on adjacent public lands</w:t>
      </w:r>
    </w:p>
    <w:p w14:paraId="189FDBEB" w14:textId="5FEC98E6" w:rsidR="00242D7B" w:rsidRPr="001B6BBA" w:rsidRDefault="00242D7B" w:rsidP="00D62C37">
      <w:pPr>
        <w:pStyle w:val="121stLevelBullet"/>
      </w:pPr>
      <w:r w:rsidRPr="001B6BBA">
        <w:t>Master planning efforts</w:t>
      </w:r>
    </w:p>
    <w:p w14:paraId="47C47786" w14:textId="4381B477" w:rsidR="00242D7B" w:rsidRPr="001B6BBA" w:rsidRDefault="00242D7B" w:rsidP="00D62C37">
      <w:pPr>
        <w:pStyle w:val="121stLevelBullet"/>
      </w:pPr>
      <w:r w:rsidRPr="001B6BBA">
        <w:t>River corridor planning efforts</w:t>
      </w:r>
    </w:p>
    <w:p w14:paraId="61F50AFA" w14:textId="33BF5B08" w:rsidR="00324A5F" w:rsidRPr="001B6BBA" w:rsidRDefault="009C500C" w:rsidP="00D62C37">
      <w:pPr>
        <w:pStyle w:val="121stLevelBullet"/>
      </w:pPr>
      <w:r w:rsidRPr="001B6BBA">
        <w:t xml:space="preserve">Future updates to the </w:t>
      </w:r>
      <w:r w:rsidR="00FA0128" w:rsidRPr="001B6BBA">
        <w:t xml:space="preserve">Montana State Water Plan </w:t>
      </w:r>
    </w:p>
    <w:p w14:paraId="572A2F83" w14:textId="2CD5E96F" w:rsidR="00242D7B" w:rsidRPr="001B6BBA" w:rsidRDefault="00242D7B" w:rsidP="00D62C37">
      <w:pPr>
        <w:pStyle w:val="121stLevelBullet"/>
      </w:pPr>
      <w:r w:rsidRPr="001B6BBA">
        <w:t>Other plans, regulations, and practices with a mitigation aspect</w:t>
      </w:r>
    </w:p>
    <w:p w14:paraId="086D9AA5" w14:textId="58AB6389" w:rsidR="00242D7B" w:rsidRPr="001B6BBA" w:rsidRDefault="00242D7B" w:rsidP="00D62C37">
      <w:pPr>
        <w:pStyle w:val="01Bodytextctrl6"/>
      </w:pPr>
      <w:r>
        <w:t xml:space="preserve">The </w:t>
      </w:r>
      <w:r w:rsidR="00C84932">
        <w:t>jurisdictional</w:t>
      </w:r>
      <w:r>
        <w:t xml:space="preserve"> annexes </w:t>
      </w:r>
      <w:r w:rsidR="00B750A8">
        <w:t>and</w:t>
      </w:r>
      <w:r w:rsidR="3F8C28E3">
        <w:t xml:space="preserve"> County HMPs with</w:t>
      </w:r>
      <w:r w:rsidR="00B750A8">
        <w:t xml:space="preserve"> addendums </w:t>
      </w:r>
      <w:r>
        <w:t xml:space="preserve">note where the previous versions of the </w:t>
      </w:r>
      <w:r w:rsidR="007A344E">
        <w:t>individual county</w:t>
      </w:r>
      <w:r w:rsidR="005963D3">
        <w:t xml:space="preserve"> and tribal</w:t>
      </w:r>
      <w:r w:rsidR="007A344E">
        <w:t xml:space="preserve"> </w:t>
      </w:r>
      <w:r w:rsidR="00B750A8">
        <w:t>HMPs</w:t>
      </w:r>
      <w:r>
        <w:t xml:space="preserve"> have </w:t>
      </w:r>
      <w:proofErr w:type="gramStart"/>
      <w:r>
        <w:t>been incorporated</w:t>
      </w:r>
      <w:proofErr w:type="gramEnd"/>
      <w:r>
        <w:t xml:space="preserve"> into existing planning mechanisms in the past 5 years.</w:t>
      </w:r>
      <w:r w:rsidR="008E5309">
        <w:t xml:space="preserve"> </w:t>
      </w:r>
      <w:r>
        <w:t>Each annex</w:t>
      </w:r>
      <w:r w:rsidR="00B750A8">
        <w:t xml:space="preserve"> </w:t>
      </w:r>
      <w:r w:rsidR="00F5585D">
        <w:t xml:space="preserve">also </w:t>
      </w:r>
      <w:r>
        <w:t>note</w:t>
      </w:r>
      <w:r w:rsidR="00C84932">
        <w:t>s</w:t>
      </w:r>
      <w:r>
        <w:t xml:space="preserve"> specific opportunities to integrate the mitigation plan into other mechanisms in the future</w:t>
      </w:r>
      <w:r w:rsidR="006E4C59">
        <w:t xml:space="preserve"> in Section </w:t>
      </w:r>
      <w:r w:rsidR="00F067A5">
        <w:t>7</w:t>
      </w:r>
      <w:r>
        <w:t>.</w:t>
      </w:r>
      <w:r w:rsidR="00F5585D">
        <w:t xml:space="preserve"> The addendums do not have sections on these specific opportunities, but the</w:t>
      </w:r>
      <w:r w:rsidR="00EF2396">
        <w:t>se</w:t>
      </w:r>
      <w:r w:rsidR="00F5585D">
        <w:t xml:space="preserve"> opportunities </w:t>
      </w:r>
      <w:proofErr w:type="gramStart"/>
      <w:r w:rsidR="00F5585D">
        <w:t>are described</w:t>
      </w:r>
      <w:proofErr w:type="gramEnd"/>
      <w:r w:rsidR="00F5585D">
        <w:t xml:space="preserve"> in the base plan in Section 6. </w:t>
      </w:r>
    </w:p>
    <w:p w14:paraId="6FD26E8D" w14:textId="572DAB52" w:rsidR="00242D7B" w:rsidRPr="001B6BBA" w:rsidRDefault="00242D7B" w:rsidP="00D62C37">
      <w:pPr>
        <w:pStyle w:val="01Bodytextctrl6"/>
      </w:pPr>
      <w:r w:rsidRPr="001B6BBA">
        <w:t xml:space="preserve">HMPC members involved in these other planning mechanisms will be responsible for integrating the findings and recommendations of this plan with these other plans, programs, </w:t>
      </w:r>
      <w:proofErr w:type="gramStart"/>
      <w:r w:rsidRPr="001B6BBA">
        <w:t>etc.</w:t>
      </w:r>
      <w:proofErr w:type="gramEnd"/>
      <w:r w:rsidRPr="001B6BBA">
        <w:t xml:space="preserve">, as appropriate. As described in Section </w:t>
      </w:r>
      <w:r w:rsidR="00C7140F" w:rsidRPr="001B6BBA">
        <w:fldChar w:fldCharType="begin"/>
      </w:r>
      <w:r w:rsidR="00C7140F" w:rsidRPr="001B6BBA">
        <w:instrText xml:space="preserve"> REF _Ref125476530 \r \h </w:instrText>
      </w:r>
      <w:r w:rsidR="00C7140F" w:rsidRPr="001B6BBA">
        <w:fldChar w:fldCharType="separate"/>
      </w:r>
      <w:r w:rsidR="00BF19FC">
        <w:t>6.2</w:t>
      </w:r>
      <w:r w:rsidR="00C7140F" w:rsidRPr="001B6BBA">
        <w:fldChar w:fldCharType="end"/>
      </w:r>
      <w:r w:rsidRPr="001B6BBA">
        <w:t xml:space="preserve"> Implementation, incorporation into existing planning mechanisms will </w:t>
      </w:r>
      <w:proofErr w:type="gramStart"/>
      <w:r w:rsidRPr="001B6BBA">
        <w:t>be done</w:t>
      </w:r>
      <w:proofErr w:type="gramEnd"/>
      <w:r w:rsidRPr="001B6BBA">
        <w:t xml:space="preserve"> through the process of:</w:t>
      </w:r>
    </w:p>
    <w:p w14:paraId="76E8036B" w14:textId="0201189B" w:rsidR="00242D7B" w:rsidRPr="001B6BBA" w:rsidRDefault="00242D7B" w:rsidP="00D62C37">
      <w:pPr>
        <w:pStyle w:val="121stLevelBullet"/>
      </w:pPr>
      <w:r w:rsidRPr="001B6BBA">
        <w:t>Monitoring other planning/program agendas;</w:t>
      </w:r>
    </w:p>
    <w:p w14:paraId="3DD804CD" w14:textId="157B6763" w:rsidR="00242D7B" w:rsidRPr="001B6BBA" w:rsidRDefault="00242D7B" w:rsidP="00D62C37">
      <w:pPr>
        <w:pStyle w:val="121stLevelBullet"/>
      </w:pPr>
      <w:r w:rsidRPr="001B6BBA">
        <w:t xml:space="preserve">Attending other planning/program meetings; </w:t>
      </w:r>
    </w:p>
    <w:p w14:paraId="233CF9BA" w14:textId="5E350FC5" w:rsidR="00242D7B" w:rsidRPr="001B6BBA" w:rsidRDefault="00242D7B" w:rsidP="00D62C37">
      <w:pPr>
        <w:pStyle w:val="121stLevelBullet"/>
      </w:pPr>
      <w:r w:rsidRPr="001B6BBA">
        <w:t xml:space="preserve">Participating in other planning processes; </w:t>
      </w:r>
    </w:p>
    <w:p w14:paraId="75451275" w14:textId="1BB50AA8" w:rsidR="00242D7B" w:rsidRPr="001B6BBA" w:rsidRDefault="00242D7B" w:rsidP="00D62C37">
      <w:pPr>
        <w:pStyle w:val="121stLevelBullet"/>
      </w:pPr>
      <w:r w:rsidRPr="001B6BBA">
        <w:t>Ensuring that the related planning process cross-references the hazard mitigation plan, where appropriate, and</w:t>
      </w:r>
    </w:p>
    <w:p w14:paraId="75E2140D" w14:textId="7B0A9475" w:rsidR="00242D7B" w:rsidRPr="001B6BBA" w:rsidRDefault="00242D7B" w:rsidP="00D62C37">
      <w:pPr>
        <w:pStyle w:val="121stLevelBullet"/>
      </w:pPr>
      <w:r w:rsidRPr="001B6BBA">
        <w:t>Monitoring community budget meetings for other community or tribal program opportunities.</w:t>
      </w:r>
    </w:p>
    <w:p w14:paraId="7D28392B" w14:textId="77777777" w:rsidR="00242D7B" w:rsidRPr="001B6BBA" w:rsidRDefault="00242D7B" w:rsidP="00D62C37">
      <w:pPr>
        <w:pStyle w:val="01Bodytextctrl6"/>
      </w:pPr>
      <w:r w:rsidRPr="001B6BBA">
        <w:t>The successful implementation of this mitigation strategy will require constant and vigilant review of existing plans and programs for coordination and multi-objective opportunities that promote a safe, sustainable community.</w:t>
      </w:r>
    </w:p>
    <w:p w14:paraId="0B262FF8" w14:textId="09222986" w:rsidR="00242D7B" w:rsidRPr="001B6BBA" w:rsidRDefault="00242D7B" w:rsidP="00D62C37">
      <w:pPr>
        <w:pStyle w:val="01Bodytextctrl6"/>
      </w:pPr>
      <w:r w:rsidRPr="001B6BBA">
        <w:t xml:space="preserve">Efforts should continuously </w:t>
      </w:r>
      <w:proofErr w:type="gramStart"/>
      <w:r w:rsidRPr="001B6BBA">
        <w:t>be made</w:t>
      </w:r>
      <w:proofErr w:type="gramEnd"/>
      <w:r w:rsidRPr="001B6BBA">
        <w:t xml:space="preserve"> to monitor the progress of mitigation actions implemented through these other planning mechanisms and, where appropriate, their priority actions should be incorporated into updates of this </w:t>
      </w:r>
      <w:r w:rsidR="0092651E">
        <w:t>HMP</w:t>
      </w:r>
      <w:r w:rsidRPr="001B6BBA">
        <w:t>.</w:t>
      </w:r>
    </w:p>
    <w:p w14:paraId="530AEE9F" w14:textId="4BEBD92E" w:rsidR="00242D7B" w:rsidRPr="001B6BBA" w:rsidRDefault="00242D7B" w:rsidP="00E9089F">
      <w:pPr>
        <w:pStyle w:val="Heading3"/>
      </w:pPr>
      <w:r w:rsidRPr="001B6BBA">
        <w:t>Continued Public Involvement</w:t>
      </w:r>
    </w:p>
    <w:p w14:paraId="65712612" w14:textId="2E69AD58" w:rsidR="00242D7B" w:rsidRPr="001B6BBA" w:rsidRDefault="00242D7B" w:rsidP="00D62C37">
      <w:pPr>
        <w:pStyle w:val="01Bodytextctrl6"/>
      </w:pPr>
      <w:r w:rsidRPr="001B6BBA">
        <w:t xml:space="preserve">Continued public involvement is imperative to the overall success of the plan’s implementation. The update process provides an opportunity to solicit participation from new and existing stakeholders and publicize success stories from the </w:t>
      </w:r>
      <w:r w:rsidR="0092651E">
        <w:t>P</w:t>
      </w:r>
      <w:r w:rsidRPr="001B6BBA">
        <w:t xml:space="preserve">lan implementation and seek additional public comment. The </w:t>
      </w:r>
      <w:r w:rsidR="0092651E">
        <w:t>P</w:t>
      </w:r>
      <w:r w:rsidRPr="001B6BBA">
        <w:t xml:space="preserve">lan maintenance and update process will include continued public and stakeholder involvement and input through attendance at designated committee meetings, web postings, </w:t>
      </w:r>
      <w:r w:rsidR="00780E60" w:rsidRPr="001B6BBA">
        <w:t>social media</w:t>
      </w:r>
      <w:r w:rsidR="009440C0" w:rsidRPr="001B6BBA">
        <w:t xml:space="preserve"> postings, </w:t>
      </w:r>
      <w:r w:rsidRPr="001B6BBA">
        <w:t>press releases to local media, and through public hearings.</w:t>
      </w:r>
    </w:p>
    <w:p w14:paraId="3C9DFFF3" w14:textId="51E7EAB9" w:rsidR="00AA3E6D" w:rsidRPr="001B6BBA" w:rsidRDefault="00242D7B" w:rsidP="00D62C37">
      <w:pPr>
        <w:pStyle w:val="01Bodytextctrl6"/>
      </w:pPr>
      <w:r w:rsidRPr="001B6BBA">
        <w:t xml:space="preserve">When each HMPC reconvenes for the update, they will coordinate with all stakeholders participating in the planning process—including those that joined the committee since the planning process began—to update and revise the </w:t>
      </w:r>
      <w:r w:rsidR="00587118">
        <w:t>P</w:t>
      </w:r>
      <w:r w:rsidRPr="001B6BBA">
        <w:t xml:space="preserve">lan. Public notice will </w:t>
      </w:r>
      <w:proofErr w:type="gramStart"/>
      <w:r w:rsidRPr="001B6BBA">
        <w:t>be posted</w:t>
      </w:r>
      <w:proofErr w:type="gramEnd"/>
      <w:r w:rsidRPr="001B6BBA">
        <w:t>, and public participation will be invited, at a minimum, through available website postings and press releases to the local media outlets, primarily newspapers</w:t>
      </w:r>
      <w:r w:rsidR="00E53FE9" w:rsidRPr="001B6BBA">
        <w:t>.</w:t>
      </w:r>
      <w:r w:rsidR="008E5309" w:rsidRPr="001B6BBA">
        <w:t xml:space="preserve"> </w:t>
      </w:r>
      <w:r w:rsidR="00587118">
        <w:t xml:space="preserve">Based on </w:t>
      </w:r>
      <w:r w:rsidR="00E53FE9" w:rsidRPr="001B6BBA">
        <w:t xml:space="preserve">DMA requirements the public will </w:t>
      </w:r>
      <w:proofErr w:type="gramStart"/>
      <w:r w:rsidR="00E53FE9" w:rsidRPr="001B6BBA">
        <w:t>be provided</w:t>
      </w:r>
      <w:proofErr w:type="gramEnd"/>
      <w:r w:rsidR="00E53FE9" w:rsidRPr="001B6BBA">
        <w:t xml:space="preserve"> an opportunity to</w:t>
      </w:r>
      <w:r w:rsidR="00FD47F7" w:rsidRPr="001B6BBA">
        <w:t xml:space="preserve"> provide input during the plan update process, and before the plan is finalized.</w:t>
      </w:r>
      <w:r w:rsidR="008E5309" w:rsidRPr="001B6BBA">
        <w:t xml:space="preserve"> </w:t>
      </w:r>
      <w:r w:rsidR="00FD47F7" w:rsidRPr="001B6BBA">
        <w:t xml:space="preserve">This can </w:t>
      </w:r>
      <w:proofErr w:type="gramStart"/>
      <w:r w:rsidR="00FD47F7" w:rsidRPr="001B6BBA">
        <w:t>be accomplished</w:t>
      </w:r>
      <w:proofErr w:type="gramEnd"/>
      <w:r w:rsidR="00FD47F7" w:rsidRPr="001B6BBA">
        <w:t xml:space="preserve"> through</w:t>
      </w:r>
      <w:r w:rsidRPr="001B6BBA">
        <w:t xml:space="preserve"> public surveys</w:t>
      </w:r>
      <w:r w:rsidR="00FD47F7" w:rsidRPr="001B6BBA">
        <w:t xml:space="preserve"> or meetings</w:t>
      </w:r>
      <w:r w:rsidRPr="001B6BBA">
        <w:t xml:space="preserve">. </w:t>
      </w:r>
      <w:r w:rsidR="00FD47F7" w:rsidRPr="001B6BBA">
        <w:t>P</w:t>
      </w:r>
      <w:r w:rsidRPr="001B6BBA">
        <w:t xml:space="preserve">ublic comments will </w:t>
      </w:r>
      <w:proofErr w:type="gramStart"/>
      <w:r w:rsidRPr="001B6BBA">
        <w:t>be solicited</w:t>
      </w:r>
      <w:proofErr w:type="gramEnd"/>
      <w:r w:rsidRPr="001B6BBA">
        <w:t xml:space="preserve"> on the plan update draft</w:t>
      </w:r>
      <w:r w:rsidR="00FD47F7" w:rsidRPr="001B6BBA">
        <w:t xml:space="preserve"> by posting the plan online and soliciting review and comment for a minimum of two weeks</w:t>
      </w:r>
      <w:r w:rsidRPr="001B6BBA">
        <w:t>.</w:t>
      </w:r>
    </w:p>
    <w:sectPr w:rsidR="00AA3E6D" w:rsidRPr="001B6BBA" w:rsidSect="009E0715">
      <w:headerReference w:type="default" r:id="rId48"/>
      <w:pgSz w:w="12240" w:h="15840" w:code="1"/>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2E32E" w14:textId="77777777" w:rsidR="00D454A6" w:rsidRDefault="00D454A6">
      <w:r>
        <w:separator/>
      </w:r>
    </w:p>
  </w:endnote>
  <w:endnote w:type="continuationSeparator" w:id="0">
    <w:p w14:paraId="57B3550F" w14:textId="77777777" w:rsidR="00D454A6" w:rsidRDefault="00D454A6">
      <w:r>
        <w:continuationSeparator/>
      </w:r>
    </w:p>
  </w:endnote>
  <w:endnote w:type="continuationNotice" w:id="1">
    <w:p w14:paraId="59969D87" w14:textId="77777777" w:rsidR="00D454A6" w:rsidRDefault="00D454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Segoe MDL2 Assets">
    <w:panose1 w:val="050A0102010101010101"/>
    <w:charset w:val="00"/>
    <w:family w:val="roman"/>
    <w:pitch w:val="variable"/>
    <w:sig w:usb0="00000003" w:usb1="10000000" w:usb2="00000000" w:usb3="00000000" w:csb0="00000001" w:csb1="00000000"/>
  </w:font>
  <w:font w:name="@NSimSun">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SegoeUI">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4112" w14:textId="77777777" w:rsidR="00F60EAC" w:rsidRDefault="00F60EAC" w:rsidP="00F60EAC">
    <w:pPr>
      <w:pStyle w:val="Footer"/>
    </w:pPr>
    <w:r>
      <w:rPr>
        <w:noProof/>
      </w:rPr>
      <w:drawing>
        <wp:anchor distT="0" distB="0" distL="114300" distR="114300" simplePos="0" relativeHeight="251658241" behindDoc="1" locked="0" layoutInCell="1" allowOverlap="1" wp14:anchorId="22E533CC" wp14:editId="43115E54">
          <wp:simplePos x="0" y="0"/>
          <wp:positionH relativeFrom="page">
            <wp:align>right</wp:align>
          </wp:positionH>
          <wp:positionV relativeFrom="paragraph">
            <wp:posOffset>-114300</wp:posOffset>
          </wp:positionV>
          <wp:extent cx="7768424" cy="80137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424"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0FE925D7" wp14:editId="7E5D5EAD">
              <wp:simplePos x="0" y="0"/>
              <wp:positionH relativeFrom="page">
                <wp:posOffset>6648450</wp:posOffset>
              </wp:positionH>
              <wp:positionV relativeFrom="page">
                <wp:posOffset>9589465</wp:posOffset>
              </wp:positionV>
              <wp:extent cx="941351" cy="375285"/>
              <wp:effectExtent l="0" t="0" r="0" b="0"/>
              <wp:wrapNone/>
              <wp:docPr id="3596" name="Text Box 3596"/>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62E421F9" w14:textId="77777777" w:rsidR="00F60EAC" w:rsidRPr="005B4023" w:rsidRDefault="00F60EAC" w:rsidP="00F60EAC">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0FE925D7" id="_x0000_t202" coordsize="21600,21600" o:spt="202" path="m,l,21600r21600,l21600,xe">
              <v:stroke joinstyle="miter"/>
              <v:path gradientshapeok="t" o:connecttype="rect"/>
            </v:shapetype>
            <v:shape id="Text Box 3596" o:spid="_x0000_s1026" type="#_x0000_t202" style="position:absolute;margin-left:523.5pt;margin-top:755.1pt;width:74.1pt;height:29.5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" filled="f" stroked="f" strokeweight=".5pt">
              <v:textbox inset=",7.2pt,,7.2pt">
                <w:txbxContent>
                  <w:p w14:paraId="62E421F9" w14:textId="77777777" w:rsidR="00F60EAC" w:rsidRPr="005B4023" w:rsidRDefault="00F60EAC" w:rsidP="00F60EAC">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4355D14E" w14:textId="7A7EA8FF" w:rsidR="00663888" w:rsidRPr="00F60EAC" w:rsidRDefault="00663888" w:rsidP="00F60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9CBB" w14:textId="3331C129" w:rsidR="00EE33DB" w:rsidRDefault="00EE33DB" w:rsidP="00EE33DB">
    <w:pPr>
      <w:pStyle w:val="Footer"/>
    </w:pPr>
    <w:r>
      <w:rPr>
        <w:noProof/>
      </w:rPr>
      <w:drawing>
        <wp:anchor distT="0" distB="0" distL="114300" distR="114300" simplePos="0" relativeHeight="251658247" behindDoc="1" locked="0" layoutInCell="1" allowOverlap="1" wp14:anchorId="00D8C4B0" wp14:editId="374DEC6A">
          <wp:simplePos x="0" y="0"/>
          <wp:positionH relativeFrom="page">
            <wp:align>right</wp:align>
          </wp:positionH>
          <wp:positionV relativeFrom="paragraph">
            <wp:posOffset>0</wp:posOffset>
          </wp:positionV>
          <wp:extent cx="7768424" cy="801370"/>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424"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34A8E7E0" wp14:editId="5DC2429B">
              <wp:simplePos x="0" y="0"/>
              <wp:positionH relativeFrom="page">
                <wp:posOffset>6648450</wp:posOffset>
              </wp:positionH>
              <wp:positionV relativeFrom="page">
                <wp:posOffset>9589465</wp:posOffset>
              </wp:positionV>
              <wp:extent cx="941351" cy="3752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1994EA08" w14:textId="77777777" w:rsidR="00EE33DB" w:rsidRPr="005B4023" w:rsidRDefault="00EE33DB"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34A8E7E0" id="_x0000_t202" coordsize="21600,21600" o:spt="202" path="m,l,21600r21600,l21600,xe">
              <v:stroke joinstyle="miter"/>
              <v:path gradientshapeok="t" o:connecttype="rect"/>
            </v:shapetype>
            <v:shape id="Text Box 15" o:spid="_x0000_s1027" type="#_x0000_t202" style="position:absolute;margin-left:523.5pt;margin-top:755.1pt;width:74.1pt;height:29.5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" filled="f" stroked="f" strokeweight=".5pt">
              <v:textbox inset=",7.2pt,,7.2pt">
                <w:txbxContent>
                  <w:p w14:paraId="1994EA08" w14:textId="77777777" w:rsidR="00EE33DB" w:rsidRPr="005B4023" w:rsidRDefault="00EE33DB"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21597B38" w14:textId="0915D18A" w:rsidR="00EE33DB" w:rsidRPr="00F60EAC" w:rsidRDefault="00EE33DB" w:rsidP="00EE33DB">
    <w:pPr>
      <w:pStyle w:val="Footer"/>
    </w:pPr>
  </w:p>
  <w:p w14:paraId="5015133F" w14:textId="04177CA2" w:rsidR="007C24E2" w:rsidRPr="00EE33DB" w:rsidRDefault="007C24E2" w:rsidP="00EE33DB">
    <w:pPr>
      <w:pStyle w:val="Footer"/>
      <w:rPr>
        <w:rFonts w:eastAsia="Wingding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142A" w14:textId="06D40565" w:rsidR="004D3613" w:rsidRDefault="004D3613" w:rsidP="00EE33DB">
    <w:pPr>
      <w:pStyle w:val="Footer"/>
    </w:pPr>
    <w:r>
      <w:rPr>
        <w:noProof/>
      </w:rPr>
      <w:drawing>
        <wp:anchor distT="0" distB="0" distL="114300" distR="114300" simplePos="0" relativeHeight="251658251" behindDoc="1" locked="0" layoutInCell="1" allowOverlap="1" wp14:anchorId="3B826CDB" wp14:editId="3356C2BA">
          <wp:simplePos x="0" y="0"/>
          <wp:positionH relativeFrom="page">
            <wp:posOffset>19050</wp:posOffset>
          </wp:positionH>
          <wp:positionV relativeFrom="paragraph">
            <wp:posOffset>-220979</wp:posOffset>
          </wp:positionV>
          <wp:extent cx="10165244" cy="1019810"/>
          <wp:effectExtent l="0" t="0" r="762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25503" cy="10358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0" behindDoc="0" locked="0" layoutInCell="1" allowOverlap="1" wp14:anchorId="5718BE2B" wp14:editId="6B445C9F">
              <wp:simplePos x="0" y="0"/>
              <wp:positionH relativeFrom="page">
                <wp:posOffset>6648450</wp:posOffset>
              </wp:positionH>
              <wp:positionV relativeFrom="page">
                <wp:posOffset>9589465</wp:posOffset>
              </wp:positionV>
              <wp:extent cx="941351" cy="3752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52AAAC8D" w14:textId="77777777" w:rsidR="004D3613" w:rsidRPr="005B4023" w:rsidRDefault="004D3613"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5718BE2B" id="_x0000_t202" coordsize="21600,21600" o:spt="202" path="m,l,21600r21600,l21600,xe">
              <v:stroke joinstyle="miter"/>
              <v:path gradientshapeok="t" o:connecttype="rect"/>
            </v:shapetype>
            <v:shape id="Text Box 10" o:spid="_x0000_s1028" type="#_x0000_t202" style="position:absolute;margin-left:523.5pt;margin-top:755.1pt;width:74.1pt;height:29.55pt;z-index:25165825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" filled="f" stroked="f" strokeweight=".5pt">
              <v:textbox inset=",7.2pt,,7.2pt">
                <w:txbxContent>
                  <w:p w14:paraId="52AAAC8D" w14:textId="77777777" w:rsidR="004D3613" w:rsidRPr="005B4023" w:rsidRDefault="004D3613"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78EF77EE" w14:textId="345F3CAE" w:rsidR="004D3613" w:rsidRPr="00F60EAC" w:rsidRDefault="004D3613" w:rsidP="00EE33DB">
    <w:pPr>
      <w:pStyle w:val="Footer"/>
    </w:pPr>
  </w:p>
  <w:p w14:paraId="15D8DC26" w14:textId="44A7B348" w:rsidR="004D3613" w:rsidRPr="00EE33DB" w:rsidRDefault="004D3613" w:rsidP="00EE33DB">
    <w:pPr>
      <w:pStyle w:val="Footer"/>
      <w:rPr>
        <w:rFonts w:eastAsia="Wingdings"/>
      </w:rPr>
    </w:pPr>
    <w:r>
      <w:rPr>
        <w:noProof/>
      </w:rPr>
      <mc:AlternateContent>
        <mc:Choice Requires="wps">
          <w:drawing>
            <wp:anchor distT="0" distB="0" distL="114300" distR="114300" simplePos="0" relativeHeight="251658252" behindDoc="0" locked="0" layoutInCell="1" allowOverlap="1" wp14:anchorId="65A26094" wp14:editId="42818E90">
              <wp:simplePos x="0" y="0"/>
              <wp:positionH relativeFrom="page">
                <wp:posOffset>8591550</wp:posOffset>
              </wp:positionH>
              <wp:positionV relativeFrom="page">
                <wp:posOffset>7239000</wp:posOffset>
              </wp:positionV>
              <wp:extent cx="941070" cy="3752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41070" cy="375285"/>
                      </a:xfrm>
                      <a:prstGeom prst="rect">
                        <a:avLst/>
                      </a:prstGeom>
                      <a:noFill/>
                      <a:ln w="6350">
                        <a:noFill/>
                      </a:ln>
                      <a:effectLst/>
                    </wps:spPr>
                    <wps:txbx>
                      <w:txbxContent>
                        <w:p w14:paraId="75D2D582" w14:textId="77777777" w:rsidR="004D3613" w:rsidRPr="005B4023" w:rsidRDefault="004D3613"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65A26094" id="Text Box 14" o:spid="_x0000_s1029" type="#_x0000_t202" style="position:absolute;margin-left:676.5pt;margin-top:570pt;width:74.1pt;height:29.55pt;z-index:25165825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" filled="f" stroked="f" strokeweight=".5pt">
              <v:textbox inset=",7.2pt,,7.2pt">
                <w:txbxContent>
                  <w:p w14:paraId="75D2D582" w14:textId="77777777" w:rsidR="004D3613" w:rsidRPr="005B4023" w:rsidRDefault="004D3613"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3214" w14:textId="31996BCB" w:rsidR="00EE33DB" w:rsidRDefault="00EE33DB" w:rsidP="00EE33DB">
    <w:pPr>
      <w:pStyle w:val="Footer"/>
    </w:pPr>
    <w:r>
      <w:rPr>
        <w:noProof/>
      </w:rPr>
      <w:drawing>
        <wp:anchor distT="0" distB="0" distL="114300" distR="114300" simplePos="0" relativeHeight="251658249" behindDoc="1" locked="0" layoutInCell="1" allowOverlap="1" wp14:anchorId="1C419F74" wp14:editId="2C2E3E0B">
          <wp:simplePos x="0" y="0"/>
          <wp:positionH relativeFrom="page">
            <wp:posOffset>0</wp:posOffset>
          </wp:positionH>
          <wp:positionV relativeFrom="paragraph">
            <wp:posOffset>9525</wp:posOffset>
          </wp:positionV>
          <wp:extent cx="7768424" cy="801370"/>
          <wp:effectExtent l="0" t="0" r="444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424"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8" behindDoc="0" locked="0" layoutInCell="1" allowOverlap="1" wp14:anchorId="3296EEDA" wp14:editId="6355EAEC">
              <wp:simplePos x="0" y="0"/>
              <wp:positionH relativeFrom="page">
                <wp:posOffset>6648450</wp:posOffset>
              </wp:positionH>
              <wp:positionV relativeFrom="page">
                <wp:posOffset>9589465</wp:posOffset>
              </wp:positionV>
              <wp:extent cx="941351" cy="37528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10697EDC" w14:textId="77777777" w:rsidR="00EE33DB" w:rsidRPr="005B4023" w:rsidRDefault="00EE33DB"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3296EEDA" id="_x0000_t202" coordsize="21600,21600" o:spt="202" path="m,l,21600r21600,l21600,xe">
              <v:stroke joinstyle="miter"/>
              <v:path gradientshapeok="t" o:connecttype="rect"/>
            </v:shapetype>
            <v:shape id="Text Box 57" o:spid="_x0000_s1030" type="#_x0000_t202" style="position:absolute;margin-left:523.5pt;margin-top:755.1pt;width:74.1pt;height:29.55pt;z-index:2516582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" filled="f" stroked="f" strokeweight=".5pt">
              <v:textbox inset=",7.2pt,,7.2pt">
                <w:txbxContent>
                  <w:p w14:paraId="10697EDC" w14:textId="77777777" w:rsidR="00EE33DB" w:rsidRPr="005B4023" w:rsidRDefault="00EE33DB" w:rsidP="00EE33DB">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63D2CCB4" w14:textId="77777777" w:rsidR="00EE33DB" w:rsidRPr="00F60EAC" w:rsidRDefault="00EE33DB" w:rsidP="00EE33DB">
    <w:pPr>
      <w:pStyle w:val="Footer"/>
    </w:pPr>
  </w:p>
  <w:p w14:paraId="2904125F" w14:textId="77777777" w:rsidR="00EE33DB" w:rsidRPr="00EE33DB" w:rsidRDefault="00EE33DB" w:rsidP="00EE33DB">
    <w:pPr>
      <w:pStyle w:val="Footer"/>
      <w:rPr>
        <w:rFonts w:eastAsia="Wingding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5449" w14:textId="77777777" w:rsidR="00BF19FC" w:rsidRDefault="00BF19FC" w:rsidP="004D3613">
    <w:pPr>
      <w:pStyle w:val="Footer"/>
    </w:pPr>
    <w:r>
      <w:rPr>
        <w:noProof/>
      </w:rPr>
      <w:drawing>
        <wp:anchor distT="0" distB="0" distL="114300" distR="114300" simplePos="0" relativeHeight="251662354" behindDoc="1" locked="0" layoutInCell="1" allowOverlap="1" wp14:anchorId="1D952298" wp14:editId="7D5CEBC5">
          <wp:simplePos x="0" y="0"/>
          <wp:positionH relativeFrom="page">
            <wp:posOffset>19050</wp:posOffset>
          </wp:positionH>
          <wp:positionV relativeFrom="paragraph">
            <wp:posOffset>-142240</wp:posOffset>
          </wp:positionV>
          <wp:extent cx="7743825" cy="1019794"/>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4799" cy="10291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30" behindDoc="0" locked="0" layoutInCell="1" allowOverlap="1" wp14:anchorId="70CDDA80" wp14:editId="24445D1C">
              <wp:simplePos x="0" y="0"/>
              <wp:positionH relativeFrom="page">
                <wp:posOffset>6648450</wp:posOffset>
              </wp:positionH>
              <wp:positionV relativeFrom="page">
                <wp:posOffset>9589465</wp:posOffset>
              </wp:positionV>
              <wp:extent cx="941351" cy="375285"/>
              <wp:effectExtent l="0" t="0" r="0" b="0"/>
              <wp:wrapNone/>
              <wp:docPr id="6" name="Text Box 6"/>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0C1B13CF" w14:textId="77777777" w:rsidR="00BF19FC" w:rsidRPr="005B4023" w:rsidRDefault="00BF19FC"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noProof/>
                              <w:color w:val="373737"/>
                              <w:sz w:val="20"/>
                              <w:szCs w:val="20"/>
                            </w:rPr>
                            <w:t>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70CDDA80" id="_x0000_t202" coordsize="21600,21600" o:spt="202" path="m,l,21600r21600,l21600,xe">
              <v:stroke joinstyle="miter"/>
              <v:path gradientshapeok="t" o:connecttype="rect"/>
            </v:shapetype>
            <v:shape id="Text Box 6" o:spid="_x0000_s1031" type="#_x0000_t202" style="position:absolute;margin-left:523.5pt;margin-top:755.1pt;width:74.1pt;height:29.55pt;z-index:25166133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" filled="f" stroked="f" strokeweight=".5pt">
              <v:textbox inset=",7.2pt,,7.2pt">
                <w:txbxContent>
                  <w:p w14:paraId="0C1B13CF" w14:textId="77777777" w:rsidR="00BF19FC" w:rsidRPr="005B4023" w:rsidRDefault="00BF19FC"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noProof/>
                        <w:color w:val="373737"/>
                        <w:sz w:val="20"/>
                        <w:szCs w:val="20"/>
                      </w:rPr>
                      <w:t>3</w:t>
                    </w:r>
                  </w:p>
                </w:txbxContent>
              </v:textbox>
              <w10:wrap anchorx="page" anchory="page"/>
            </v:shape>
          </w:pict>
        </mc:Fallback>
      </mc:AlternateContent>
    </w:r>
  </w:p>
  <w:p w14:paraId="24582A05" w14:textId="77777777" w:rsidR="00BF19FC" w:rsidRPr="00F60EAC" w:rsidRDefault="00BF19FC" w:rsidP="004D3613">
    <w:pPr>
      <w:pStyle w:val="Footer"/>
    </w:pPr>
  </w:p>
  <w:p w14:paraId="6550CFD1" w14:textId="77777777" w:rsidR="00BF19FC" w:rsidRPr="00EE33DB" w:rsidRDefault="00BF19FC" w:rsidP="004D3613">
    <w:pPr>
      <w:pStyle w:val="Footer"/>
      <w:rPr>
        <w:rFonts w:eastAsia="Wingdings"/>
      </w:rPr>
    </w:pPr>
    <w:r>
      <w:rPr>
        <w:noProof/>
      </w:rPr>
      <mc:AlternateContent>
        <mc:Choice Requires="wps">
          <w:drawing>
            <wp:anchor distT="0" distB="0" distL="114300" distR="114300" simplePos="0" relativeHeight="251663378" behindDoc="0" locked="0" layoutInCell="1" allowOverlap="1" wp14:anchorId="6DB4B158" wp14:editId="48046352">
              <wp:simplePos x="0" y="0"/>
              <wp:positionH relativeFrom="page">
                <wp:posOffset>8591550</wp:posOffset>
              </wp:positionH>
              <wp:positionV relativeFrom="page">
                <wp:posOffset>7239000</wp:posOffset>
              </wp:positionV>
              <wp:extent cx="941070" cy="3752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41070" cy="375285"/>
                      </a:xfrm>
                      <a:prstGeom prst="rect">
                        <a:avLst/>
                      </a:prstGeom>
                      <a:noFill/>
                      <a:ln w="6350">
                        <a:noFill/>
                      </a:ln>
                      <a:effectLst/>
                    </wps:spPr>
                    <wps:txbx>
                      <w:txbxContent>
                        <w:p w14:paraId="223FC5EB" w14:textId="77777777" w:rsidR="00BF19FC" w:rsidRPr="005B4023" w:rsidRDefault="00BF19FC"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noProof/>
                              <w:color w:val="373737"/>
                              <w:sz w:val="20"/>
                              <w:szCs w:val="20"/>
                            </w:rPr>
                            <w:t>3</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6DB4B158" id="Text Box 11" o:spid="_x0000_s1032" type="#_x0000_t202" style="position:absolute;margin-left:676.5pt;margin-top:570pt;width:74.1pt;height:29.55pt;z-index:25166337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" filled="f" stroked="f" strokeweight=".5pt">
              <v:textbox inset=",7.2pt,,7.2pt">
                <w:txbxContent>
                  <w:p w14:paraId="223FC5EB" w14:textId="77777777" w:rsidR="00BF19FC" w:rsidRPr="005B4023" w:rsidRDefault="00BF19FC"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noProof/>
                        <w:color w:val="373737"/>
                        <w:sz w:val="20"/>
                        <w:szCs w:val="20"/>
                      </w:rPr>
                      <w:t>3</w:t>
                    </w:r>
                  </w:p>
                </w:txbxContent>
              </v:textbox>
              <w10:wrap anchorx="page" anchory="page"/>
            </v:shape>
          </w:pict>
        </mc:Fallback>
      </mc:AlternateContent>
    </w:r>
  </w:p>
  <w:p w14:paraId="68416222" w14:textId="77777777" w:rsidR="00BF19FC" w:rsidRPr="004D3613" w:rsidRDefault="00BF19FC" w:rsidP="004D3613">
    <w:pPr>
      <w:pStyle w:val="Footer"/>
      <w:rPr>
        <w:rFonts w:eastAsia="Wingding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8457" w14:textId="77777777" w:rsidR="003946E9" w:rsidRDefault="003946E9" w:rsidP="004D3613">
    <w:pPr>
      <w:pStyle w:val="Footer"/>
    </w:pPr>
    <w:r>
      <w:rPr>
        <w:noProof/>
      </w:rPr>
      <w:drawing>
        <wp:anchor distT="0" distB="0" distL="114300" distR="114300" simplePos="0" relativeHeight="251658255" behindDoc="1" locked="0" layoutInCell="1" allowOverlap="1" wp14:anchorId="2D9255B5" wp14:editId="3B6DB632">
          <wp:simplePos x="0" y="0"/>
          <wp:positionH relativeFrom="page">
            <wp:posOffset>19050</wp:posOffset>
          </wp:positionH>
          <wp:positionV relativeFrom="paragraph">
            <wp:posOffset>-142240</wp:posOffset>
          </wp:positionV>
          <wp:extent cx="7743825" cy="1019794"/>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4799" cy="10291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4" behindDoc="0" locked="0" layoutInCell="1" allowOverlap="1" wp14:anchorId="1E906115" wp14:editId="23E91608">
              <wp:simplePos x="0" y="0"/>
              <wp:positionH relativeFrom="page">
                <wp:posOffset>6648450</wp:posOffset>
              </wp:positionH>
              <wp:positionV relativeFrom="page">
                <wp:posOffset>9589465</wp:posOffset>
              </wp:positionV>
              <wp:extent cx="941351" cy="375285"/>
              <wp:effectExtent l="0" t="0" r="0" b="0"/>
              <wp:wrapNone/>
              <wp:docPr id="516025440" name="Text Box 516025440"/>
              <wp:cNvGraphicFramePr/>
              <a:graphic xmlns:a="http://schemas.openxmlformats.org/drawingml/2006/main">
                <a:graphicData uri="http://schemas.microsoft.com/office/word/2010/wordprocessingShape">
                  <wps:wsp>
                    <wps:cNvSpPr txBox="1"/>
                    <wps:spPr>
                      <a:xfrm>
                        <a:off x="0" y="0"/>
                        <a:ext cx="941351" cy="375285"/>
                      </a:xfrm>
                      <a:prstGeom prst="rect">
                        <a:avLst/>
                      </a:prstGeom>
                      <a:noFill/>
                      <a:ln w="6350">
                        <a:noFill/>
                      </a:ln>
                      <a:effectLst/>
                    </wps:spPr>
                    <wps:txbx>
                      <w:txbxContent>
                        <w:p w14:paraId="67E03AD8" w14:textId="77777777" w:rsidR="003946E9" w:rsidRPr="005B4023" w:rsidRDefault="003946E9"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1E906115" id="_x0000_t202" coordsize="21600,21600" o:spt="202" path="m,l,21600r21600,l21600,xe">
              <v:stroke joinstyle="miter"/>
              <v:path gradientshapeok="t" o:connecttype="rect"/>
            </v:shapetype>
            <v:shape id="Text Box 516025440" o:spid="_x0000_s1033" type="#_x0000_t202" style="position:absolute;margin-left:523.5pt;margin-top:755.1pt;width:74.1pt;height:29.55pt;z-index:25165825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" filled="f" stroked="f" strokeweight=".5pt">
              <v:textbox inset=",7.2pt,,7.2pt">
                <w:txbxContent>
                  <w:p w14:paraId="67E03AD8" w14:textId="77777777" w:rsidR="003946E9" w:rsidRPr="005B4023" w:rsidRDefault="003946E9"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16EDE755" w14:textId="77777777" w:rsidR="003946E9" w:rsidRPr="00F60EAC" w:rsidRDefault="003946E9" w:rsidP="004D3613">
    <w:pPr>
      <w:pStyle w:val="Footer"/>
    </w:pPr>
  </w:p>
  <w:p w14:paraId="3FD066BE" w14:textId="77777777" w:rsidR="003946E9" w:rsidRPr="00EE33DB" w:rsidRDefault="003946E9" w:rsidP="004D3613">
    <w:pPr>
      <w:pStyle w:val="Footer"/>
      <w:rPr>
        <w:rFonts w:eastAsia="Wingdings"/>
      </w:rPr>
    </w:pPr>
    <w:r>
      <w:rPr>
        <w:noProof/>
      </w:rPr>
      <mc:AlternateContent>
        <mc:Choice Requires="wps">
          <w:drawing>
            <wp:anchor distT="0" distB="0" distL="114300" distR="114300" simplePos="0" relativeHeight="251658256" behindDoc="0" locked="0" layoutInCell="1" allowOverlap="1" wp14:anchorId="3FFEFB9C" wp14:editId="34076D2F">
              <wp:simplePos x="0" y="0"/>
              <wp:positionH relativeFrom="page">
                <wp:posOffset>8591550</wp:posOffset>
              </wp:positionH>
              <wp:positionV relativeFrom="page">
                <wp:posOffset>7239000</wp:posOffset>
              </wp:positionV>
              <wp:extent cx="941070" cy="375285"/>
              <wp:effectExtent l="0" t="0" r="0" b="0"/>
              <wp:wrapNone/>
              <wp:docPr id="516025441" name="Text Box 516025441"/>
              <wp:cNvGraphicFramePr/>
              <a:graphic xmlns:a="http://schemas.openxmlformats.org/drawingml/2006/main">
                <a:graphicData uri="http://schemas.microsoft.com/office/word/2010/wordprocessingShape">
                  <wps:wsp>
                    <wps:cNvSpPr txBox="1"/>
                    <wps:spPr>
                      <a:xfrm>
                        <a:off x="0" y="0"/>
                        <a:ext cx="941070" cy="375285"/>
                      </a:xfrm>
                      <a:prstGeom prst="rect">
                        <a:avLst/>
                      </a:prstGeom>
                      <a:noFill/>
                      <a:ln w="6350">
                        <a:noFill/>
                      </a:ln>
                      <a:effectLst/>
                    </wps:spPr>
                    <wps:txbx>
                      <w:txbxContent>
                        <w:p w14:paraId="125377C0" w14:textId="77777777" w:rsidR="003946E9" w:rsidRPr="005B4023" w:rsidRDefault="003946E9"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 w14:anchorId="3FFEFB9C" id="Text Box 516025441" o:spid="_x0000_s1034" type="#_x0000_t202" style="position:absolute;margin-left:676.5pt;margin-top:570pt;width:74.1pt;height:29.55pt;z-index:2516582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" filled="f" stroked="f" strokeweight=".5pt">
              <v:textbox inset=",7.2pt,,7.2pt">
                <w:txbxContent>
                  <w:p w14:paraId="125377C0" w14:textId="77777777" w:rsidR="003946E9" w:rsidRPr="005B4023" w:rsidRDefault="003946E9" w:rsidP="004D3613">
                    <w:pPr>
                      <w:pStyle w:val="Header"/>
                      <w:jc w:val="right"/>
                      <w:rPr>
                        <w:rFonts w:ascii="Segoe UI" w:hAnsi="Segoe UI" w:cs="Segoe UI"/>
                        <w:color w:val="373737"/>
                        <w:sz w:val="20"/>
                        <w:szCs w:val="20"/>
                      </w:rPr>
                    </w:pPr>
                    <w:r w:rsidRPr="005B4023">
                      <w:rPr>
                        <w:rFonts w:ascii="Segoe UI" w:hAnsi="Segoe UI" w:cs="Segoe UI"/>
                        <w:color w:val="373737"/>
                        <w:sz w:val="20"/>
                        <w:szCs w:val="20"/>
                      </w:rPr>
                      <w:t xml:space="preserve">Page </w:t>
                    </w:r>
                    <w:r w:rsidRPr="005B4023">
                      <w:rPr>
                        <w:rFonts w:ascii="Segoe UI" w:hAnsi="Segoe UI" w:cs="Segoe UI"/>
                        <w:color w:val="373737"/>
                        <w:sz w:val="20"/>
                        <w:szCs w:val="20"/>
                      </w:rPr>
                      <w:fldChar w:fldCharType="begin"/>
                    </w:r>
                    <w:r w:rsidRPr="005B4023">
                      <w:rPr>
                        <w:rFonts w:ascii="Segoe UI" w:hAnsi="Segoe UI" w:cs="Segoe UI"/>
                        <w:color w:val="373737"/>
                        <w:sz w:val="20"/>
                        <w:szCs w:val="20"/>
                      </w:rPr>
                      <w:instrText xml:space="preserve"> PAGE   \* MERGEFORMAT </w:instrText>
                    </w:r>
                    <w:r w:rsidRPr="005B4023">
                      <w:rPr>
                        <w:rFonts w:ascii="Segoe UI" w:hAnsi="Segoe UI" w:cs="Segoe UI"/>
                        <w:color w:val="373737"/>
                        <w:sz w:val="20"/>
                        <w:szCs w:val="20"/>
                      </w:rPr>
                      <w:fldChar w:fldCharType="separate"/>
                    </w:r>
                    <w:r w:rsidRPr="005B4023">
                      <w:rPr>
                        <w:rFonts w:ascii="Segoe UI" w:hAnsi="Segoe UI" w:cs="Segoe UI"/>
                        <w:noProof/>
                        <w:color w:val="373737"/>
                        <w:sz w:val="20"/>
                        <w:szCs w:val="20"/>
                      </w:rPr>
                      <w:t>3</w:t>
                    </w:r>
                    <w:r w:rsidRPr="005B4023">
                      <w:rPr>
                        <w:rFonts w:ascii="Segoe UI" w:hAnsi="Segoe UI" w:cs="Segoe UI"/>
                        <w:noProof/>
                        <w:color w:val="373737"/>
                        <w:sz w:val="20"/>
                        <w:szCs w:val="20"/>
                      </w:rPr>
                      <w:fldChar w:fldCharType="end"/>
                    </w:r>
                  </w:p>
                </w:txbxContent>
              </v:textbox>
              <w10:wrap anchorx="page" anchory="page"/>
            </v:shape>
          </w:pict>
        </mc:Fallback>
      </mc:AlternateContent>
    </w:r>
  </w:p>
  <w:p w14:paraId="39027013" w14:textId="77777777" w:rsidR="003946E9" w:rsidRPr="004D3613" w:rsidRDefault="003946E9" w:rsidP="004D3613">
    <w:pPr>
      <w:pStyle w:val="Footer"/>
      <w:rPr>
        <w:rFonts w:eastAsia="Wingding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D5A7B" w14:textId="77777777" w:rsidR="00D454A6" w:rsidRDefault="00D454A6">
      <w:bookmarkStart w:id="0" w:name="_Hlk129774352"/>
      <w:bookmarkEnd w:id="0"/>
      <w:r>
        <w:separator/>
      </w:r>
    </w:p>
  </w:footnote>
  <w:footnote w:type="continuationSeparator" w:id="0">
    <w:p w14:paraId="7CEF56D0" w14:textId="77777777" w:rsidR="00D454A6" w:rsidRDefault="00D454A6">
      <w:r>
        <w:continuationSeparator/>
      </w:r>
    </w:p>
  </w:footnote>
  <w:footnote w:type="continuationNotice" w:id="1">
    <w:p w14:paraId="7C457E6D" w14:textId="77777777" w:rsidR="00D454A6" w:rsidRDefault="00D454A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D0BD" w14:textId="1F812AB0" w:rsidR="000F1973" w:rsidRPr="00AE25E3" w:rsidRDefault="002E5F20" w:rsidP="007C6EFD">
    <w:pPr>
      <w:pBdr>
        <w:bottom w:val="single" w:sz="18" w:space="1" w:color="28266E"/>
      </w:pBdr>
      <w:spacing w:after="0" w:line="240" w:lineRule="auto"/>
      <w:jc w:val="right"/>
      <w:rPr>
        <w:rFonts w:ascii="Segoe UI" w:hAnsi="Segoe UI" w:cs="Arial"/>
        <w:sz w:val="16"/>
        <w:szCs w:val="20"/>
      </w:rPr>
    </w:pPr>
    <w:r>
      <w:rPr>
        <w:noProof/>
      </w:rPr>
      <w:pict w14:anchorId="069E7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412.4pt;height:247.45pt;rotation:315;z-index:-25165823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0F1973">
      <w:rPr>
        <w:noProof/>
      </w:rPr>
      <mc:AlternateContent>
        <mc:Choice Requires="wps">
          <w:drawing>
            <wp:inline distT="0" distB="0" distL="0" distR="0" wp14:anchorId="27F9867C" wp14:editId="2AA91DDD">
              <wp:extent cx="302260" cy="302260"/>
              <wp:effectExtent l="0" t="0" r="0" b="0"/>
              <wp:docPr id="53" name="Rectangle 53"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1C944" id="Rectangle 53"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F1973">
      <w:rPr>
        <w:noProof/>
      </w:rPr>
      <mc:AlternateContent>
        <mc:Choice Requires="wps">
          <w:drawing>
            <wp:inline distT="0" distB="0" distL="0" distR="0" wp14:anchorId="34EB6075" wp14:editId="44E032AF">
              <wp:extent cx="302260" cy="302260"/>
              <wp:effectExtent l="0" t="0" r="0" b="0"/>
              <wp:docPr id="54" name="Rectangle 54"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5837A" id="Rectangle 54"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3767C3">
      <w:rPr>
        <w:rFonts w:ascii="Segoe UI" w:hAnsi="Segoe UI" w:cs="Arial"/>
        <w:sz w:val="16"/>
        <w:szCs w:val="20"/>
      </w:rPr>
      <w:t xml:space="preserve">Eastern </w:t>
    </w:r>
    <w:r w:rsidR="00E44160">
      <w:rPr>
        <w:rFonts w:ascii="Segoe UI" w:hAnsi="Segoe UI" w:cs="Arial"/>
        <w:sz w:val="16"/>
        <w:szCs w:val="20"/>
      </w:rPr>
      <w:t>Montana Region Hazard Mitigation Plan</w:t>
    </w:r>
  </w:p>
  <w:p w14:paraId="08C2A054" w14:textId="77777777" w:rsidR="000F1973" w:rsidRDefault="000F1973" w:rsidP="007C6EFD">
    <w:pPr>
      <w:spacing w:after="0" w:line="240" w:lineRule="auto"/>
      <w:jc w:val="right"/>
      <w:rPr>
        <w:rFonts w:ascii="Segoe UI" w:hAnsi="Segoe UI" w:cs="Arial"/>
        <w:sz w:val="16"/>
        <w:szCs w:val="20"/>
      </w:rPr>
    </w:pPr>
    <w:r>
      <w:rPr>
        <w:rFonts w:ascii="Segoe UI" w:hAnsi="Segoe UI" w:cs="Arial"/>
        <w:sz w:val="16"/>
        <w:szCs w:val="20"/>
      </w:rPr>
      <w:t>Table of Contents</w:t>
    </w:r>
  </w:p>
  <w:p w14:paraId="2D8D7CCD" w14:textId="77777777" w:rsidR="000F1973" w:rsidRPr="007C6EFD" w:rsidRDefault="000F1973" w:rsidP="007C6EFD">
    <w:pPr>
      <w:spacing w:after="0" w:line="240" w:lineRule="auto"/>
      <w:jc w:val="right"/>
      <w:rPr>
        <w:rFonts w:ascii="Segoe UI" w:hAnsi="Segoe UI" w:cs="Arial"/>
        <w:sz w:val="16"/>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DB17" w14:textId="77777777" w:rsidR="00BF19FC" w:rsidRDefault="00BF19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F15A" w14:textId="77777777" w:rsidR="00BF19FC" w:rsidRPr="00AE25E3" w:rsidRDefault="00BF19FC" w:rsidP="008244E8">
    <w:pPr>
      <w:pBdr>
        <w:bottom w:val="single" w:sz="18" w:space="1" w:color="28266E"/>
      </w:pBdr>
      <w:spacing w:after="0" w:line="240" w:lineRule="auto"/>
      <w:jc w:val="right"/>
      <w:rPr>
        <w:rFonts w:ascii="Segoe UI" w:hAnsi="Segoe UI" w:cs="Arial"/>
        <w:sz w:val="16"/>
        <w:szCs w:val="20"/>
      </w:rPr>
    </w:pPr>
    <w:r>
      <w:rPr>
        <w:noProof/>
      </w:rPr>
      <w:pict w14:anchorId="4F084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0;margin-top:0;width:412.4pt;height:247.45pt;rotation:315;z-index:-25165617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rPr>
      <mc:AlternateContent>
        <mc:Choice Requires="wps">
          <w:drawing>
            <wp:inline distT="0" distB="0" distL="0" distR="0" wp14:anchorId="4F996451" wp14:editId="4AAA633F">
              <wp:extent cx="302260" cy="302260"/>
              <wp:effectExtent l="0" t="0" r="0" b="0"/>
              <wp:docPr id="1" name="Rectangle 1"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83A4A" id="Rectangle 1"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05AE5057" wp14:editId="0B4CD507">
              <wp:extent cx="302260" cy="302260"/>
              <wp:effectExtent l="0" t="0" r="0" b="0"/>
              <wp:docPr id="5" name="Rectangle 5"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509FD" id="Rectangle 5"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ascii="Segoe UI" w:hAnsi="Segoe UI" w:cs="Arial"/>
        <w:sz w:val="16"/>
        <w:szCs w:val="20"/>
      </w:rPr>
      <w:t>Eastern Montana Region Hazard Mitigation Plan</w:t>
    </w:r>
  </w:p>
  <w:p w14:paraId="2759AAE4" w14:textId="77777777" w:rsidR="00BF19FC" w:rsidRDefault="00BF19FC" w:rsidP="008244E8">
    <w:pPr>
      <w:spacing w:after="0" w:line="240" w:lineRule="auto"/>
      <w:jc w:val="right"/>
      <w:rPr>
        <w:rFonts w:ascii="Segoe UI" w:hAnsi="Segoe UI" w:cs="Arial"/>
        <w:sz w:val="16"/>
        <w:szCs w:val="20"/>
      </w:rPr>
    </w:pPr>
    <w:r>
      <w:rPr>
        <w:rFonts w:ascii="Segoe UI" w:hAnsi="Segoe UI" w:cs="Arial"/>
        <w:sz w:val="16"/>
        <w:szCs w:val="20"/>
      </w:rPr>
      <w:t>Planning Process</w:t>
    </w:r>
  </w:p>
  <w:p w14:paraId="35FDB237" w14:textId="77777777" w:rsidR="00BF19FC" w:rsidRPr="008244E8" w:rsidRDefault="00BF19FC" w:rsidP="008244E8">
    <w:pPr>
      <w:spacing w:after="0" w:line="240" w:lineRule="auto"/>
      <w:jc w:val="right"/>
      <w:rPr>
        <w:rFonts w:ascii="Segoe UI" w:hAnsi="Segoe UI" w:cs="Arial"/>
        <w:sz w:val="16"/>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45D8" w14:textId="77777777" w:rsidR="00BF19FC" w:rsidRDefault="00BF19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E511" w14:textId="2CC49F9C" w:rsidR="007C24E2" w:rsidRDefault="007C24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DADB" w14:textId="3A820E0D" w:rsidR="007C04BF" w:rsidRPr="00AE25E3" w:rsidRDefault="002E5F20" w:rsidP="008244E8">
    <w:pPr>
      <w:pBdr>
        <w:bottom w:val="single" w:sz="18" w:space="1" w:color="28266E"/>
      </w:pBdr>
      <w:spacing w:after="0" w:line="240" w:lineRule="auto"/>
      <w:jc w:val="right"/>
      <w:rPr>
        <w:rFonts w:ascii="Segoe UI" w:hAnsi="Segoe UI" w:cs="Arial"/>
        <w:sz w:val="16"/>
        <w:szCs w:val="20"/>
      </w:rPr>
    </w:pPr>
    <w:r>
      <w:rPr>
        <w:noProof/>
      </w:rPr>
      <w:pict w14:anchorId="069E7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C04BF">
      <w:rPr>
        <w:noProof/>
      </w:rPr>
      <mc:AlternateContent>
        <mc:Choice Requires="wps">
          <w:drawing>
            <wp:inline distT="0" distB="0" distL="0" distR="0" wp14:anchorId="443B5975" wp14:editId="33E3B219">
              <wp:extent cx="302260" cy="302260"/>
              <wp:effectExtent l="0" t="0" r="0" b="0"/>
              <wp:docPr id="22" name="Rectangle 22"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36A3B3" id="Rectangle 22"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7C04BF">
      <w:rPr>
        <w:noProof/>
      </w:rPr>
      <mc:AlternateContent>
        <mc:Choice Requires="wps">
          <w:drawing>
            <wp:inline distT="0" distB="0" distL="0" distR="0" wp14:anchorId="413445B2" wp14:editId="0D6284A0">
              <wp:extent cx="302260" cy="302260"/>
              <wp:effectExtent l="0" t="0" r="0" b="0"/>
              <wp:docPr id="26" name="Rectangle 26"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9A771E" id="Rectangle 26"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786D91">
      <w:rPr>
        <w:rFonts w:ascii="Segoe UI" w:hAnsi="Segoe UI" w:cs="Arial"/>
        <w:sz w:val="16"/>
        <w:szCs w:val="20"/>
      </w:rPr>
      <w:t xml:space="preserve">Eastern </w:t>
    </w:r>
    <w:r w:rsidR="00E44160">
      <w:rPr>
        <w:rFonts w:ascii="Segoe UI" w:hAnsi="Segoe UI" w:cs="Arial"/>
        <w:sz w:val="16"/>
        <w:szCs w:val="20"/>
      </w:rPr>
      <w:t>Montana Region Hazard Mitigation Plan</w:t>
    </w:r>
  </w:p>
  <w:p w14:paraId="266006AF" w14:textId="394EA8D0" w:rsidR="007C04BF" w:rsidRDefault="0075021C" w:rsidP="008244E8">
    <w:pPr>
      <w:spacing w:after="0" w:line="240" w:lineRule="auto"/>
      <w:jc w:val="right"/>
      <w:rPr>
        <w:rFonts w:ascii="Segoe UI" w:hAnsi="Segoe UI" w:cs="Arial"/>
        <w:sz w:val="16"/>
        <w:szCs w:val="20"/>
      </w:rPr>
    </w:pPr>
    <w:r>
      <w:rPr>
        <w:rFonts w:ascii="Segoe UI" w:hAnsi="Segoe UI" w:cs="Arial"/>
        <w:sz w:val="16"/>
        <w:szCs w:val="20"/>
      </w:rPr>
      <w:t>Planning Process</w:t>
    </w:r>
  </w:p>
  <w:p w14:paraId="4CED3C9E" w14:textId="77777777" w:rsidR="007C04BF" w:rsidRPr="008244E8" w:rsidRDefault="007C04BF" w:rsidP="008244E8">
    <w:pPr>
      <w:spacing w:after="0" w:line="240" w:lineRule="auto"/>
      <w:jc w:val="right"/>
      <w:rPr>
        <w:rFonts w:ascii="Segoe UI" w:hAnsi="Segoe UI" w:cs="Arial"/>
        <w:sz w:val="16"/>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5A0E" w14:textId="2BA9D106" w:rsidR="007C24E2" w:rsidRDefault="007C24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98C6" w14:textId="2E5D05CB" w:rsidR="0075021C" w:rsidRPr="00AE25E3" w:rsidRDefault="002E5F20" w:rsidP="008244E8">
    <w:pPr>
      <w:pBdr>
        <w:bottom w:val="single" w:sz="18" w:space="1" w:color="28266E"/>
      </w:pBdr>
      <w:spacing w:after="0" w:line="240" w:lineRule="auto"/>
      <w:jc w:val="right"/>
      <w:rPr>
        <w:rFonts w:ascii="Segoe UI" w:hAnsi="Segoe UI" w:cs="Arial"/>
        <w:sz w:val="16"/>
        <w:szCs w:val="20"/>
      </w:rPr>
    </w:pPr>
    <w:r>
      <w:rPr>
        <w:noProof/>
      </w:rPr>
      <w:pict w14:anchorId="34EA7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left:0;text-align:left;margin-left:0;margin-top:0;width:412.4pt;height:247.45pt;rotation:315;z-index:-25165822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5021C">
      <w:rPr>
        <w:noProof/>
      </w:rPr>
      <mc:AlternateContent>
        <mc:Choice Requires="wps">
          <w:drawing>
            <wp:inline distT="0" distB="0" distL="0" distR="0" wp14:anchorId="7E231AA7" wp14:editId="23C27B45">
              <wp:extent cx="302260" cy="302260"/>
              <wp:effectExtent l="0" t="0" r="0" b="0"/>
              <wp:docPr id="29" name="Rectangle 29"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AD534F" id="Rectangle 29"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75021C">
      <w:rPr>
        <w:noProof/>
      </w:rPr>
      <mc:AlternateContent>
        <mc:Choice Requires="wps">
          <w:drawing>
            <wp:inline distT="0" distB="0" distL="0" distR="0" wp14:anchorId="76FFD09E" wp14:editId="4EF33356">
              <wp:extent cx="302260" cy="302260"/>
              <wp:effectExtent l="0" t="0" r="0" b="0"/>
              <wp:docPr id="30" name="Rectangle 30"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F0B445" id="Rectangle 30"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135DD">
      <w:rPr>
        <w:rFonts w:ascii="Segoe UI" w:hAnsi="Segoe UI" w:cs="Arial"/>
        <w:sz w:val="16"/>
        <w:szCs w:val="20"/>
      </w:rPr>
      <w:t>Western</w:t>
    </w:r>
    <w:r w:rsidR="0075021C">
      <w:rPr>
        <w:rFonts w:ascii="Segoe UI" w:hAnsi="Segoe UI" w:cs="Arial"/>
        <w:sz w:val="16"/>
        <w:szCs w:val="20"/>
      </w:rPr>
      <w:t xml:space="preserve"> Montana Region Hazard Mitigation Plan</w:t>
    </w:r>
  </w:p>
  <w:p w14:paraId="26DDB8E6" w14:textId="579B4F20" w:rsidR="0075021C" w:rsidRDefault="0075021C" w:rsidP="008244E8">
    <w:pPr>
      <w:spacing w:after="0" w:line="240" w:lineRule="auto"/>
      <w:jc w:val="right"/>
      <w:rPr>
        <w:rFonts w:ascii="Segoe UI" w:hAnsi="Segoe UI" w:cs="Arial"/>
        <w:sz w:val="16"/>
        <w:szCs w:val="20"/>
      </w:rPr>
    </w:pPr>
    <w:r>
      <w:rPr>
        <w:rFonts w:ascii="Segoe UI" w:hAnsi="Segoe UI" w:cs="Arial"/>
        <w:sz w:val="16"/>
        <w:szCs w:val="20"/>
      </w:rPr>
      <w:t>Hazard Analysis and Risk Assessment</w:t>
    </w:r>
  </w:p>
  <w:p w14:paraId="230B28A6" w14:textId="77777777" w:rsidR="0075021C" w:rsidRPr="008244E8" w:rsidRDefault="0075021C" w:rsidP="008244E8">
    <w:pPr>
      <w:spacing w:after="0" w:line="240" w:lineRule="auto"/>
      <w:jc w:val="right"/>
      <w:rPr>
        <w:rFonts w:ascii="Segoe UI" w:hAnsi="Segoe UI" w:cs="Arial"/>
        <w:sz w:val="16"/>
        <w:szCs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0986D" w14:textId="2D686913" w:rsidR="0075021C" w:rsidRPr="00AE25E3" w:rsidRDefault="002E5F20" w:rsidP="008244E8">
    <w:pPr>
      <w:pBdr>
        <w:bottom w:val="single" w:sz="18" w:space="1" w:color="28266E"/>
      </w:pBdr>
      <w:spacing w:after="0" w:line="240" w:lineRule="auto"/>
      <w:jc w:val="right"/>
      <w:rPr>
        <w:rFonts w:ascii="Segoe UI" w:hAnsi="Segoe UI" w:cs="Arial"/>
        <w:sz w:val="16"/>
        <w:szCs w:val="20"/>
      </w:rPr>
    </w:pPr>
    <w:r>
      <w:rPr>
        <w:noProof/>
      </w:rPr>
      <w:pict w14:anchorId="3B916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0;margin-top:0;width:412.4pt;height:247.45pt;rotation:315;z-index:-251658223;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5021C">
      <w:rPr>
        <w:noProof/>
      </w:rPr>
      <mc:AlternateContent>
        <mc:Choice Requires="wps">
          <w:drawing>
            <wp:inline distT="0" distB="0" distL="0" distR="0" wp14:anchorId="106B681B" wp14:editId="03859B98">
              <wp:extent cx="302260" cy="302260"/>
              <wp:effectExtent l="0" t="0" r="0" b="0"/>
              <wp:docPr id="27" name="Rectangle 27"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9DA5E9" id="Rectangle 27"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75021C">
      <w:rPr>
        <w:noProof/>
      </w:rPr>
      <mc:AlternateContent>
        <mc:Choice Requires="wps">
          <w:drawing>
            <wp:inline distT="0" distB="0" distL="0" distR="0" wp14:anchorId="37AECA25" wp14:editId="478DC28F">
              <wp:extent cx="302260" cy="302260"/>
              <wp:effectExtent l="0" t="0" r="0" b="0"/>
              <wp:docPr id="28" name="Rectangle 28"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C31EE0" id="Rectangle 28"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135DD">
      <w:rPr>
        <w:rFonts w:ascii="Segoe UI" w:hAnsi="Segoe UI" w:cs="Arial"/>
        <w:sz w:val="16"/>
        <w:szCs w:val="20"/>
      </w:rPr>
      <w:t>Western</w:t>
    </w:r>
    <w:r w:rsidR="0075021C">
      <w:rPr>
        <w:rFonts w:ascii="Segoe UI" w:hAnsi="Segoe UI" w:cs="Arial"/>
        <w:sz w:val="16"/>
        <w:szCs w:val="20"/>
      </w:rPr>
      <w:t xml:space="preserve"> Montana Region Hazard Mitigation Plan</w:t>
    </w:r>
  </w:p>
  <w:p w14:paraId="32F47D2B" w14:textId="77777777" w:rsidR="0075021C" w:rsidRDefault="0075021C" w:rsidP="008244E8">
    <w:pPr>
      <w:spacing w:after="0" w:line="240" w:lineRule="auto"/>
      <w:jc w:val="right"/>
      <w:rPr>
        <w:rFonts w:ascii="Segoe UI" w:hAnsi="Segoe UI" w:cs="Arial"/>
        <w:sz w:val="16"/>
        <w:szCs w:val="20"/>
      </w:rPr>
    </w:pPr>
    <w:r>
      <w:rPr>
        <w:rFonts w:ascii="Segoe UI" w:hAnsi="Segoe UI" w:cs="Arial"/>
        <w:sz w:val="16"/>
        <w:szCs w:val="20"/>
      </w:rPr>
      <w:t>Mitigation Strategy</w:t>
    </w:r>
  </w:p>
  <w:p w14:paraId="68729FDA" w14:textId="77777777" w:rsidR="0075021C" w:rsidRPr="008244E8" w:rsidRDefault="0075021C" w:rsidP="008244E8">
    <w:pPr>
      <w:spacing w:after="0" w:line="240" w:lineRule="auto"/>
      <w:jc w:val="right"/>
      <w:rPr>
        <w:rFonts w:ascii="Segoe UI" w:hAnsi="Segoe UI" w:cs="Arial"/>
        <w:sz w:val="16"/>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C313" w14:textId="2A61CD82" w:rsidR="00ED7729" w:rsidRPr="00AE25E3" w:rsidRDefault="002E5F20" w:rsidP="008244E8">
    <w:pPr>
      <w:pBdr>
        <w:bottom w:val="single" w:sz="18" w:space="1" w:color="28266E"/>
      </w:pBdr>
      <w:spacing w:after="0" w:line="240" w:lineRule="auto"/>
      <w:jc w:val="right"/>
      <w:rPr>
        <w:rFonts w:ascii="Segoe UI" w:hAnsi="Segoe UI" w:cs="Arial"/>
        <w:sz w:val="16"/>
        <w:szCs w:val="20"/>
      </w:rPr>
    </w:pPr>
    <w:r>
      <w:rPr>
        <w:noProof/>
      </w:rPr>
      <w:pict w14:anchorId="069E7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12.4pt;height:247.4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D7729">
      <w:rPr>
        <w:noProof/>
      </w:rPr>
      <mc:AlternateContent>
        <mc:Choice Requires="wps">
          <w:drawing>
            <wp:inline distT="0" distB="0" distL="0" distR="0" wp14:anchorId="268C4034" wp14:editId="6D87D01F">
              <wp:extent cx="302260" cy="302260"/>
              <wp:effectExtent l="0" t="0" r="0" b="0"/>
              <wp:docPr id="459926956" name="Rectangle 459926956"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A2DA2" id="Rectangle 459926956"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ED7729">
      <w:rPr>
        <w:noProof/>
      </w:rPr>
      <mc:AlternateContent>
        <mc:Choice Requires="wps">
          <w:drawing>
            <wp:inline distT="0" distB="0" distL="0" distR="0" wp14:anchorId="0E482F2C" wp14:editId="024672D8">
              <wp:extent cx="302260" cy="302260"/>
              <wp:effectExtent l="0" t="0" r="0" b="0"/>
              <wp:docPr id="459926966" name="Rectangle 459926966"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A1FBEC" id="Rectangle 459926966"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F01B70">
      <w:rPr>
        <w:rFonts w:ascii="Segoe UI" w:hAnsi="Segoe UI" w:cs="Arial"/>
        <w:sz w:val="16"/>
        <w:szCs w:val="20"/>
      </w:rPr>
      <w:t xml:space="preserve">Eastern </w:t>
    </w:r>
    <w:r w:rsidR="004D6DB8">
      <w:rPr>
        <w:rFonts w:ascii="Segoe UI" w:hAnsi="Segoe UI" w:cs="Arial"/>
        <w:sz w:val="16"/>
        <w:szCs w:val="20"/>
      </w:rPr>
      <w:t>Montana</w:t>
    </w:r>
    <w:r w:rsidR="00E44160">
      <w:rPr>
        <w:rFonts w:ascii="Segoe UI" w:hAnsi="Segoe UI" w:cs="Arial"/>
        <w:sz w:val="16"/>
        <w:szCs w:val="20"/>
      </w:rPr>
      <w:t xml:space="preserve"> </w:t>
    </w:r>
    <w:r w:rsidR="00ED7729">
      <w:rPr>
        <w:rFonts w:ascii="Segoe UI" w:hAnsi="Segoe UI" w:cs="Arial"/>
        <w:sz w:val="16"/>
        <w:szCs w:val="20"/>
      </w:rPr>
      <w:t>Region Hazard Mitigation Plan</w:t>
    </w:r>
  </w:p>
  <w:p w14:paraId="0083579E" w14:textId="0BABF8FB" w:rsidR="00ED7729" w:rsidRDefault="00ED7729" w:rsidP="008244E8">
    <w:pPr>
      <w:spacing w:after="0" w:line="240" w:lineRule="auto"/>
      <w:jc w:val="right"/>
      <w:rPr>
        <w:rFonts w:ascii="Segoe UI" w:hAnsi="Segoe UI" w:cs="Arial"/>
        <w:sz w:val="16"/>
        <w:szCs w:val="20"/>
      </w:rPr>
    </w:pPr>
    <w:r>
      <w:rPr>
        <w:rFonts w:ascii="Segoe UI" w:hAnsi="Segoe UI" w:cs="Arial"/>
        <w:sz w:val="16"/>
        <w:szCs w:val="20"/>
      </w:rPr>
      <w:t>Plan Adoption, Implementation, and Maintenance</w:t>
    </w:r>
  </w:p>
  <w:p w14:paraId="49C50637" w14:textId="77777777" w:rsidR="00ED7729" w:rsidRPr="008244E8" w:rsidRDefault="00ED7729" w:rsidP="008244E8">
    <w:pPr>
      <w:spacing w:after="0" w:line="240" w:lineRule="auto"/>
      <w:jc w:val="right"/>
      <w:rPr>
        <w:rFonts w:ascii="Segoe UI" w:hAnsi="Segoe UI" w:cs="Arial"/>
        <w:sz w:val="16"/>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EE85" w14:textId="7E56813C" w:rsidR="007C24E2" w:rsidRDefault="007C24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EA8F7" w14:textId="35753F32" w:rsidR="00141526" w:rsidRPr="00AE25E3" w:rsidRDefault="002E5F20" w:rsidP="008244E8">
    <w:pPr>
      <w:pBdr>
        <w:bottom w:val="single" w:sz="18" w:space="1" w:color="28266E"/>
      </w:pBdr>
      <w:spacing w:after="0" w:line="240" w:lineRule="auto"/>
      <w:jc w:val="right"/>
      <w:rPr>
        <w:rFonts w:ascii="Segoe UI" w:hAnsi="Segoe UI" w:cs="Arial"/>
        <w:sz w:val="16"/>
        <w:szCs w:val="20"/>
      </w:rPr>
    </w:pPr>
    <w:r>
      <w:rPr>
        <w:noProof/>
      </w:rPr>
      <w:pict w14:anchorId="069E76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0;text-align:left;margin-left:0;margin-top:0;width:412.4pt;height:247.45pt;rotation:315;z-index:-251658235;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41526">
      <w:rPr>
        <w:noProof/>
      </w:rPr>
      <mc:AlternateContent>
        <mc:Choice Requires="wps">
          <w:drawing>
            <wp:inline distT="0" distB="0" distL="0" distR="0" wp14:anchorId="252F03C9" wp14:editId="4B25CD63">
              <wp:extent cx="302260" cy="302260"/>
              <wp:effectExtent l="0" t="0" r="0" b="0"/>
              <wp:docPr id="516025462" name="Rectangle 516025462"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67897" id="Rectangle 516025462"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141526">
      <w:rPr>
        <w:noProof/>
      </w:rPr>
      <mc:AlternateContent>
        <mc:Choice Requires="wps">
          <w:drawing>
            <wp:inline distT="0" distB="0" distL="0" distR="0" wp14:anchorId="7C98152A" wp14:editId="7170D561">
              <wp:extent cx="302260" cy="302260"/>
              <wp:effectExtent l="0" t="0" r="0" b="0"/>
              <wp:docPr id="516025465" name="Rectangle 516025465"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1F6658" id="Rectangle 516025465"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E44160">
      <w:rPr>
        <w:rFonts w:ascii="Segoe UI" w:hAnsi="Segoe UI" w:cs="Arial"/>
        <w:sz w:val="16"/>
        <w:szCs w:val="20"/>
      </w:rPr>
      <w:t xml:space="preserve"> </w:t>
    </w:r>
    <w:r w:rsidR="00E54D65">
      <w:rPr>
        <w:rFonts w:ascii="Segoe UI" w:hAnsi="Segoe UI" w:cs="Arial"/>
        <w:sz w:val="16"/>
        <w:szCs w:val="20"/>
      </w:rPr>
      <w:t xml:space="preserve">Eastern </w:t>
    </w:r>
    <w:r w:rsidR="00C61CA8">
      <w:rPr>
        <w:rFonts w:ascii="Segoe UI" w:hAnsi="Segoe UI" w:cs="Arial"/>
        <w:sz w:val="16"/>
        <w:szCs w:val="20"/>
      </w:rPr>
      <w:t>Mon</w:t>
    </w:r>
    <w:r w:rsidR="00087AE0">
      <w:rPr>
        <w:rFonts w:ascii="Segoe UI" w:hAnsi="Segoe UI" w:cs="Arial"/>
        <w:sz w:val="16"/>
        <w:szCs w:val="20"/>
      </w:rPr>
      <w:t xml:space="preserve">tana </w:t>
    </w:r>
    <w:r w:rsidR="00141526">
      <w:rPr>
        <w:rFonts w:ascii="Segoe UI" w:hAnsi="Segoe UI" w:cs="Arial"/>
        <w:sz w:val="16"/>
        <w:szCs w:val="20"/>
      </w:rPr>
      <w:t>Region</w:t>
    </w:r>
    <w:r w:rsidR="00E44160">
      <w:rPr>
        <w:rFonts w:ascii="Segoe UI" w:hAnsi="Segoe UI" w:cs="Arial"/>
        <w:sz w:val="16"/>
        <w:szCs w:val="20"/>
      </w:rPr>
      <w:t xml:space="preserve"> </w:t>
    </w:r>
    <w:r w:rsidR="00141526">
      <w:rPr>
        <w:rFonts w:ascii="Segoe UI" w:hAnsi="Segoe UI" w:cs="Arial"/>
        <w:sz w:val="16"/>
        <w:szCs w:val="20"/>
      </w:rPr>
      <w:t>Hazard Mitigation Plan</w:t>
    </w:r>
  </w:p>
  <w:p w14:paraId="6454D2FC" w14:textId="7C53A6A8" w:rsidR="00141526" w:rsidRDefault="00062BA8" w:rsidP="008244E8">
    <w:pPr>
      <w:spacing w:after="0" w:line="240" w:lineRule="auto"/>
      <w:jc w:val="right"/>
      <w:rPr>
        <w:rFonts w:ascii="Segoe UI" w:hAnsi="Segoe UI" w:cs="Arial"/>
        <w:sz w:val="16"/>
        <w:szCs w:val="20"/>
      </w:rPr>
    </w:pPr>
    <w:r>
      <w:rPr>
        <w:rFonts w:ascii="Segoe UI" w:hAnsi="Segoe UI" w:cs="Arial"/>
        <w:sz w:val="16"/>
        <w:szCs w:val="20"/>
      </w:rPr>
      <w:t>Introduction</w:t>
    </w:r>
  </w:p>
  <w:p w14:paraId="352D39C9" w14:textId="77777777" w:rsidR="00A46F91" w:rsidRPr="008244E8" w:rsidRDefault="00A46F91" w:rsidP="008244E8">
    <w:pPr>
      <w:spacing w:after="0" w:line="240" w:lineRule="auto"/>
      <w:jc w:val="right"/>
      <w:rPr>
        <w:rFonts w:ascii="Segoe UI" w:hAnsi="Segoe UI" w:cs="Arial"/>
        <w:sz w:val="16"/>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D890" w14:textId="24E19D26" w:rsidR="007C24E2" w:rsidRDefault="007C24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C86E" w14:textId="7E7FF923" w:rsidR="00062BA8" w:rsidRPr="00AE25E3" w:rsidRDefault="002E5F20" w:rsidP="008244E8">
    <w:pPr>
      <w:pBdr>
        <w:bottom w:val="single" w:sz="18" w:space="1" w:color="28266E"/>
      </w:pBdr>
      <w:spacing w:after="0" w:line="240" w:lineRule="auto"/>
      <w:jc w:val="right"/>
      <w:rPr>
        <w:rFonts w:ascii="Segoe UI" w:hAnsi="Segoe UI" w:cs="Arial"/>
        <w:sz w:val="16"/>
        <w:szCs w:val="20"/>
      </w:rPr>
    </w:pPr>
    <w:r>
      <w:rPr>
        <w:noProof/>
      </w:rPr>
      <w:pict w14:anchorId="3062B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0;text-align:left;margin-left:0;margin-top:0;width:412.4pt;height:247.45pt;rotation:315;z-index:-25165822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062BA8">
      <w:rPr>
        <w:noProof/>
      </w:rPr>
      <mc:AlternateContent>
        <mc:Choice Requires="wps">
          <w:drawing>
            <wp:inline distT="0" distB="0" distL="0" distR="0" wp14:anchorId="38893643" wp14:editId="02F36CE7">
              <wp:extent cx="302260" cy="302260"/>
              <wp:effectExtent l="0" t="0" r="0" b="0"/>
              <wp:docPr id="7" name="Rectangle 7" descr="Maintenance Department | Clinton County, Iow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F4036" id="Rectangle 7" o:spid="_x0000_s1026" alt="Maintenance Department | Clinton County, Iow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62BA8">
      <w:rPr>
        <w:noProof/>
      </w:rPr>
      <mc:AlternateContent>
        <mc:Choice Requires="wps">
          <w:drawing>
            <wp:inline distT="0" distB="0" distL="0" distR="0" wp14:anchorId="4FA5951C" wp14:editId="1E56400C">
              <wp:extent cx="302260" cy="302260"/>
              <wp:effectExtent l="0" t="0" r="0" b="0"/>
              <wp:docPr id="8" name="Rectangle 8" descr="Clinton County Iowa Logo Mar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15C6D5" id="Rectangle 8" o:spid="_x0000_s1026" alt="Clinton County Iowa Logo Mar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062BA8">
      <w:rPr>
        <w:rFonts w:ascii="Segoe UI" w:hAnsi="Segoe UI" w:cs="Arial"/>
        <w:sz w:val="16"/>
        <w:szCs w:val="20"/>
      </w:rPr>
      <w:t xml:space="preserve"> </w:t>
    </w:r>
    <w:r w:rsidR="00E54D65">
      <w:rPr>
        <w:rFonts w:ascii="Segoe UI" w:hAnsi="Segoe UI" w:cs="Arial"/>
        <w:sz w:val="16"/>
        <w:szCs w:val="20"/>
      </w:rPr>
      <w:t xml:space="preserve">Eastern </w:t>
    </w:r>
    <w:r w:rsidR="00062BA8">
      <w:rPr>
        <w:rFonts w:ascii="Segoe UI" w:hAnsi="Segoe UI" w:cs="Arial"/>
        <w:sz w:val="16"/>
        <w:szCs w:val="20"/>
      </w:rPr>
      <w:t>Montana Region Hazard Mitigation Plan</w:t>
    </w:r>
  </w:p>
  <w:p w14:paraId="126F0B37" w14:textId="0CE32F79" w:rsidR="00062BA8" w:rsidRDefault="00062BA8" w:rsidP="008244E8">
    <w:pPr>
      <w:spacing w:after="0" w:line="240" w:lineRule="auto"/>
      <w:jc w:val="right"/>
      <w:rPr>
        <w:rFonts w:ascii="Segoe UI" w:hAnsi="Segoe UI" w:cs="Arial"/>
        <w:sz w:val="16"/>
        <w:szCs w:val="20"/>
      </w:rPr>
    </w:pPr>
    <w:r>
      <w:rPr>
        <w:rFonts w:ascii="Segoe UI" w:hAnsi="Segoe UI" w:cs="Arial"/>
        <w:sz w:val="16"/>
        <w:szCs w:val="20"/>
      </w:rPr>
      <w:t>Region Profile</w:t>
    </w:r>
  </w:p>
  <w:p w14:paraId="490DFBFF" w14:textId="77777777" w:rsidR="00062BA8" w:rsidRPr="008244E8" w:rsidRDefault="00062BA8" w:rsidP="008244E8">
    <w:pPr>
      <w:spacing w:after="0" w:line="240" w:lineRule="auto"/>
      <w:jc w:val="right"/>
      <w:rPr>
        <w:rFonts w:ascii="Segoe UI" w:hAnsi="Segoe UI" w:cs="Arial"/>
        <w:sz w:val="16"/>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4E03" w14:textId="590FF551" w:rsidR="007C24E2" w:rsidRDefault="007C24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6EBE" w14:textId="61E2E8F5" w:rsidR="007C24E2" w:rsidRDefault="007C24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6D350" w14:textId="5926FAE0" w:rsidR="007C24E2" w:rsidRDefault="007C24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07E8" w14:textId="04F57F72" w:rsidR="007C24E2" w:rsidRDefault="007C24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CEB44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FFA32A4"/>
    <w:lvl w:ilvl="0">
      <w:start w:val="1"/>
      <w:numFmt w:val="decimal"/>
      <w:pStyle w:val="ListNumber4"/>
      <w:lvlText w:val="%1."/>
      <w:lvlJc w:val="left"/>
      <w:pPr>
        <w:tabs>
          <w:tab w:val="num" w:pos="1440"/>
        </w:tabs>
        <w:ind w:left="1440" w:hanging="360"/>
      </w:pPr>
    </w:lvl>
  </w:abstractNum>
  <w:abstractNum w:abstractNumId="2" w15:restartNumberingAfterBreak="0">
    <w:nsid w:val="FFFFFF80"/>
    <w:multiLevelType w:val="singleLevel"/>
    <w:tmpl w:val="CCDA47C6"/>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E7AAED1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680294E8"/>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00D16DCF"/>
    <w:multiLevelType w:val="hybridMultilevel"/>
    <w:tmpl w:val="FCC00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CF104C"/>
    <w:multiLevelType w:val="hybridMultilevel"/>
    <w:tmpl w:val="F1EA3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F53A29"/>
    <w:multiLevelType w:val="hybridMultilevel"/>
    <w:tmpl w:val="C92E77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187754"/>
    <w:multiLevelType w:val="multilevel"/>
    <w:tmpl w:val="348A0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6CC62C3"/>
    <w:multiLevelType w:val="hybridMultilevel"/>
    <w:tmpl w:val="510814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09A949A6"/>
    <w:multiLevelType w:val="multilevel"/>
    <w:tmpl w:val="61B00824"/>
    <w:styleLink w:val="Style7"/>
    <w:lvl w:ilvl="0">
      <w:start w:val="1"/>
      <w:numFmt w:val="none"/>
      <w:suff w:val="nothing"/>
      <w:lvlText w:val="5"/>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3.%2.%3"/>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AD2404A"/>
    <w:multiLevelType w:val="hybridMultilevel"/>
    <w:tmpl w:val="551A56A4"/>
    <w:lvl w:ilvl="0" w:tplc="04090003">
      <w:start w:val="1"/>
      <w:numFmt w:val="bullet"/>
      <w:lvlText w:val="o"/>
      <w:lvlJc w:val="left"/>
      <w:pPr>
        <w:ind w:left="1440" w:hanging="360"/>
      </w:pPr>
      <w:rPr>
        <w:rFonts w:ascii="Courier New" w:hAnsi="Courier New" w:cs="Courier New" w:hint="default"/>
        <w:b/>
        <w:i w:val="0"/>
        <w:color w:val="A5A5A5" w:themeColor="accent3"/>
        <w:sz w:val="20"/>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15:restartNumberingAfterBreak="0">
    <w:nsid w:val="0C542983"/>
    <w:multiLevelType w:val="hybridMultilevel"/>
    <w:tmpl w:val="D450AB7A"/>
    <w:lvl w:ilvl="0" w:tplc="04090015">
      <w:start w:val="1"/>
      <w:numFmt w:val="upperLetter"/>
      <w:lvlText w:val="%1."/>
      <w:lvlJc w:val="left"/>
      <w:pPr>
        <w:ind w:left="360" w:hanging="360"/>
      </w:pPr>
      <w:rPr>
        <w:rFonts w:hint="default"/>
        <w:color w:val="28266E"/>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0D3E3635"/>
    <w:multiLevelType w:val="multilevel"/>
    <w:tmpl w:val="EB0A89EA"/>
    <w:lvl w:ilvl="0">
      <w:start w:val="1"/>
      <w:numFmt w:val="bullet"/>
      <w:lvlText w:val=""/>
      <w:lvlJc w:val="left"/>
      <w:pPr>
        <w:tabs>
          <w:tab w:val="num" w:pos="360"/>
        </w:tabs>
        <w:ind w:left="1080" w:hanging="360"/>
      </w:pPr>
      <w:rPr>
        <w:rFonts w:ascii="Symbol" w:hAnsi="Symbol" w:hint="default"/>
        <w:b w:val="0"/>
        <w:i w:val="0"/>
        <w:color w:val="auto"/>
        <w:sz w:val="22"/>
        <w:szCs w:val="22"/>
        <w:u w:val="none"/>
      </w:rPr>
    </w:lvl>
    <w:lvl w:ilvl="1">
      <w:start w:val="1"/>
      <w:numFmt w:val="decimal"/>
      <w:pStyle w:val="Bullet2"/>
      <w:lvlText w:val="%1.%2"/>
      <w:lvlJc w:val="left"/>
      <w:pPr>
        <w:tabs>
          <w:tab w:val="num" w:pos="720"/>
        </w:tabs>
        <w:ind w:left="720" w:hanging="720"/>
      </w:pPr>
      <w:rPr>
        <w:rFonts w:ascii="Arial Bold" w:hAnsi="Arial Bold" w:hint="default"/>
        <w:b/>
        <w:i w:val="0"/>
        <w:color w:val="auto"/>
        <w:sz w:val="24"/>
        <w:szCs w:val="24"/>
        <w:u w:val="none"/>
      </w:rPr>
    </w:lvl>
    <w:lvl w:ilvl="2">
      <w:start w:val="1"/>
      <w:numFmt w:val="decimal"/>
      <w:lvlText w:val="%1.%2.%3"/>
      <w:lvlJc w:val="left"/>
      <w:pPr>
        <w:tabs>
          <w:tab w:val="num" w:pos="720"/>
        </w:tabs>
        <w:ind w:left="720" w:hanging="720"/>
      </w:pPr>
      <w:rPr>
        <w:rFonts w:ascii="Arial Bold" w:hAnsi="Arial Bold" w:hint="default"/>
        <w:b/>
        <w:i w:val="0"/>
        <w:color w:val="auto"/>
        <w:sz w:val="24"/>
        <w:szCs w:val="24"/>
        <w:u w:val="none"/>
      </w:rPr>
    </w:lvl>
    <w:lvl w:ilvl="3">
      <w:start w:val="1"/>
      <w:numFmt w:val="none"/>
      <w:suff w:val="nothing"/>
      <w:lvlText w:val=""/>
      <w:lvlJc w:val="left"/>
      <w:pPr>
        <w:ind w:left="0" w:firstLine="0"/>
      </w:pPr>
      <w:rPr>
        <w:rFonts w:ascii="Arial Bold" w:hAnsi="Arial Bold" w:hint="default"/>
        <w:b/>
        <w:i/>
        <w:color w:val="auto"/>
        <w:sz w:val="24"/>
        <w:szCs w:val="24"/>
        <w:u w:val="non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DA6558F"/>
    <w:multiLevelType w:val="multilevel"/>
    <w:tmpl w:val="101C45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A518B2"/>
    <w:multiLevelType w:val="hybridMultilevel"/>
    <w:tmpl w:val="77568C4E"/>
    <w:lvl w:ilvl="0" w:tplc="6C28BFE6">
      <w:start w:val="3"/>
      <w:numFmt w:val="decimal"/>
      <w:lvlText w:val="%1."/>
      <w:lvlJc w:val="left"/>
      <w:pPr>
        <w:ind w:left="720" w:hanging="360"/>
      </w:pPr>
      <w:rPr>
        <w:rFonts w:cs="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4B7ADA"/>
    <w:multiLevelType w:val="hybridMultilevel"/>
    <w:tmpl w:val="9DE87840"/>
    <w:lvl w:ilvl="0" w:tplc="FFFFFFFF">
      <w:start w:val="1"/>
      <w:numFmt w:val="decimal"/>
      <w:lvlText w:val="%1."/>
      <w:lvlJc w:val="left"/>
      <w:pPr>
        <w:ind w:left="360" w:hanging="360"/>
      </w:pPr>
      <w:rPr>
        <w:rFonts w:hint="default"/>
        <w:color w:val="28266E"/>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124D4486"/>
    <w:multiLevelType w:val="multilevel"/>
    <w:tmpl w:val="DE10CA68"/>
    <w:styleLink w:val="Bulleted"/>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866"/>
        </w:tabs>
        <w:ind w:left="1866" w:hanging="360"/>
      </w:pPr>
      <w:rPr>
        <w:rFonts w:ascii="Symbol" w:hAnsi="Symbol" w:hint="default"/>
      </w:rPr>
    </w:lvl>
    <w:lvl w:ilvl="2">
      <w:start w:val="1"/>
      <w:numFmt w:val="bullet"/>
      <w:lvlText w:val=""/>
      <w:lvlJc w:val="left"/>
      <w:pPr>
        <w:tabs>
          <w:tab w:val="num" w:pos="2586"/>
        </w:tabs>
        <w:ind w:left="2586" w:hanging="360"/>
      </w:pPr>
      <w:rPr>
        <w:rFonts w:ascii="Wingdings" w:hAnsi="Wingdings" w:hint="default"/>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hint="default"/>
      </w:rPr>
    </w:lvl>
    <w:lvl w:ilvl="8">
      <w:start w:val="1"/>
      <w:numFmt w:val="bullet"/>
      <w:lvlText w:val=""/>
      <w:lvlJc w:val="left"/>
      <w:pPr>
        <w:tabs>
          <w:tab w:val="num" w:pos="6906"/>
        </w:tabs>
        <w:ind w:left="6906" w:hanging="360"/>
      </w:pPr>
      <w:rPr>
        <w:rFonts w:ascii="Wingdings" w:hAnsi="Wingdings" w:hint="default"/>
      </w:rPr>
    </w:lvl>
  </w:abstractNum>
  <w:abstractNum w:abstractNumId="18" w15:restartNumberingAfterBreak="0">
    <w:nsid w:val="14FA016E"/>
    <w:multiLevelType w:val="multilevel"/>
    <w:tmpl w:val="97B68520"/>
    <w:styleLink w:val="Style6"/>
    <w:lvl w:ilvl="0">
      <w:start w:val="1"/>
      <w:numFmt w:val="none"/>
      <w:suff w:val="nothing"/>
      <w:lvlText w:val="4"/>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3.%2.%3"/>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163948C1"/>
    <w:multiLevelType w:val="hybridMultilevel"/>
    <w:tmpl w:val="D5781F54"/>
    <w:lvl w:ilvl="0" w:tplc="F6E68B76">
      <w:start w:val="1"/>
      <w:numFmt w:val="bullet"/>
      <w:pStyle w:val="Tabl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8D73751"/>
    <w:multiLevelType w:val="hybridMultilevel"/>
    <w:tmpl w:val="E690A4A4"/>
    <w:lvl w:ilvl="0" w:tplc="D2164592">
      <w:start w:val="1"/>
      <w:numFmt w:val="bullet"/>
      <w:pStyle w:val="Bullets2"/>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E363F42"/>
    <w:multiLevelType w:val="hybridMultilevel"/>
    <w:tmpl w:val="C13827FA"/>
    <w:lvl w:ilvl="0" w:tplc="29D2E2B4">
      <w:start w:val="1"/>
      <w:numFmt w:val="decimal"/>
      <w:pStyle w:val="Number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F1F0D38"/>
    <w:multiLevelType w:val="hybridMultilevel"/>
    <w:tmpl w:val="EFDC87A0"/>
    <w:lvl w:ilvl="0" w:tplc="968E65F6">
      <w:start w:val="1"/>
      <w:numFmt w:val="decimal"/>
      <w:pStyle w:val="20Number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BA296A"/>
    <w:multiLevelType w:val="hybridMultilevel"/>
    <w:tmpl w:val="EB942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1090104"/>
    <w:multiLevelType w:val="multilevel"/>
    <w:tmpl w:val="614E7C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D9486F"/>
    <w:multiLevelType w:val="hybridMultilevel"/>
    <w:tmpl w:val="886062DE"/>
    <w:lvl w:ilvl="0" w:tplc="4D588E82">
      <w:start w:val="1"/>
      <w:numFmt w:val="decimal"/>
      <w:pStyle w:val="FigureTitle"/>
      <w:lvlText w:val="Figure 3.%1."/>
      <w:lvlJc w:val="left"/>
      <w:rPr>
        <w:sz w:val="20"/>
        <w:szCs w:val="20"/>
        <w:specVanish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48C47B1"/>
    <w:multiLevelType w:val="multilevel"/>
    <w:tmpl w:val="2966A2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A21997"/>
    <w:multiLevelType w:val="hybridMultilevel"/>
    <w:tmpl w:val="D2CC9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0E3EF2"/>
    <w:multiLevelType w:val="hybridMultilevel"/>
    <w:tmpl w:val="010470D8"/>
    <w:lvl w:ilvl="0" w:tplc="0F662F7C">
      <w:start w:val="6"/>
      <w:numFmt w:val="decimal"/>
      <w:pStyle w:val="TableTitle"/>
      <w:lvlText w:val="Table 3.%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666AB3"/>
    <w:multiLevelType w:val="multilevel"/>
    <w:tmpl w:val="43406D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5880BB0"/>
    <w:multiLevelType w:val="hybridMultilevel"/>
    <w:tmpl w:val="02E8B97C"/>
    <w:lvl w:ilvl="0" w:tplc="625CE2AC">
      <w:start w:val="1"/>
      <w:numFmt w:val="bullet"/>
      <w:pStyle w:val="154thLevelBullet"/>
      <w:lvlText w:val="­"/>
      <w:lvlJc w:val="left"/>
      <w:pPr>
        <w:ind w:left="1800" w:hanging="360"/>
      </w:pPr>
      <w:rPr>
        <w:rFonts w:ascii="Courier New" w:hAnsi="Courier New" w:hint="default"/>
        <w:b/>
        <w:i w:val="0"/>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141946"/>
    <w:multiLevelType w:val="hybridMultilevel"/>
    <w:tmpl w:val="94A8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B22B14"/>
    <w:multiLevelType w:val="multilevel"/>
    <w:tmpl w:val="0409001D"/>
    <w:styleLink w:val="Style4"/>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7FC22FB"/>
    <w:multiLevelType w:val="hybridMultilevel"/>
    <w:tmpl w:val="43F0C8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B7428D"/>
    <w:multiLevelType w:val="hybridMultilevel"/>
    <w:tmpl w:val="C05AE0F2"/>
    <w:lvl w:ilvl="0" w:tplc="47340D18">
      <w:start w:val="1"/>
      <w:numFmt w:val="bullet"/>
      <w:pStyle w:val="132ndLevelBullet"/>
      <w:lvlText w:val="­"/>
      <w:lvlJc w:val="left"/>
      <w:pPr>
        <w:ind w:left="792" w:hanging="360"/>
      </w:pPr>
      <w:rPr>
        <w:rFonts w:ascii="Courier New" w:hAnsi="Courier New" w:hint="default"/>
        <w:b/>
        <w:i w:val="0"/>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0A1C08"/>
    <w:multiLevelType w:val="multilevel"/>
    <w:tmpl w:val="0E4CD258"/>
    <w:styleLink w:val="Style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33FD1C54"/>
    <w:multiLevelType w:val="hybridMultilevel"/>
    <w:tmpl w:val="F0A46B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160" w:hanging="360"/>
      </w:pPr>
      <w:rPr>
        <w:rFonts w:ascii="MS Mincho" w:hAnsi="MS Mincho" w:cs="MS Mincho" w:hint="default"/>
      </w:rPr>
    </w:lvl>
    <w:lvl w:ilvl="2" w:tplc="04090005" w:tentative="1">
      <w:start w:val="1"/>
      <w:numFmt w:val="bullet"/>
      <w:lvlText w:val=""/>
      <w:lvlJc w:val="left"/>
      <w:pPr>
        <w:ind w:left="2880" w:hanging="360"/>
      </w:pPr>
      <w:rPr>
        <w:rFonts w:ascii="Arial" w:hAnsi="Arial" w:hint="default"/>
      </w:rPr>
    </w:lvl>
    <w:lvl w:ilvl="3" w:tplc="04090001" w:tentative="1">
      <w:start w:val="1"/>
      <w:numFmt w:val="bullet"/>
      <w:lvlText w:val=""/>
      <w:lvlJc w:val="left"/>
      <w:pPr>
        <w:ind w:left="3600" w:hanging="360"/>
      </w:pPr>
      <w:rPr>
        <w:rFonts w:ascii="Batang" w:hAnsi="Batang" w:hint="default"/>
      </w:rPr>
    </w:lvl>
    <w:lvl w:ilvl="4" w:tplc="04090003" w:tentative="1">
      <w:start w:val="1"/>
      <w:numFmt w:val="bullet"/>
      <w:lvlText w:val="o"/>
      <w:lvlJc w:val="left"/>
      <w:pPr>
        <w:ind w:left="4320" w:hanging="360"/>
      </w:pPr>
      <w:rPr>
        <w:rFonts w:ascii="MS Mincho" w:hAnsi="MS Mincho" w:cs="MS Mincho" w:hint="default"/>
      </w:rPr>
    </w:lvl>
    <w:lvl w:ilvl="5" w:tplc="04090005" w:tentative="1">
      <w:start w:val="1"/>
      <w:numFmt w:val="bullet"/>
      <w:lvlText w:val=""/>
      <w:lvlJc w:val="left"/>
      <w:pPr>
        <w:ind w:left="5040" w:hanging="360"/>
      </w:pPr>
      <w:rPr>
        <w:rFonts w:ascii="Arial" w:hAnsi="Arial" w:hint="default"/>
      </w:rPr>
    </w:lvl>
    <w:lvl w:ilvl="6" w:tplc="04090001" w:tentative="1">
      <w:start w:val="1"/>
      <w:numFmt w:val="bullet"/>
      <w:lvlText w:val=""/>
      <w:lvlJc w:val="left"/>
      <w:pPr>
        <w:ind w:left="5760" w:hanging="360"/>
      </w:pPr>
      <w:rPr>
        <w:rFonts w:ascii="Batang" w:hAnsi="Batang" w:hint="default"/>
      </w:rPr>
    </w:lvl>
    <w:lvl w:ilvl="7" w:tplc="04090003" w:tentative="1">
      <w:start w:val="1"/>
      <w:numFmt w:val="bullet"/>
      <w:lvlText w:val="o"/>
      <w:lvlJc w:val="left"/>
      <w:pPr>
        <w:ind w:left="6480" w:hanging="360"/>
      </w:pPr>
      <w:rPr>
        <w:rFonts w:ascii="MS Mincho" w:hAnsi="MS Mincho" w:cs="MS Mincho" w:hint="default"/>
      </w:rPr>
    </w:lvl>
    <w:lvl w:ilvl="8" w:tplc="04090005" w:tentative="1">
      <w:start w:val="1"/>
      <w:numFmt w:val="bullet"/>
      <w:lvlText w:val=""/>
      <w:lvlJc w:val="left"/>
      <w:pPr>
        <w:ind w:left="7200" w:hanging="360"/>
      </w:pPr>
      <w:rPr>
        <w:rFonts w:ascii="Arial" w:hAnsi="Arial" w:hint="default"/>
      </w:rPr>
    </w:lvl>
  </w:abstractNum>
  <w:abstractNum w:abstractNumId="37" w15:restartNumberingAfterBreak="0">
    <w:nsid w:val="342E7571"/>
    <w:multiLevelType w:val="hybridMultilevel"/>
    <w:tmpl w:val="6096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970501"/>
    <w:multiLevelType w:val="multilevel"/>
    <w:tmpl w:val="0409001D"/>
    <w:styleLink w:val="Style9"/>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C386BF9"/>
    <w:multiLevelType w:val="multilevel"/>
    <w:tmpl w:val="04090025"/>
    <w:styleLink w:val="Style11"/>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E2020C0"/>
    <w:multiLevelType w:val="hybridMultilevel"/>
    <w:tmpl w:val="4CB4F6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160" w:hanging="360"/>
      </w:pPr>
      <w:rPr>
        <w:rFonts w:ascii="MS Mincho" w:hAnsi="MS Mincho" w:cs="MS Mincho" w:hint="default"/>
      </w:rPr>
    </w:lvl>
    <w:lvl w:ilvl="2" w:tplc="04090005" w:tentative="1">
      <w:start w:val="1"/>
      <w:numFmt w:val="bullet"/>
      <w:lvlText w:val=""/>
      <w:lvlJc w:val="left"/>
      <w:pPr>
        <w:ind w:left="2880" w:hanging="360"/>
      </w:pPr>
      <w:rPr>
        <w:rFonts w:ascii="Arial" w:hAnsi="Arial" w:hint="default"/>
      </w:rPr>
    </w:lvl>
    <w:lvl w:ilvl="3" w:tplc="04090001" w:tentative="1">
      <w:start w:val="1"/>
      <w:numFmt w:val="bullet"/>
      <w:lvlText w:val=""/>
      <w:lvlJc w:val="left"/>
      <w:pPr>
        <w:ind w:left="3600" w:hanging="360"/>
      </w:pPr>
      <w:rPr>
        <w:rFonts w:ascii="Batang" w:hAnsi="Batang" w:hint="default"/>
      </w:rPr>
    </w:lvl>
    <w:lvl w:ilvl="4" w:tplc="04090003" w:tentative="1">
      <w:start w:val="1"/>
      <w:numFmt w:val="bullet"/>
      <w:lvlText w:val="o"/>
      <w:lvlJc w:val="left"/>
      <w:pPr>
        <w:ind w:left="4320" w:hanging="360"/>
      </w:pPr>
      <w:rPr>
        <w:rFonts w:ascii="MS Mincho" w:hAnsi="MS Mincho" w:cs="MS Mincho" w:hint="default"/>
      </w:rPr>
    </w:lvl>
    <w:lvl w:ilvl="5" w:tplc="04090005" w:tentative="1">
      <w:start w:val="1"/>
      <w:numFmt w:val="bullet"/>
      <w:lvlText w:val=""/>
      <w:lvlJc w:val="left"/>
      <w:pPr>
        <w:ind w:left="5040" w:hanging="360"/>
      </w:pPr>
      <w:rPr>
        <w:rFonts w:ascii="Arial" w:hAnsi="Arial" w:hint="default"/>
      </w:rPr>
    </w:lvl>
    <w:lvl w:ilvl="6" w:tplc="04090001" w:tentative="1">
      <w:start w:val="1"/>
      <w:numFmt w:val="bullet"/>
      <w:lvlText w:val=""/>
      <w:lvlJc w:val="left"/>
      <w:pPr>
        <w:ind w:left="5760" w:hanging="360"/>
      </w:pPr>
      <w:rPr>
        <w:rFonts w:ascii="Batang" w:hAnsi="Batang" w:hint="default"/>
      </w:rPr>
    </w:lvl>
    <w:lvl w:ilvl="7" w:tplc="04090003" w:tentative="1">
      <w:start w:val="1"/>
      <w:numFmt w:val="bullet"/>
      <w:lvlText w:val="o"/>
      <w:lvlJc w:val="left"/>
      <w:pPr>
        <w:ind w:left="6480" w:hanging="360"/>
      </w:pPr>
      <w:rPr>
        <w:rFonts w:ascii="MS Mincho" w:hAnsi="MS Mincho" w:cs="MS Mincho" w:hint="default"/>
      </w:rPr>
    </w:lvl>
    <w:lvl w:ilvl="8" w:tplc="04090005" w:tentative="1">
      <w:start w:val="1"/>
      <w:numFmt w:val="bullet"/>
      <w:lvlText w:val=""/>
      <w:lvlJc w:val="left"/>
      <w:pPr>
        <w:ind w:left="7200" w:hanging="360"/>
      </w:pPr>
      <w:rPr>
        <w:rFonts w:ascii="Arial" w:hAnsi="Arial" w:hint="default"/>
      </w:rPr>
    </w:lvl>
  </w:abstractNum>
  <w:abstractNum w:abstractNumId="41" w15:restartNumberingAfterBreak="0">
    <w:nsid w:val="3F612D85"/>
    <w:multiLevelType w:val="multilevel"/>
    <w:tmpl w:val="89E0D528"/>
    <w:styleLink w:val="Style2"/>
    <w:lvl w:ilvl="0">
      <w:start w:val="1"/>
      <w:numFmt w:val="decimal"/>
      <w:lvlText w:val="3.%1."/>
      <w:lvlJc w:val="left"/>
      <w:pPr>
        <w:ind w:left="720" w:hanging="360"/>
      </w:pPr>
      <w:rPr>
        <w:rFonts w:hint="default"/>
      </w:rPr>
    </w:lvl>
    <w:lvl w:ilvl="1">
      <w:start w:val="1"/>
      <w:numFmt w:val="decimal"/>
      <w:lvlText w:val="3.%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2" w15:restartNumberingAfterBreak="0">
    <w:nsid w:val="3F7E7D30"/>
    <w:multiLevelType w:val="hybridMultilevel"/>
    <w:tmpl w:val="9B26AB4C"/>
    <w:lvl w:ilvl="0" w:tplc="E3B2E25E">
      <w:numFmt w:val="bullet"/>
      <w:lvlText w:val="•"/>
      <w:lvlJc w:val="left"/>
      <w:pPr>
        <w:ind w:left="720" w:hanging="360"/>
      </w:pPr>
      <w:rPr>
        <w:rFonts w:ascii="Arial" w:eastAsiaTheme="minorHAnsi" w:hAnsi="Arial" w:cs="Arial" w:hint="default"/>
      </w:rPr>
    </w:lvl>
    <w:lvl w:ilvl="1" w:tplc="E3B2E25E">
      <w:numFmt w:val="bullet"/>
      <w:lvlText w:val="•"/>
      <w:lvlJc w:val="left"/>
      <w:pPr>
        <w:ind w:left="1440" w:hanging="360"/>
      </w:pPr>
      <w:rPr>
        <w:rFonts w:ascii="Arial" w:eastAsiaTheme="minorHAnsi" w:hAnsi="Arial" w:cs="Arial" w:hint="default"/>
      </w:rPr>
    </w:lvl>
    <w:lvl w:ilvl="2" w:tplc="EF7851A0">
      <w:start w:val="1"/>
      <w:numFmt w:val="bullet"/>
      <w:pStyle w:val="bullet20"/>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BE7402"/>
    <w:multiLevelType w:val="hybridMultilevel"/>
    <w:tmpl w:val="9256946E"/>
    <w:lvl w:ilvl="0" w:tplc="A84E40F0">
      <w:start w:val="1"/>
      <w:numFmt w:val="decimal"/>
      <w:lvlText w:val="%1."/>
      <w:lvlJc w:val="left"/>
      <w:pPr>
        <w:ind w:left="360" w:hanging="360"/>
      </w:pPr>
      <w:rPr>
        <w:rFonts w:hint="default"/>
        <w:color w:val="auto"/>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41540173"/>
    <w:multiLevelType w:val="multilevel"/>
    <w:tmpl w:val="CFC083F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45B750A9"/>
    <w:multiLevelType w:val="multilevel"/>
    <w:tmpl w:val="59E04AC2"/>
    <w:lvl w:ilvl="0">
      <w:start w:val="1"/>
      <w:numFmt w:val="decimal"/>
      <w:pStyle w:val="02heading1ctrl1"/>
      <w:lvlText w:val="%1.0"/>
      <w:lvlJc w:val="left"/>
      <w:pPr>
        <w:ind w:left="900" w:hanging="900"/>
      </w:pPr>
      <w:rPr>
        <w:rFonts w:hint="default"/>
      </w:rPr>
    </w:lvl>
    <w:lvl w:ilvl="1">
      <w:start w:val="1"/>
      <w:numFmt w:val="decimal"/>
      <w:pStyle w:val="03heading2ctrl2"/>
      <w:lvlText w:val="%1.%2"/>
      <w:lvlJc w:val="left"/>
      <w:pPr>
        <w:ind w:left="900" w:hanging="900"/>
      </w:pPr>
    </w:lvl>
    <w:lvl w:ilvl="2">
      <w:start w:val="1"/>
      <w:numFmt w:val="decimal"/>
      <w:pStyle w:val="04heading3ctrl3"/>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5DF2CD1"/>
    <w:multiLevelType w:val="hybridMultilevel"/>
    <w:tmpl w:val="FF84027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4871632C"/>
    <w:multiLevelType w:val="hybridMultilevel"/>
    <w:tmpl w:val="CEE60B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C3F4EFF"/>
    <w:multiLevelType w:val="hybridMultilevel"/>
    <w:tmpl w:val="C1C8AECC"/>
    <w:lvl w:ilvl="0" w:tplc="7B304A60">
      <w:start w:val="1"/>
      <w:numFmt w:val="bullet"/>
      <w:pStyle w:val="Bullets"/>
      <w:lvlText w:val=""/>
      <w:lvlJc w:val="left"/>
      <w:pPr>
        <w:ind w:left="360" w:hanging="360"/>
      </w:pPr>
      <w:rPr>
        <w:rFonts w:ascii="Symbol" w:hAnsi="Symbol" w:hint="default"/>
        <w:color w:val="06056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DE62712"/>
    <w:multiLevelType w:val="hybridMultilevel"/>
    <w:tmpl w:val="1AF69E64"/>
    <w:lvl w:ilvl="0" w:tplc="18A4CF86">
      <w:start w:val="1"/>
      <w:numFmt w:val="bullet"/>
      <w:pStyle w:val="Bullet1"/>
      <w:lvlText w:val=""/>
      <w:lvlJc w:val="left"/>
      <w:pPr>
        <w:tabs>
          <w:tab w:val="num" w:pos="720"/>
        </w:tabs>
        <w:ind w:left="720" w:hanging="360"/>
      </w:pPr>
      <w:rPr>
        <w:rFonts w:ascii="Symbol" w:hAnsi="Symbol" w:hint="default"/>
        <w:b w:val="0"/>
        <w:i w:val="0"/>
        <w:color w:val="auto"/>
        <w:sz w:val="22"/>
        <w:szCs w:val="22"/>
        <w:u w:val="none"/>
      </w:rPr>
    </w:lvl>
    <w:lvl w:ilvl="1" w:tplc="ECAAB380">
      <w:start w:val="1"/>
      <w:numFmt w:val="bullet"/>
      <w:lvlText w:val=""/>
      <w:lvlJc w:val="left"/>
      <w:pPr>
        <w:tabs>
          <w:tab w:val="num" w:pos="1440"/>
        </w:tabs>
        <w:ind w:left="1440" w:hanging="360"/>
      </w:pPr>
      <w:rPr>
        <w:rFonts w:ascii="Symbol" w:hAnsi="Symbol" w:hint="default"/>
        <w:b w:val="0"/>
        <w:i w:val="0"/>
        <w:color w:val="auto"/>
        <w:sz w:val="22"/>
        <w:szCs w:val="22"/>
        <w:u w:val="none"/>
      </w:rPr>
    </w:lvl>
    <w:lvl w:ilvl="2" w:tplc="C5FE3362" w:tentative="1">
      <w:start w:val="1"/>
      <w:numFmt w:val="bullet"/>
      <w:lvlText w:val=""/>
      <w:lvlJc w:val="left"/>
      <w:pPr>
        <w:tabs>
          <w:tab w:val="num" w:pos="2160"/>
        </w:tabs>
        <w:ind w:left="2160" w:hanging="360"/>
      </w:pPr>
      <w:rPr>
        <w:rFonts w:ascii="Wingdings" w:hAnsi="Wingdings" w:hint="default"/>
      </w:rPr>
    </w:lvl>
    <w:lvl w:ilvl="3" w:tplc="9280AF18" w:tentative="1">
      <w:start w:val="1"/>
      <w:numFmt w:val="bullet"/>
      <w:lvlText w:val=""/>
      <w:lvlJc w:val="left"/>
      <w:pPr>
        <w:tabs>
          <w:tab w:val="num" w:pos="2880"/>
        </w:tabs>
        <w:ind w:left="2880" w:hanging="360"/>
      </w:pPr>
      <w:rPr>
        <w:rFonts w:ascii="Symbol" w:hAnsi="Symbol" w:hint="default"/>
      </w:rPr>
    </w:lvl>
    <w:lvl w:ilvl="4" w:tplc="B21C8C46" w:tentative="1">
      <w:start w:val="1"/>
      <w:numFmt w:val="bullet"/>
      <w:lvlText w:val="o"/>
      <w:lvlJc w:val="left"/>
      <w:pPr>
        <w:tabs>
          <w:tab w:val="num" w:pos="3600"/>
        </w:tabs>
        <w:ind w:left="3600" w:hanging="360"/>
      </w:pPr>
      <w:rPr>
        <w:rFonts w:ascii="Courier New" w:hAnsi="Courier New" w:cs="Courier New" w:hint="default"/>
      </w:rPr>
    </w:lvl>
    <w:lvl w:ilvl="5" w:tplc="CE02DA6E" w:tentative="1">
      <w:start w:val="1"/>
      <w:numFmt w:val="bullet"/>
      <w:lvlText w:val=""/>
      <w:lvlJc w:val="left"/>
      <w:pPr>
        <w:tabs>
          <w:tab w:val="num" w:pos="4320"/>
        </w:tabs>
        <w:ind w:left="4320" w:hanging="360"/>
      </w:pPr>
      <w:rPr>
        <w:rFonts w:ascii="Wingdings" w:hAnsi="Wingdings" w:hint="default"/>
      </w:rPr>
    </w:lvl>
    <w:lvl w:ilvl="6" w:tplc="63A053DE" w:tentative="1">
      <w:start w:val="1"/>
      <w:numFmt w:val="bullet"/>
      <w:lvlText w:val=""/>
      <w:lvlJc w:val="left"/>
      <w:pPr>
        <w:tabs>
          <w:tab w:val="num" w:pos="5040"/>
        </w:tabs>
        <w:ind w:left="5040" w:hanging="360"/>
      </w:pPr>
      <w:rPr>
        <w:rFonts w:ascii="Symbol" w:hAnsi="Symbol" w:hint="default"/>
      </w:rPr>
    </w:lvl>
    <w:lvl w:ilvl="7" w:tplc="F2DC8754" w:tentative="1">
      <w:start w:val="1"/>
      <w:numFmt w:val="bullet"/>
      <w:lvlText w:val="o"/>
      <w:lvlJc w:val="left"/>
      <w:pPr>
        <w:tabs>
          <w:tab w:val="num" w:pos="5760"/>
        </w:tabs>
        <w:ind w:left="5760" w:hanging="360"/>
      </w:pPr>
      <w:rPr>
        <w:rFonts w:ascii="Courier New" w:hAnsi="Courier New" w:cs="Courier New" w:hint="default"/>
      </w:rPr>
    </w:lvl>
    <w:lvl w:ilvl="8" w:tplc="46E64A08"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E91544B"/>
    <w:multiLevelType w:val="multilevel"/>
    <w:tmpl w:val="129EBA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26C39B1"/>
    <w:multiLevelType w:val="hybridMultilevel"/>
    <w:tmpl w:val="F58A3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0413B5"/>
    <w:multiLevelType w:val="hybridMultilevel"/>
    <w:tmpl w:val="6C961060"/>
    <w:lvl w:ilvl="0" w:tplc="6508623E">
      <w:start w:val="4"/>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BF3CE9"/>
    <w:multiLevelType w:val="hybridMultilevel"/>
    <w:tmpl w:val="CB7E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A007CD"/>
    <w:multiLevelType w:val="multilevel"/>
    <w:tmpl w:val="D0061B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BC262B2"/>
    <w:multiLevelType w:val="hybridMultilevel"/>
    <w:tmpl w:val="144A982A"/>
    <w:lvl w:ilvl="0" w:tplc="FFFFFFFF">
      <w:start w:val="1"/>
      <w:numFmt w:val="bullet"/>
      <w:pStyle w:val="Table11bullets"/>
      <w:lvlText w:val=""/>
      <w:lvlJc w:val="left"/>
      <w:pPr>
        <w:tabs>
          <w:tab w:val="num" w:pos="360"/>
        </w:tabs>
        <w:ind w:left="360" w:hanging="360"/>
      </w:pPr>
      <w:rPr>
        <w:rFonts w:ascii="Symbol" w:hAnsi="Symbol" w:hint="default"/>
        <w:b w:val="0"/>
        <w:i w:val="0"/>
        <w:color w:val="auto"/>
        <w:sz w:val="22"/>
        <w:szCs w:val="22"/>
        <w:u w:val="no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C8B14FF"/>
    <w:multiLevelType w:val="hybridMultilevel"/>
    <w:tmpl w:val="077EC112"/>
    <w:lvl w:ilvl="0" w:tplc="63FC2F10">
      <w:start w:val="2"/>
      <w:numFmt w:val="decimal"/>
      <w:pStyle w:val="TabelStyleChapter3"/>
      <w:lvlText w:val="Table 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D8F7B8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14D7FA8"/>
    <w:multiLevelType w:val="multilevel"/>
    <w:tmpl w:val="22A0C99C"/>
    <w:styleLink w:val="Style5"/>
    <w:lvl w:ilvl="0">
      <w:start w:val="4"/>
      <w:numFmt w:val="decimal"/>
      <w:suff w:val="nothing"/>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nothing"/>
      <w:lvlText w:val="%1.%2.%3.%4"/>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suff w:val="nothing"/>
      <w:lvlText w:val=""/>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62A77B1C"/>
    <w:multiLevelType w:val="multilevel"/>
    <w:tmpl w:val="04090025"/>
    <w:styleLink w:val="Style10"/>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63DB182C"/>
    <w:multiLevelType w:val="hybridMultilevel"/>
    <w:tmpl w:val="724656C4"/>
    <w:lvl w:ilvl="0" w:tplc="0148885C">
      <w:start w:val="1"/>
      <w:numFmt w:val="bullet"/>
      <w:pStyle w:val="121stLevelBullet"/>
      <w:lvlText w:val="●"/>
      <w:lvlJc w:val="left"/>
      <w:pPr>
        <w:ind w:left="360" w:hanging="360"/>
      </w:pPr>
      <w:rPr>
        <w:rFonts w:ascii="Arial" w:hAnsi="Arial" w:hint="default"/>
        <w:color w:val="28266E"/>
        <w:sz w:val="18"/>
        <w:szCs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58444E9"/>
    <w:multiLevelType w:val="hybridMultilevel"/>
    <w:tmpl w:val="C492A738"/>
    <w:lvl w:ilvl="0" w:tplc="7CFEBE58">
      <w:numFmt w:val="bullet"/>
      <w:lvlText w:val=""/>
      <w:lvlJc w:val="left"/>
      <w:pPr>
        <w:ind w:left="499" w:hanging="360"/>
      </w:pPr>
      <w:rPr>
        <w:rFonts w:ascii="Symbol" w:eastAsia="Symbol" w:hAnsi="Symbol" w:cs="Symbol" w:hint="default"/>
        <w:b w:val="0"/>
        <w:bCs w:val="0"/>
        <w:i w:val="0"/>
        <w:iCs w:val="0"/>
        <w:w w:val="99"/>
        <w:sz w:val="20"/>
        <w:szCs w:val="20"/>
      </w:rPr>
    </w:lvl>
    <w:lvl w:ilvl="1" w:tplc="C1042B96">
      <w:numFmt w:val="bullet"/>
      <w:lvlText w:val="­"/>
      <w:lvlJc w:val="left"/>
      <w:pPr>
        <w:ind w:left="859" w:hanging="360"/>
      </w:pPr>
      <w:rPr>
        <w:rFonts w:ascii="Californian FB" w:eastAsia="Californian FB" w:hAnsi="Californian FB" w:cs="Californian FB" w:hint="default"/>
        <w:b/>
        <w:bCs/>
        <w:i w:val="0"/>
        <w:iCs w:val="0"/>
        <w:color w:val="223845"/>
        <w:w w:val="98"/>
        <w:sz w:val="20"/>
        <w:szCs w:val="20"/>
      </w:rPr>
    </w:lvl>
    <w:lvl w:ilvl="2" w:tplc="984E59A8">
      <w:numFmt w:val="bullet"/>
      <w:lvlText w:val="•"/>
      <w:lvlJc w:val="left"/>
      <w:pPr>
        <w:ind w:left="1833" w:hanging="360"/>
      </w:pPr>
      <w:rPr>
        <w:rFonts w:hint="default"/>
      </w:rPr>
    </w:lvl>
    <w:lvl w:ilvl="3" w:tplc="ED3CACB2">
      <w:numFmt w:val="bullet"/>
      <w:lvlText w:val="•"/>
      <w:lvlJc w:val="left"/>
      <w:pPr>
        <w:ind w:left="2806" w:hanging="360"/>
      </w:pPr>
      <w:rPr>
        <w:rFonts w:hint="default"/>
      </w:rPr>
    </w:lvl>
    <w:lvl w:ilvl="4" w:tplc="A152769C">
      <w:numFmt w:val="bullet"/>
      <w:lvlText w:val="•"/>
      <w:lvlJc w:val="left"/>
      <w:pPr>
        <w:ind w:left="3780" w:hanging="360"/>
      </w:pPr>
      <w:rPr>
        <w:rFonts w:hint="default"/>
      </w:rPr>
    </w:lvl>
    <w:lvl w:ilvl="5" w:tplc="A462AC50">
      <w:numFmt w:val="bullet"/>
      <w:lvlText w:val="•"/>
      <w:lvlJc w:val="left"/>
      <w:pPr>
        <w:ind w:left="4753" w:hanging="360"/>
      </w:pPr>
      <w:rPr>
        <w:rFonts w:hint="default"/>
      </w:rPr>
    </w:lvl>
    <w:lvl w:ilvl="6" w:tplc="22EAE518">
      <w:numFmt w:val="bullet"/>
      <w:lvlText w:val="•"/>
      <w:lvlJc w:val="left"/>
      <w:pPr>
        <w:ind w:left="5726" w:hanging="360"/>
      </w:pPr>
      <w:rPr>
        <w:rFonts w:hint="default"/>
      </w:rPr>
    </w:lvl>
    <w:lvl w:ilvl="7" w:tplc="85101D30">
      <w:numFmt w:val="bullet"/>
      <w:lvlText w:val="•"/>
      <w:lvlJc w:val="left"/>
      <w:pPr>
        <w:ind w:left="6700" w:hanging="360"/>
      </w:pPr>
      <w:rPr>
        <w:rFonts w:hint="default"/>
      </w:rPr>
    </w:lvl>
    <w:lvl w:ilvl="8" w:tplc="114E22D6">
      <w:numFmt w:val="bullet"/>
      <w:lvlText w:val="•"/>
      <w:lvlJc w:val="left"/>
      <w:pPr>
        <w:ind w:left="7673" w:hanging="360"/>
      </w:pPr>
      <w:rPr>
        <w:rFonts w:hint="default"/>
      </w:rPr>
    </w:lvl>
  </w:abstractNum>
  <w:abstractNum w:abstractNumId="62" w15:restartNumberingAfterBreak="0">
    <w:nsid w:val="69F34D76"/>
    <w:multiLevelType w:val="multilevel"/>
    <w:tmpl w:val="C21051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2E75AB"/>
    <w:multiLevelType w:val="multilevel"/>
    <w:tmpl w:val="0409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D744B4D"/>
    <w:multiLevelType w:val="hybridMultilevel"/>
    <w:tmpl w:val="20E425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6C030E"/>
    <w:multiLevelType w:val="hybridMultilevel"/>
    <w:tmpl w:val="ABDEE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8436A4"/>
    <w:multiLevelType w:val="hybridMultilevel"/>
    <w:tmpl w:val="208CE582"/>
    <w:lvl w:ilvl="0" w:tplc="5E9E358C">
      <w:start w:val="1"/>
      <w:numFmt w:val="bullet"/>
      <w:pStyle w:val="Normal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76015B"/>
    <w:multiLevelType w:val="hybridMultilevel"/>
    <w:tmpl w:val="4652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7103F6"/>
    <w:multiLevelType w:val="multilevel"/>
    <w:tmpl w:val="31F26594"/>
    <w:styleLink w:val="Style3"/>
    <w:lvl w:ilvl="0">
      <w:start w:val="1"/>
      <w:numFmt w:val="decimal"/>
      <w:suff w:val="nothing"/>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3.%2.%3"/>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15:restartNumberingAfterBreak="0">
    <w:nsid w:val="77F127BF"/>
    <w:multiLevelType w:val="hybridMultilevel"/>
    <w:tmpl w:val="1554A74E"/>
    <w:lvl w:ilvl="0" w:tplc="BDB09D52">
      <w:start w:val="1"/>
      <w:numFmt w:val="decimal"/>
      <w:pStyle w:val="FigureStyleChapter2"/>
      <w:lvlText w:val="Figure 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FF3CCD"/>
    <w:multiLevelType w:val="hybridMultilevel"/>
    <w:tmpl w:val="8CB2344C"/>
    <w:styleLink w:val="Bulleted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9451711"/>
    <w:multiLevelType w:val="hybridMultilevel"/>
    <w:tmpl w:val="84EE29B0"/>
    <w:lvl w:ilvl="0" w:tplc="B32E70D2">
      <w:start w:val="1"/>
      <w:numFmt w:val="decimal"/>
      <w:pStyle w:val="TableTitleCh2"/>
      <w:lvlText w:val="Table 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D21584"/>
    <w:multiLevelType w:val="hybridMultilevel"/>
    <w:tmpl w:val="4C76C510"/>
    <w:lvl w:ilvl="0" w:tplc="6FAC99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MS Mincho" w:hAnsi="MS Mincho" w:cs="MS Mincho" w:hint="default"/>
      </w:rPr>
    </w:lvl>
    <w:lvl w:ilvl="2" w:tplc="04090005" w:tentative="1">
      <w:start w:val="1"/>
      <w:numFmt w:val="bullet"/>
      <w:lvlText w:val=""/>
      <w:lvlJc w:val="left"/>
      <w:pPr>
        <w:ind w:left="2160" w:hanging="360"/>
      </w:pPr>
      <w:rPr>
        <w:rFonts w:ascii="Arial" w:hAnsi="Arial" w:hint="default"/>
      </w:rPr>
    </w:lvl>
    <w:lvl w:ilvl="3" w:tplc="04090001" w:tentative="1">
      <w:start w:val="1"/>
      <w:numFmt w:val="bullet"/>
      <w:lvlText w:val=""/>
      <w:lvlJc w:val="left"/>
      <w:pPr>
        <w:ind w:left="2880" w:hanging="360"/>
      </w:pPr>
      <w:rPr>
        <w:rFonts w:ascii="Batang" w:hAnsi="Batang" w:hint="default"/>
      </w:rPr>
    </w:lvl>
    <w:lvl w:ilvl="4" w:tplc="04090003" w:tentative="1">
      <w:start w:val="1"/>
      <w:numFmt w:val="bullet"/>
      <w:lvlText w:val="o"/>
      <w:lvlJc w:val="left"/>
      <w:pPr>
        <w:ind w:left="3600" w:hanging="360"/>
      </w:pPr>
      <w:rPr>
        <w:rFonts w:ascii="MS Mincho" w:hAnsi="MS Mincho" w:cs="MS Mincho" w:hint="default"/>
      </w:rPr>
    </w:lvl>
    <w:lvl w:ilvl="5" w:tplc="04090005" w:tentative="1">
      <w:start w:val="1"/>
      <w:numFmt w:val="bullet"/>
      <w:lvlText w:val=""/>
      <w:lvlJc w:val="left"/>
      <w:pPr>
        <w:ind w:left="4320" w:hanging="360"/>
      </w:pPr>
      <w:rPr>
        <w:rFonts w:ascii="Arial" w:hAnsi="Arial" w:hint="default"/>
      </w:rPr>
    </w:lvl>
    <w:lvl w:ilvl="6" w:tplc="04090001" w:tentative="1">
      <w:start w:val="1"/>
      <w:numFmt w:val="bullet"/>
      <w:lvlText w:val=""/>
      <w:lvlJc w:val="left"/>
      <w:pPr>
        <w:ind w:left="5040" w:hanging="360"/>
      </w:pPr>
      <w:rPr>
        <w:rFonts w:ascii="Batang" w:hAnsi="Batang" w:hint="default"/>
      </w:rPr>
    </w:lvl>
    <w:lvl w:ilvl="7" w:tplc="04090003" w:tentative="1">
      <w:start w:val="1"/>
      <w:numFmt w:val="bullet"/>
      <w:lvlText w:val="o"/>
      <w:lvlJc w:val="left"/>
      <w:pPr>
        <w:ind w:left="5760" w:hanging="360"/>
      </w:pPr>
      <w:rPr>
        <w:rFonts w:ascii="MS Mincho" w:hAnsi="MS Mincho" w:cs="MS Mincho" w:hint="default"/>
      </w:rPr>
    </w:lvl>
    <w:lvl w:ilvl="8" w:tplc="04090005" w:tentative="1">
      <w:start w:val="1"/>
      <w:numFmt w:val="bullet"/>
      <w:lvlText w:val=""/>
      <w:lvlJc w:val="left"/>
      <w:pPr>
        <w:ind w:left="6480" w:hanging="360"/>
      </w:pPr>
      <w:rPr>
        <w:rFonts w:ascii="Arial" w:hAnsi="Arial" w:hint="default"/>
      </w:rPr>
    </w:lvl>
  </w:abstractNum>
  <w:num w:numId="1" w16cid:durableId="654188050">
    <w:abstractNumId w:val="21"/>
  </w:num>
  <w:num w:numId="2" w16cid:durableId="1384479009">
    <w:abstractNumId w:val="17"/>
  </w:num>
  <w:num w:numId="3" w16cid:durableId="1444887258">
    <w:abstractNumId w:val="48"/>
  </w:num>
  <w:num w:numId="4" w16cid:durableId="1103380190">
    <w:abstractNumId w:val="20"/>
  </w:num>
  <w:num w:numId="5" w16cid:durableId="271597953">
    <w:abstractNumId w:val="69"/>
  </w:num>
  <w:num w:numId="6" w16cid:durableId="459080828">
    <w:abstractNumId w:val="71"/>
  </w:num>
  <w:num w:numId="7" w16cid:durableId="1925264028">
    <w:abstractNumId w:val="56"/>
  </w:num>
  <w:num w:numId="8" w16cid:durableId="2131433987">
    <w:abstractNumId w:val="70"/>
  </w:num>
  <w:num w:numId="9" w16cid:durableId="1548493903">
    <w:abstractNumId w:val="28"/>
  </w:num>
  <w:num w:numId="10" w16cid:durableId="1748990799">
    <w:abstractNumId w:val="44"/>
  </w:num>
  <w:num w:numId="11" w16cid:durableId="1949191938">
    <w:abstractNumId w:val="57"/>
  </w:num>
  <w:num w:numId="12" w16cid:durableId="593168269">
    <w:abstractNumId w:val="42"/>
  </w:num>
  <w:num w:numId="13" w16cid:durableId="1359744451">
    <w:abstractNumId w:val="19"/>
  </w:num>
  <w:num w:numId="14" w16cid:durableId="1837114221">
    <w:abstractNumId w:val="60"/>
  </w:num>
  <w:num w:numId="15" w16cid:durableId="1845171314">
    <w:abstractNumId w:val="63"/>
  </w:num>
  <w:num w:numId="16" w16cid:durableId="78450873">
    <w:abstractNumId w:val="25"/>
  </w:num>
  <w:num w:numId="17" w16cid:durableId="1135484000">
    <w:abstractNumId w:val="41"/>
  </w:num>
  <w:num w:numId="18" w16cid:durableId="69355043">
    <w:abstractNumId w:val="68"/>
  </w:num>
  <w:num w:numId="19" w16cid:durableId="681706940">
    <w:abstractNumId w:val="32"/>
  </w:num>
  <w:num w:numId="20" w16cid:durableId="1280725217">
    <w:abstractNumId w:val="4"/>
  </w:num>
  <w:num w:numId="21" w16cid:durableId="1692684951">
    <w:abstractNumId w:val="3"/>
  </w:num>
  <w:num w:numId="22" w16cid:durableId="2133548564">
    <w:abstractNumId w:val="2"/>
  </w:num>
  <w:num w:numId="23" w16cid:durableId="1925256131">
    <w:abstractNumId w:val="1"/>
  </w:num>
  <w:num w:numId="24" w16cid:durableId="262765260">
    <w:abstractNumId w:val="0"/>
  </w:num>
  <w:num w:numId="25" w16cid:durableId="758214064">
    <w:abstractNumId w:val="13"/>
  </w:num>
  <w:num w:numId="26" w16cid:durableId="1808279452">
    <w:abstractNumId w:val="55"/>
  </w:num>
  <w:num w:numId="27" w16cid:durableId="1161197512">
    <w:abstractNumId w:val="49"/>
  </w:num>
  <w:num w:numId="28" w16cid:durableId="1154637793">
    <w:abstractNumId w:val="58"/>
  </w:num>
  <w:num w:numId="29" w16cid:durableId="2134321316">
    <w:abstractNumId w:val="18"/>
  </w:num>
  <w:num w:numId="30" w16cid:durableId="821433539">
    <w:abstractNumId w:val="10"/>
  </w:num>
  <w:num w:numId="31" w16cid:durableId="2059351418">
    <w:abstractNumId w:val="35"/>
  </w:num>
  <w:num w:numId="32" w16cid:durableId="438915403">
    <w:abstractNumId w:val="38"/>
  </w:num>
  <w:num w:numId="33" w16cid:durableId="617566010">
    <w:abstractNumId w:val="59"/>
  </w:num>
  <w:num w:numId="34" w16cid:durableId="1632009654">
    <w:abstractNumId w:val="39"/>
  </w:num>
  <w:num w:numId="35" w16cid:durableId="37095997">
    <w:abstractNumId w:val="66"/>
  </w:num>
  <w:num w:numId="36" w16cid:durableId="892355319">
    <w:abstractNumId w:val="11"/>
  </w:num>
  <w:num w:numId="37" w16cid:durableId="590550989">
    <w:abstractNumId w:val="34"/>
  </w:num>
  <w:num w:numId="38" w16cid:durableId="1962035616">
    <w:abstractNumId w:val="30"/>
  </w:num>
  <w:num w:numId="39" w16cid:durableId="415326192">
    <w:abstractNumId w:val="22"/>
  </w:num>
  <w:num w:numId="40" w16cid:durableId="1987976524">
    <w:abstractNumId w:val="45"/>
  </w:num>
  <w:num w:numId="41" w16cid:durableId="1168524496">
    <w:abstractNumId w:val="7"/>
  </w:num>
  <w:num w:numId="42" w16cid:durableId="1329405486">
    <w:abstractNumId w:val="9"/>
  </w:num>
  <w:num w:numId="43" w16cid:durableId="829906861">
    <w:abstractNumId w:val="52"/>
  </w:num>
  <w:num w:numId="44" w16cid:durableId="1053046199">
    <w:abstractNumId w:val="27"/>
  </w:num>
  <w:num w:numId="45" w16cid:durableId="822502917">
    <w:abstractNumId w:val="61"/>
  </w:num>
  <w:num w:numId="46" w16cid:durableId="591934984">
    <w:abstractNumId w:val="72"/>
  </w:num>
  <w:num w:numId="47" w16cid:durableId="12540903">
    <w:abstractNumId w:val="36"/>
  </w:num>
  <w:num w:numId="48" w16cid:durableId="1680501238">
    <w:abstractNumId w:val="40"/>
  </w:num>
  <w:num w:numId="49" w16cid:durableId="1397390169">
    <w:abstractNumId w:val="6"/>
  </w:num>
  <w:num w:numId="50" w16cid:durableId="1306661772">
    <w:abstractNumId w:val="67"/>
  </w:num>
  <w:num w:numId="51" w16cid:durableId="55817066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4039085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16982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89130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96942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120049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01080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350262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7859270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975576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84341597">
    <w:abstractNumId w:val="53"/>
  </w:num>
  <w:num w:numId="62" w16cid:durableId="1790540587">
    <w:abstractNumId w:val="44"/>
  </w:num>
  <w:num w:numId="63" w16cid:durableId="861479241">
    <w:abstractNumId w:val="44"/>
  </w:num>
  <w:num w:numId="64" w16cid:durableId="1659572922">
    <w:abstractNumId w:val="33"/>
  </w:num>
  <w:num w:numId="65" w16cid:durableId="2144342681">
    <w:abstractNumId w:val="37"/>
  </w:num>
  <w:num w:numId="66" w16cid:durableId="986864601">
    <w:abstractNumId w:val="51"/>
  </w:num>
  <w:num w:numId="67" w16cid:durableId="1228106030">
    <w:abstractNumId w:val="60"/>
  </w:num>
  <w:num w:numId="68" w16cid:durableId="830487821">
    <w:abstractNumId w:val="12"/>
  </w:num>
  <w:num w:numId="69" w16cid:durableId="1126971740">
    <w:abstractNumId w:val="43"/>
  </w:num>
  <w:num w:numId="70" w16cid:durableId="1369798100">
    <w:abstractNumId w:val="31"/>
  </w:num>
  <w:num w:numId="71" w16cid:durableId="1951932075">
    <w:abstractNumId w:val="5"/>
  </w:num>
  <w:num w:numId="72" w16cid:durableId="768160802">
    <w:abstractNumId w:val="15"/>
  </w:num>
  <w:num w:numId="73" w16cid:durableId="1669597675">
    <w:abstractNumId w:val="23"/>
  </w:num>
  <w:num w:numId="74" w16cid:durableId="1740589424">
    <w:abstractNumId w:val="8"/>
  </w:num>
  <w:num w:numId="75" w16cid:durableId="621495627">
    <w:abstractNumId w:val="54"/>
  </w:num>
  <w:num w:numId="76" w16cid:durableId="475800109">
    <w:abstractNumId w:val="62"/>
  </w:num>
  <w:num w:numId="77" w16cid:durableId="1412922301">
    <w:abstractNumId w:val="29"/>
  </w:num>
  <w:num w:numId="78" w16cid:durableId="1218279584">
    <w:abstractNumId w:val="50"/>
  </w:num>
  <w:num w:numId="79" w16cid:durableId="1921327803">
    <w:abstractNumId w:val="14"/>
  </w:num>
  <w:num w:numId="80" w16cid:durableId="229930695">
    <w:abstractNumId w:val="26"/>
  </w:num>
  <w:num w:numId="81" w16cid:durableId="2090030684">
    <w:abstractNumId w:val="24"/>
  </w:num>
  <w:num w:numId="82" w16cid:durableId="358628288">
    <w:abstractNumId w:val="65"/>
  </w:num>
  <w:num w:numId="83" w16cid:durableId="450514039">
    <w:abstractNumId w:val="47"/>
  </w:num>
  <w:num w:numId="84" w16cid:durableId="545408736">
    <w:abstractNumId w:val="64"/>
  </w:num>
  <w:num w:numId="85" w16cid:durableId="1322461113">
    <w:abstractNumId w:val="16"/>
  </w:num>
  <w:num w:numId="86" w16cid:durableId="811872973">
    <w:abstractNumId w:val="46"/>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0" w:nlCheck="1" w:checkStyle="0"/>
  <w:activeWritingStyle w:appName="MSWord" w:lang="en-US" w:vendorID="64" w:dllVersion="0" w:nlCheck="1" w:checkStyle="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87"/>
  <w:drawingGridVerticalSpacing w:val="187"/>
  <w:noPunctuationKerning/>
  <w:characterSpacingControl w:val="doNotCompress"/>
  <w:hdrShapeDefaults>
    <o:shapedefaults v:ext="edit" spidmax="2050" fill="f" fillcolor="window" stroke="f">
      <v:fill color="window" on="f"/>
      <v:stroke on="f"/>
      <o:colormru v:ext="edit" colors="#bc0000,#760000"/>
    </o:shapedefaults>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0NjG3MDUxNzcyMjJU0lEKTi0uzszPAykwNK4FAIelI60tAAAA"/>
  </w:docVars>
  <w:rsids>
    <w:rsidRoot w:val="0051194F"/>
    <w:rsid w:val="0000045E"/>
    <w:rsid w:val="00000B26"/>
    <w:rsid w:val="00001DE6"/>
    <w:rsid w:val="00001EE4"/>
    <w:rsid w:val="0000234D"/>
    <w:rsid w:val="000026EA"/>
    <w:rsid w:val="000027EE"/>
    <w:rsid w:val="000029B2"/>
    <w:rsid w:val="00002A21"/>
    <w:rsid w:val="00003471"/>
    <w:rsid w:val="00004857"/>
    <w:rsid w:val="00004C95"/>
    <w:rsid w:val="00004D97"/>
    <w:rsid w:val="00004FE5"/>
    <w:rsid w:val="000052AC"/>
    <w:rsid w:val="000055A8"/>
    <w:rsid w:val="000057BB"/>
    <w:rsid w:val="00005C1D"/>
    <w:rsid w:val="00005EAB"/>
    <w:rsid w:val="00005FC6"/>
    <w:rsid w:val="000066AC"/>
    <w:rsid w:val="000067D0"/>
    <w:rsid w:val="00006868"/>
    <w:rsid w:val="00006888"/>
    <w:rsid w:val="000075AD"/>
    <w:rsid w:val="00007745"/>
    <w:rsid w:val="000077E1"/>
    <w:rsid w:val="00007C38"/>
    <w:rsid w:val="000101CD"/>
    <w:rsid w:val="00010A46"/>
    <w:rsid w:val="00010ABB"/>
    <w:rsid w:val="00011917"/>
    <w:rsid w:val="00012006"/>
    <w:rsid w:val="00012F08"/>
    <w:rsid w:val="0001341A"/>
    <w:rsid w:val="000135DD"/>
    <w:rsid w:val="00013E96"/>
    <w:rsid w:val="000140A1"/>
    <w:rsid w:val="00014455"/>
    <w:rsid w:val="00014E94"/>
    <w:rsid w:val="00014EEB"/>
    <w:rsid w:val="00015063"/>
    <w:rsid w:val="000154ED"/>
    <w:rsid w:val="00015529"/>
    <w:rsid w:val="000161EF"/>
    <w:rsid w:val="0001621C"/>
    <w:rsid w:val="00016FF1"/>
    <w:rsid w:val="0001743D"/>
    <w:rsid w:val="00017709"/>
    <w:rsid w:val="00017794"/>
    <w:rsid w:val="000178BB"/>
    <w:rsid w:val="00017E8A"/>
    <w:rsid w:val="000200DF"/>
    <w:rsid w:val="00020414"/>
    <w:rsid w:val="00020668"/>
    <w:rsid w:val="00020695"/>
    <w:rsid w:val="000207E7"/>
    <w:rsid w:val="00020925"/>
    <w:rsid w:val="00020B01"/>
    <w:rsid w:val="00020E62"/>
    <w:rsid w:val="00021222"/>
    <w:rsid w:val="00021609"/>
    <w:rsid w:val="00021A20"/>
    <w:rsid w:val="00021BBC"/>
    <w:rsid w:val="000220D0"/>
    <w:rsid w:val="000221B3"/>
    <w:rsid w:val="000221F6"/>
    <w:rsid w:val="00022F3E"/>
    <w:rsid w:val="00022F60"/>
    <w:rsid w:val="00022FC7"/>
    <w:rsid w:val="00023101"/>
    <w:rsid w:val="00023D41"/>
    <w:rsid w:val="00023E48"/>
    <w:rsid w:val="00024C84"/>
    <w:rsid w:val="00025517"/>
    <w:rsid w:val="00026148"/>
    <w:rsid w:val="00026328"/>
    <w:rsid w:val="00026631"/>
    <w:rsid w:val="000266EC"/>
    <w:rsid w:val="00026BDE"/>
    <w:rsid w:val="00027569"/>
    <w:rsid w:val="00027622"/>
    <w:rsid w:val="00027762"/>
    <w:rsid w:val="00027989"/>
    <w:rsid w:val="00027B74"/>
    <w:rsid w:val="00030446"/>
    <w:rsid w:val="0003066D"/>
    <w:rsid w:val="0003071A"/>
    <w:rsid w:val="0003091C"/>
    <w:rsid w:val="00030AF5"/>
    <w:rsid w:val="00031320"/>
    <w:rsid w:val="00031F5A"/>
    <w:rsid w:val="00032119"/>
    <w:rsid w:val="0003368A"/>
    <w:rsid w:val="000336EF"/>
    <w:rsid w:val="000346DC"/>
    <w:rsid w:val="00034821"/>
    <w:rsid w:val="00034E26"/>
    <w:rsid w:val="00034E9D"/>
    <w:rsid w:val="0003502B"/>
    <w:rsid w:val="00035E4F"/>
    <w:rsid w:val="0003600B"/>
    <w:rsid w:val="00036073"/>
    <w:rsid w:val="00036211"/>
    <w:rsid w:val="00037062"/>
    <w:rsid w:val="00037C67"/>
    <w:rsid w:val="00040721"/>
    <w:rsid w:val="00041201"/>
    <w:rsid w:val="00041431"/>
    <w:rsid w:val="00041B69"/>
    <w:rsid w:val="00041CCE"/>
    <w:rsid w:val="0004203D"/>
    <w:rsid w:val="00042626"/>
    <w:rsid w:val="0004264F"/>
    <w:rsid w:val="00042C83"/>
    <w:rsid w:val="00042CBE"/>
    <w:rsid w:val="00042D94"/>
    <w:rsid w:val="00042E0B"/>
    <w:rsid w:val="00042EB6"/>
    <w:rsid w:val="000439C5"/>
    <w:rsid w:val="00043AA5"/>
    <w:rsid w:val="0004413A"/>
    <w:rsid w:val="00044405"/>
    <w:rsid w:val="00044D07"/>
    <w:rsid w:val="00044DA8"/>
    <w:rsid w:val="00044F6D"/>
    <w:rsid w:val="00045219"/>
    <w:rsid w:val="00045386"/>
    <w:rsid w:val="00045EA8"/>
    <w:rsid w:val="00046CCF"/>
    <w:rsid w:val="000475B6"/>
    <w:rsid w:val="00047E93"/>
    <w:rsid w:val="000504EA"/>
    <w:rsid w:val="000508F1"/>
    <w:rsid w:val="00050AD6"/>
    <w:rsid w:val="00051192"/>
    <w:rsid w:val="0005173D"/>
    <w:rsid w:val="000517A2"/>
    <w:rsid w:val="00051A8B"/>
    <w:rsid w:val="000521C1"/>
    <w:rsid w:val="00052FBE"/>
    <w:rsid w:val="000530EF"/>
    <w:rsid w:val="000531D1"/>
    <w:rsid w:val="000531DB"/>
    <w:rsid w:val="000539C4"/>
    <w:rsid w:val="00053B23"/>
    <w:rsid w:val="00053DAF"/>
    <w:rsid w:val="0005448B"/>
    <w:rsid w:val="00054E6C"/>
    <w:rsid w:val="00054FB6"/>
    <w:rsid w:val="0005522C"/>
    <w:rsid w:val="000554F3"/>
    <w:rsid w:val="0005596D"/>
    <w:rsid w:val="00055A53"/>
    <w:rsid w:val="00055AC5"/>
    <w:rsid w:val="00055FA3"/>
    <w:rsid w:val="00056060"/>
    <w:rsid w:val="000564D2"/>
    <w:rsid w:val="00056685"/>
    <w:rsid w:val="00056E13"/>
    <w:rsid w:val="000573E4"/>
    <w:rsid w:val="000574C3"/>
    <w:rsid w:val="00057FCA"/>
    <w:rsid w:val="00060C7B"/>
    <w:rsid w:val="00060E2D"/>
    <w:rsid w:val="00060F4D"/>
    <w:rsid w:val="00061267"/>
    <w:rsid w:val="00061940"/>
    <w:rsid w:val="00061CE8"/>
    <w:rsid w:val="000620F4"/>
    <w:rsid w:val="000624AD"/>
    <w:rsid w:val="000625E3"/>
    <w:rsid w:val="0006281E"/>
    <w:rsid w:val="00062BA8"/>
    <w:rsid w:val="00062FC5"/>
    <w:rsid w:val="000630D5"/>
    <w:rsid w:val="0006338C"/>
    <w:rsid w:val="000638B8"/>
    <w:rsid w:val="000644BA"/>
    <w:rsid w:val="00064608"/>
    <w:rsid w:val="00064AAC"/>
    <w:rsid w:val="00064F7D"/>
    <w:rsid w:val="000650CA"/>
    <w:rsid w:val="00065118"/>
    <w:rsid w:val="00065227"/>
    <w:rsid w:val="00065398"/>
    <w:rsid w:val="00065994"/>
    <w:rsid w:val="00065D71"/>
    <w:rsid w:val="0006628D"/>
    <w:rsid w:val="0006669F"/>
    <w:rsid w:val="0006678E"/>
    <w:rsid w:val="00066957"/>
    <w:rsid w:val="00066FE9"/>
    <w:rsid w:val="0006745C"/>
    <w:rsid w:val="0006756F"/>
    <w:rsid w:val="00067728"/>
    <w:rsid w:val="00067898"/>
    <w:rsid w:val="00070104"/>
    <w:rsid w:val="0007044A"/>
    <w:rsid w:val="00070D9E"/>
    <w:rsid w:val="00070DB6"/>
    <w:rsid w:val="00071ECF"/>
    <w:rsid w:val="00072307"/>
    <w:rsid w:val="00072A50"/>
    <w:rsid w:val="00072E0E"/>
    <w:rsid w:val="00073A89"/>
    <w:rsid w:val="00073CAD"/>
    <w:rsid w:val="000743BB"/>
    <w:rsid w:val="000746E9"/>
    <w:rsid w:val="000756C2"/>
    <w:rsid w:val="00075B7A"/>
    <w:rsid w:val="00075B94"/>
    <w:rsid w:val="00076686"/>
    <w:rsid w:val="00076A1D"/>
    <w:rsid w:val="000774A6"/>
    <w:rsid w:val="00077BC0"/>
    <w:rsid w:val="00077BE7"/>
    <w:rsid w:val="00077EAA"/>
    <w:rsid w:val="00080B2F"/>
    <w:rsid w:val="00080C87"/>
    <w:rsid w:val="00080D01"/>
    <w:rsid w:val="00080D24"/>
    <w:rsid w:val="00081036"/>
    <w:rsid w:val="00081604"/>
    <w:rsid w:val="000828B2"/>
    <w:rsid w:val="000829F9"/>
    <w:rsid w:val="00082CA1"/>
    <w:rsid w:val="0008323B"/>
    <w:rsid w:val="00083C19"/>
    <w:rsid w:val="00083CF2"/>
    <w:rsid w:val="0008449F"/>
    <w:rsid w:val="000846E0"/>
    <w:rsid w:val="000847C4"/>
    <w:rsid w:val="00084B63"/>
    <w:rsid w:val="00084B65"/>
    <w:rsid w:val="00084E78"/>
    <w:rsid w:val="00084FB5"/>
    <w:rsid w:val="00085009"/>
    <w:rsid w:val="000864C3"/>
    <w:rsid w:val="000876B4"/>
    <w:rsid w:val="00087AE0"/>
    <w:rsid w:val="00090836"/>
    <w:rsid w:val="0009129F"/>
    <w:rsid w:val="0009134E"/>
    <w:rsid w:val="000914B0"/>
    <w:rsid w:val="00091D86"/>
    <w:rsid w:val="00092348"/>
    <w:rsid w:val="0009243A"/>
    <w:rsid w:val="000928B9"/>
    <w:rsid w:val="00093113"/>
    <w:rsid w:val="0009314E"/>
    <w:rsid w:val="00093222"/>
    <w:rsid w:val="00093AB1"/>
    <w:rsid w:val="00093D1A"/>
    <w:rsid w:val="00094211"/>
    <w:rsid w:val="00094689"/>
    <w:rsid w:val="00094737"/>
    <w:rsid w:val="00094A9C"/>
    <w:rsid w:val="00095500"/>
    <w:rsid w:val="00095C24"/>
    <w:rsid w:val="0009626F"/>
    <w:rsid w:val="00096275"/>
    <w:rsid w:val="0009647E"/>
    <w:rsid w:val="000968EB"/>
    <w:rsid w:val="00096C6C"/>
    <w:rsid w:val="000970C0"/>
    <w:rsid w:val="00097317"/>
    <w:rsid w:val="000977F5"/>
    <w:rsid w:val="000A0138"/>
    <w:rsid w:val="000A0268"/>
    <w:rsid w:val="000A095D"/>
    <w:rsid w:val="000A0A8A"/>
    <w:rsid w:val="000A0D31"/>
    <w:rsid w:val="000A0D97"/>
    <w:rsid w:val="000A118A"/>
    <w:rsid w:val="000A18A3"/>
    <w:rsid w:val="000A1A99"/>
    <w:rsid w:val="000A277E"/>
    <w:rsid w:val="000A29C2"/>
    <w:rsid w:val="000A3205"/>
    <w:rsid w:val="000A35FD"/>
    <w:rsid w:val="000A36E9"/>
    <w:rsid w:val="000A3846"/>
    <w:rsid w:val="000A3C9C"/>
    <w:rsid w:val="000A3DAE"/>
    <w:rsid w:val="000A3EB1"/>
    <w:rsid w:val="000A4C83"/>
    <w:rsid w:val="000A505B"/>
    <w:rsid w:val="000A571D"/>
    <w:rsid w:val="000A5D44"/>
    <w:rsid w:val="000A61BB"/>
    <w:rsid w:val="000A66C1"/>
    <w:rsid w:val="000A693E"/>
    <w:rsid w:val="000A6C67"/>
    <w:rsid w:val="000A7175"/>
    <w:rsid w:val="000A717D"/>
    <w:rsid w:val="000A7FCD"/>
    <w:rsid w:val="000B0039"/>
    <w:rsid w:val="000B082B"/>
    <w:rsid w:val="000B0E49"/>
    <w:rsid w:val="000B152B"/>
    <w:rsid w:val="000B19E3"/>
    <w:rsid w:val="000B1AAE"/>
    <w:rsid w:val="000B1BA5"/>
    <w:rsid w:val="000B1C0A"/>
    <w:rsid w:val="000B1FC0"/>
    <w:rsid w:val="000B1FDB"/>
    <w:rsid w:val="000B2280"/>
    <w:rsid w:val="000B23D5"/>
    <w:rsid w:val="000B258C"/>
    <w:rsid w:val="000B2E33"/>
    <w:rsid w:val="000B3AB0"/>
    <w:rsid w:val="000B4561"/>
    <w:rsid w:val="000B4A30"/>
    <w:rsid w:val="000B4AC3"/>
    <w:rsid w:val="000B4F04"/>
    <w:rsid w:val="000B5814"/>
    <w:rsid w:val="000B59DD"/>
    <w:rsid w:val="000B5CB2"/>
    <w:rsid w:val="000B6033"/>
    <w:rsid w:val="000B63B2"/>
    <w:rsid w:val="000B657D"/>
    <w:rsid w:val="000B6617"/>
    <w:rsid w:val="000B6E25"/>
    <w:rsid w:val="000B6FA8"/>
    <w:rsid w:val="000B7134"/>
    <w:rsid w:val="000B71C3"/>
    <w:rsid w:val="000B74B1"/>
    <w:rsid w:val="000B750F"/>
    <w:rsid w:val="000B799E"/>
    <w:rsid w:val="000B7C2C"/>
    <w:rsid w:val="000C056C"/>
    <w:rsid w:val="000C0682"/>
    <w:rsid w:val="000C122E"/>
    <w:rsid w:val="000C16CF"/>
    <w:rsid w:val="000C1E44"/>
    <w:rsid w:val="000C21D6"/>
    <w:rsid w:val="000C2324"/>
    <w:rsid w:val="000C26D2"/>
    <w:rsid w:val="000C2FCE"/>
    <w:rsid w:val="000C31B9"/>
    <w:rsid w:val="000C3A7D"/>
    <w:rsid w:val="000C44CE"/>
    <w:rsid w:val="000C462E"/>
    <w:rsid w:val="000C4EE4"/>
    <w:rsid w:val="000C5A13"/>
    <w:rsid w:val="000C622B"/>
    <w:rsid w:val="000C6340"/>
    <w:rsid w:val="000C65E4"/>
    <w:rsid w:val="000C6AC9"/>
    <w:rsid w:val="000C6F20"/>
    <w:rsid w:val="000C6FB9"/>
    <w:rsid w:val="000C718D"/>
    <w:rsid w:val="000C731A"/>
    <w:rsid w:val="000C73C3"/>
    <w:rsid w:val="000C7467"/>
    <w:rsid w:val="000C7E54"/>
    <w:rsid w:val="000D00A3"/>
    <w:rsid w:val="000D0222"/>
    <w:rsid w:val="000D0E86"/>
    <w:rsid w:val="000D10C4"/>
    <w:rsid w:val="000D13D2"/>
    <w:rsid w:val="000D1672"/>
    <w:rsid w:val="000D1C2E"/>
    <w:rsid w:val="000D222F"/>
    <w:rsid w:val="000D2E15"/>
    <w:rsid w:val="000D314B"/>
    <w:rsid w:val="000D3347"/>
    <w:rsid w:val="000D426B"/>
    <w:rsid w:val="000D4367"/>
    <w:rsid w:val="000D488D"/>
    <w:rsid w:val="000D4BB6"/>
    <w:rsid w:val="000D4CE7"/>
    <w:rsid w:val="000D4FBA"/>
    <w:rsid w:val="000D515B"/>
    <w:rsid w:val="000D5559"/>
    <w:rsid w:val="000D59C9"/>
    <w:rsid w:val="000D5A81"/>
    <w:rsid w:val="000D5B8D"/>
    <w:rsid w:val="000D5F0F"/>
    <w:rsid w:val="000D5F90"/>
    <w:rsid w:val="000D6180"/>
    <w:rsid w:val="000D63FC"/>
    <w:rsid w:val="000D6A71"/>
    <w:rsid w:val="000D7264"/>
    <w:rsid w:val="000D72DC"/>
    <w:rsid w:val="000D73B1"/>
    <w:rsid w:val="000E00BF"/>
    <w:rsid w:val="000E0263"/>
    <w:rsid w:val="000E04D7"/>
    <w:rsid w:val="000E0999"/>
    <w:rsid w:val="000E0EC1"/>
    <w:rsid w:val="000E13B7"/>
    <w:rsid w:val="000E1E7C"/>
    <w:rsid w:val="000E1E9C"/>
    <w:rsid w:val="000E2B38"/>
    <w:rsid w:val="000E2C93"/>
    <w:rsid w:val="000E2F24"/>
    <w:rsid w:val="000E3568"/>
    <w:rsid w:val="000E48F1"/>
    <w:rsid w:val="000E4AEA"/>
    <w:rsid w:val="000E4F44"/>
    <w:rsid w:val="000E4F67"/>
    <w:rsid w:val="000E5128"/>
    <w:rsid w:val="000E52D6"/>
    <w:rsid w:val="000E5542"/>
    <w:rsid w:val="000E5EA1"/>
    <w:rsid w:val="000E5F16"/>
    <w:rsid w:val="000E60ED"/>
    <w:rsid w:val="000E642C"/>
    <w:rsid w:val="000E6566"/>
    <w:rsid w:val="000E65CA"/>
    <w:rsid w:val="000E65DC"/>
    <w:rsid w:val="000E68D9"/>
    <w:rsid w:val="000E740E"/>
    <w:rsid w:val="000E74CD"/>
    <w:rsid w:val="000E77B9"/>
    <w:rsid w:val="000F00EC"/>
    <w:rsid w:val="000F0C70"/>
    <w:rsid w:val="000F116A"/>
    <w:rsid w:val="000F1333"/>
    <w:rsid w:val="000F1973"/>
    <w:rsid w:val="000F1A95"/>
    <w:rsid w:val="000F2061"/>
    <w:rsid w:val="000F208C"/>
    <w:rsid w:val="000F228E"/>
    <w:rsid w:val="000F243A"/>
    <w:rsid w:val="000F252F"/>
    <w:rsid w:val="000F25C2"/>
    <w:rsid w:val="000F2BAC"/>
    <w:rsid w:val="000F318C"/>
    <w:rsid w:val="000F3338"/>
    <w:rsid w:val="000F3D37"/>
    <w:rsid w:val="000F4BFD"/>
    <w:rsid w:val="000F4DFC"/>
    <w:rsid w:val="000F5630"/>
    <w:rsid w:val="000F5944"/>
    <w:rsid w:val="000F5B1C"/>
    <w:rsid w:val="000F5CA8"/>
    <w:rsid w:val="000F5CBA"/>
    <w:rsid w:val="000F5F97"/>
    <w:rsid w:val="000F6346"/>
    <w:rsid w:val="000F65C0"/>
    <w:rsid w:val="000F6692"/>
    <w:rsid w:val="000F67D3"/>
    <w:rsid w:val="000F6AF5"/>
    <w:rsid w:val="000F6F77"/>
    <w:rsid w:val="000F7679"/>
    <w:rsid w:val="000F791B"/>
    <w:rsid w:val="00100611"/>
    <w:rsid w:val="0010064F"/>
    <w:rsid w:val="00100714"/>
    <w:rsid w:val="00100DA5"/>
    <w:rsid w:val="00100FAB"/>
    <w:rsid w:val="001018C8"/>
    <w:rsid w:val="00101A4D"/>
    <w:rsid w:val="00101A80"/>
    <w:rsid w:val="00101CB3"/>
    <w:rsid w:val="00101E80"/>
    <w:rsid w:val="001021B4"/>
    <w:rsid w:val="001026D0"/>
    <w:rsid w:val="00102874"/>
    <w:rsid w:val="00102DB4"/>
    <w:rsid w:val="00102E37"/>
    <w:rsid w:val="00102ECA"/>
    <w:rsid w:val="001031C6"/>
    <w:rsid w:val="00103380"/>
    <w:rsid w:val="00103A8C"/>
    <w:rsid w:val="00103B74"/>
    <w:rsid w:val="00103C23"/>
    <w:rsid w:val="00103EDF"/>
    <w:rsid w:val="00103F43"/>
    <w:rsid w:val="00104099"/>
    <w:rsid w:val="00104560"/>
    <w:rsid w:val="001048BD"/>
    <w:rsid w:val="00104B96"/>
    <w:rsid w:val="0010526A"/>
    <w:rsid w:val="001053E1"/>
    <w:rsid w:val="00106446"/>
    <w:rsid w:val="001066D2"/>
    <w:rsid w:val="00106AE1"/>
    <w:rsid w:val="00106BDE"/>
    <w:rsid w:val="001073B1"/>
    <w:rsid w:val="0010764F"/>
    <w:rsid w:val="001078E9"/>
    <w:rsid w:val="00107965"/>
    <w:rsid w:val="00107C04"/>
    <w:rsid w:val="00107EAA"/>
    <w:rsid w:val="0011038B"/>
    <w:rsid w:val="00110568"/>
    <w:rsid w:val="00110BE1"/>
    <w:rsid w:val="001115BF"/>
    <w:rsid w:val="00111867"/>
    <w:rsid w:val="001118EA"/>
    <w:rsid w:val="001120C5"/>
    <w:rsid w:val="00112465"/>
    <w:rsid w:val="0011271D"/>
    <w:rsid w:val="00112AF1"/>
    <w:rsid w:val="00112B74"/>
    <w:rsid w:val="00112BE7"/>
    <w:rsid w:val="00112EED"/>
    <w:rsid w:val="00112F3C"/>
    <w:rsid w:val="001131FA"/>
    <w:rsid w:val="00113487"/>
    <w:rsid w:val="001135DF"/>
    <w:rsid w:val="00113952"/>
    <w:rsid w:val="00114196"/>
    <w:rsid w:val="00114D9A"/>
    <w:rsid w:val="00115674"/>
    <w:rsid w:val="001156C7"/>
    <w:rsid w:val="00115B1F"/>
    <w:rsid w:val="001161C3"/>
    <w:rsid w:val="001167E1"/>
    <w:rsid w:val="00116FC2"/>
    <w:rsid w:val="0011773F"/>
    <w:rsid w:val="0011790A"/>
    <w:rsid w:val="00117B72"/>
    <w:rsid w:val="0012024E"/>
    <w:rsid w:val="00120997"/>
    <w:rsid w:val="00120AF1"/>
    <w:rsid w:val="00120D2C"/>
    <w:rsid w:val="00120FBD"/>
    <w:rsid w:val="00122033"/>
    <w:rsid w:val="00122386"/>
    <w:rsid w:val="001225C5"/>
    <w:rsid w:val="00122724"/>
    <w:rsid w:val="001228A4"/>
    <w:rsid w:val="00122936"/>
    <w:rsid w:val="00122C1E"/>
    <w:rsid w:val="001239FB"/>
    <w:rsid w:val="00124768"/>
    <w:rsid w:val="00124BB0"/>
    <w:rsid w:val="00124CBC"/>
    <w:rsid w:val="0012545B"/>
    <w:rsid w:val="001264FE"/>
    <w:rsid w:val="00127603"/>
    <w:rsid w:val="00127C93"/>
    <w:rsid w:val="00127D56"/>
    <w:rsid w:val="00130094"/>
    <w:rsid w:val="001302EF"/>
    <w:rsid w:val="001303D7"/>
    <w:rsid w:val="0013046A"/>
    <w:rsid w:val="00131D67"/>
    <w:rsid w:val="00131FBB"/>
    <w:rsid w:val="001321E7"/>
    <w:rsid w:val="001324EE"/>
    <w:rsid w:val="0013395C"/>
    <w:rsid w:val="0013425F"/>
    <w:rsid w:val="001343BD"/>
    <w:rsid w:val="00134449"/>
    <w:rsid w:val="00134830"/>
    <w:rsid w:val="00134A51"/>
    <w:rsid w:val="00135050"/>
    <w:rsid w:val="00135610"/>
    <w:rsid w:val="00135787"/>
    <w:rsid w:val="001366C7"/>
    <w:rsid w:val="00136700"/>
    <w:rsid w:val="00136E56"/>
    <w:rsid w:val="001378E4"/>
    <w:rsid w:val="00137A28"/>
    <w:rsid w:val="00137B89"/>
    <w:rsid w:val="00140A52"/>
    <w:rsid w:val="00140C15"/>
    <w:rsid w:val="00140C77"/>
    <w:rsid w:val="00141526"/>
    <w:rsid w:val="00141AEB"/>
    <w:rsid w:val="00141BE3"/>
    <w:rsid w:val="00141EB9"/>
    <w:rsid w:val="00142113"/>
    <w:rsid w:val="001424FB"/>
    <w:rsid w:val="00142AA1"/>
    <w:rsid w:val="00142E6F"/>
    <w:rsid w:val="001430C5"/>
    <w:rsid w:val="00143525"/>
    <w:rsid w:val="001438E2"/>
    <w:rsid w:val="00143AF9"/>
    <w:rsid w:val="00143C93"/>
    <w:rsid w:val="00144172"/>
    <w:rsid w:val="001446C3"/>
    <w:rsid w:val="0014557A"/>
    <w:rsid w:val="00145988"/>
    <w:rsid w:val="00145E92"/>
    <w:rsid w:val="00145F7C"/>
    <w:rsid w:val="00146731"/>
    <w:rsid w:val="001467F6"/>
    <w:rsid w:val="0015024B"/>
    <w:rsid w:val="0015035C"/>
    <w:rsid w:val="00150834"/>
    <w:rsid w:val="00150C44"/>
    <w:rsid w:val="00151267"/>
    <w:rsid w:val="001516F2"/>
    <w:rsid w:val="0015219D"/>
    <w:rsid w:val="00152932"/>
    <w:rsid w:val="00153C77"/>
    <w:rsid w:val="00153CE4"/>
    <w:rsid w:val="0015490E"/>
    <w:rsid w:val="00154E49"/>
    <w:rsid w:val="001558EF"/>
    <w:rsid w:val="001561A3"/>
    <w:rsid w:val="00156552"/>
    <w:rsid w:val="00156682"/>
    <w:rsid w:val="00156692"/>
    <w:rsid w:val="00156A3A"/>
    <w:rsid w:val="0015768F"/>
    <w:rsid w:val="001576D9"/>
    <w:rsid w:val="00157EBE"/>
    <w:rsid w:val="0016032C"/>
    <w:rsid w:val="0016220E"/>
    <w:rsid w:val="0016226F"/>
    <w:rsid w:val="00162512"/>
    <w:rsid w:val="00162571"/>
    <w:rsid w:val="00162DB7"/>
    <w:rsid w:val="00162E6E"/>
    <w:rsid w:val="00162F36"/>
    <w:rsid w:val="0016358A"/>
    <w:rsid w:val="00163852"/>
    <w:rsid w:val="00163A12"/>
    <w:rsid w:val="00163CAE"/>
    <w:rsid w:val="001640B3"/>
    <w:rsid w:val="0016476F"/>
    <w:rsid w:val="00164F19"/>
    <w:rsid w:val="0016594E"/>
    <w:rsid w:val="0016655A"/>
    <w:rsid w:val="00166938"/>
    <w:rsid w:val="00166DAB"/>
    <w:rsid w:val="00167147"/>
    <w:rsid w:val="0016735F"/>
    <w:rsid w:val="00167528"/>
    <w:rsid w:val="00167DE2"/>
    <w:rsid w:val="00167FD9"/>
    <w:rsid w:val="001709F1"/>
    <w:rsid w:val="00171C58"/>
    <w:rsid w:val="00171D96"/>
    <w:rsid w:val="00172062"/>
    <w:rsid w:val="0017208F"/>
    <w:rsid w:val="00172314"/>
    <w:rsid w:val="001724C4"/>
    <w:rsid w:val="001725CD"/>
    <w:rsid w:val="00172A0A"/>
    <w:rsid w:val="00172CD1"/>
    <w:rsid w:val="00172DC5"/>
    <w:rsid w:val="00173149"/>
    <w:rsid w:val="00173597"/>
    <w:rsid w:val="0017388F"/>
    <w:rsid w:val="0017391E"/>
    <w:rsid w:val="00173D67"/>
    <w:rsid w:val="00173EDD"/>
    <w:rsid w:val="00174B08"/>
    <w:rsid w:val="0017762B"/>
    <w:rsid w:val="0017782A"/>
    <w:rsid w:val="00177B2D"/>
    <w:rsid w:val="0018011A"/>
    <w:rsid w:val="001807EB"/>
    <w:rsid w:val="001809F1"/>
    <w:rsid w:val="001811FB"/>
    <w:rsid w:val="001815B5"/>
    <w:rsid w:val="00182708"/>
    <w:rsid w:val="001828CF"/>
    <w:rsid w:val="00182E96"/>
    <w:rsid w:val="0018307F"/>
    <w:rsid w:val="00183322"/>
    <w:rsid w:val="0018384D"/>
    <w:rsid w:val="00183977"/>
    <w:rsid w:val="00183A68"/>
    <w:rsid w:val="00183DF3"/>
    <w:rsid w:val="00183EDC"/>
    <w:rsid w:val="00184060"/>
    <w:rsid w:val="00184410"/>
    <w:rsid w:val="00184567"/>
    <w:rsid w:val="0018456C"/>
    <w:rsid w:val="00184991"/>
    <w:rsid w:val="00184A86"/>
    <w:rsid w:val="00184F53"/>
    <w:rsid w:val="00185128"/>
    <w:rsid w:val="001853E6"/>
    <w:rsid w:val="001855F6"/>
    <w:rsid w:val="001855FF"/>
    <w:rsid w:val="001857DE"/>
    <w:rsid w:val="00185AD8"/>
    <w:rsid w:val="00186082"/>
    <w:rsid w:val="0018639B"/>
    <w:rsid w:val="0018644A"/>
    <w:rsid w:val="001866FE"/>
    <w:rsid w:val="001867CD"/>
    <w:rsid w:val="00186896"/>
    <w:rsid w:val="00186956"/>
    <w:rsid w:val="00186B01"/>
    <w:rsid w:val="00187475"/>
    <w:rsid w:val="001876A4"/>
    <w:rsid w:val="00187B17"/>
    <w:rsid w:val="00187B7F"/>
    <w:rsid w:val="00187D28"/>
    <w:rsid w:val="00190457"/>
    <w:rsid w:val="00190C37"/>
    <w:rsid w:val="00190DD4"/>
    <w:rsid w:val="00190DE4"/>
    <w:rsid w:val="00190E8E"/>
    <w:rsid w:val="00190FA9"/>
    <w:rsid w:val="001910EA"/>
    <w:rsid w:val="00191B71"/>
    <w:rsid w:val="00191F30"/>
    <w:rsid w:val="001929D7"/>
    <w:rsid w:val="00192D75"/>
    <w:rsid w:val="00193077"/>
    <w:rsid w:val="001931DD"/>
    <w:rsid w:val="00193214"/>
    <w:rsid w:val="0019327F"/>
    <w:rsid w:val="0019353C"/>
    <w:rsid w:val="0019384A"/>
    <w:rsid w:val="00193BF8"/>
    <w:rsid w:val="00194263"/>
    <w:rsid w:val="0019479D"/>
    <w:rsid w:val="00194B1A"/>
    <w:rsid w:val="00194BA8"/>
    <w:rsid w:val="00195053"/>
    <w:rsid w:val="0019528F"/>
    <w:rsid w:val="00195646"/>
    <w:rsid w:val="00195662"/>
    <w:rsid w:val="00195A1F"/>
    <w:rsid w:val="00195A4E"/>
    <w:rsid w:val="00195EEB"/>
    <w:rsid w:val="00196183"/>
    <w:rsid w:val="00196302"/>
    <w:rsid w:val="00196460"/>
    <w:rsid w:val="001964F2"/>
    <w:rsid w:val="001965C0"/>
    <w:rsid w:val="00196E65"/>
    <w:rsid w:val="001972C0"/>
    <w:rsid w:val="00197825"/>
    <w:rsid w:val="0019787E"/>
    <w:rsid w:val="001A040D"/>
    <w:rsid w:val="001A044C"/>
    <w:rsid w:val="001A0816"/>
    <w:rsid w:val="001A09A6"/>
    <w:rsid w:val="001A0D60"/>
    <w:rsid w:val="001A1DFC"/>
    <w:rsid w:val="001A23DB"/>
    <w:rsid w:val="001A241B"/>
    <w:rsid w:val="001A2D6F"/>
    <w:rsid w:val="001A2EF4"/>
    <w:rsid w:val="001A306C"/>
    <w:rsid w:val="001A3719"/>
    <w:rsid w:val="001A3E3E"/>
    <w:rsid w:val="001A3EDE"/>
    <w:rsid w:val="001A4418"/>
    <w:rsid w:val="001A516F"/>
    <w:rsid w:val="001A56B0"/>
    <w:rsid w:val="001A5C2E"/>
    <w:rsid w:val="001A6151"/>
    <w:rsid w:val="001A63B4"/>
    <w:rsid w:val="001A666C"/>
    <w:rsid w:val="001A691F"/>
    <w:rsid w:val="001A6BF6"/>
    <w:rsid w:val="001A71B4"/>
    <w:rsid w:val="001A71DD"/>
    <w:rsid w:val="001A72BE"/>
    <w:rsid w:val="001A77CB"/>
    <w:rsid w:val="001A78B1"/>
    <w:rsid w:val="001A7AFA"/>
    <w:rsid w:val="001A7BB3"/>
    <w:rsid w:val="001A7EF7"/>
    <w:rsid w:val="001A7EFA"/>
    <w:rsid w:val="001B057E"/>
    <w:rsid w:val="001B0A10"/>
    <w:rsid w:val="001B0AB7"/>
    <w:rsid w:val="001B0B52"/>
    <w:rsid w:val="001B0B83"/>
    <w:rsid w:val="001B13CE"/>
    <w:rsid w:val="001B1B09"/>
    <w:rsid w:val="001B226E"/>
    <w:rsid w:val="001B279C"/>
    <w:rsid w:val="001B2A65"/>
    <w:rsid w:val="001B2A9D"/>
    <w:rsid w:val="001B2B1D"/>
    <w:rsid w:val="001B336B"/>
    <w:rsid w:val="001B35C9"/>
    <w:rsid w:val="001B41A4"/>
    <w:rsid w:val="001B4294"/>
    <w:rsid w:val="001B4D10"/>
    <w:rsid w:val="001B5024"/>
    <w:rsid w:val="001B5140"/>
    <w:rsid w:val="001B5848"/>
    <w:rsid w:val="001B5CC4"/>
    <w:rsid w:val="001B6BBA"/>
    <w:rsid w:val="001B6D0E"/>
    <w:rsid w:val="001B6EED"/>
    <w:rsid w:val="001B6F5E"/>
    <w:rsid w:val="001C0385"/>
    <w:rsid w:val="001C0765"/>
    <w:rsid w:val="001C0C80"/>
    <w:rsid w:val="001C0CF2"/>
    <w:rsid w:val="001C1668"/>
    <w:rsid w:val="001C173A"/>
    <w:rsid w:val="001C1961"/>
    <w:rsid w:val="001C1E92"/>
    <w:rsid w:val="001C1F9D"/>
    <w:rsid w:val="001C21B7"/>
    <w:rsid w:val="001C2738"/>
    <w:rsid w:val="001C4042"/>
    <w:rsid w:val="001C4429"/>
    <w:rsid w:val="001C4F00"/>
    <w:rsid w:val="001C4F63"/>
    <w:rsid w:val="001C5041"/>
    <w:rsid w:val="001C50AC"/>
    <w:rsid w:val="001C50D5"/>
    <w:rsid w:val="001C526A"/>
    <w:rsid w:val="001C5315"/>
    <w:rsid w:val="001C5882"/>
    <w:rsid w:val="001C5B90"/>
    <w:rsid w:val="001C6428"/>
    <w:rsid w:val="001C65F1"/>
    <w:rsid w:val="001C6792"/>
    <w:rsid w:val="001C702A"/>
    <w:rsid w:val="001C7173"/>
    <w:rsid w:val="001C72F6"/>
    <w:rsid w:val="001C7373"/>
    <w:rsid w:val="001C7515"/>
    <w:rsid w:val="001C781B"/>
    <w:rsid w:val="001D0979"/>
    <w:rsid w:val="001D0A58"/>
    <w:rsid w:val="001D0C26"/>
    <w:rsid w:val="001D0ED3"/>
    <w:rsid w:val="001D0FCE"/>
    <w:rsid w:val="001D101E"/>
    <w:rsid w:val="001D1839"/>
    <w:rsid w:val="001D1A6E"/>
    <w:rsid w:val="001D1DBF"/>
    <w:rsid w:val="001D210A"/>
    <w:rsid w:val="001D29B0"/>
    <w:rsid w:val="001D2DCE"/>
    <w:rsid w:val="001D2E8D"/>
    <w:rsid w:val="001D39B7"/>
    <w:rsid w:val="001D3DE6"/>
    <w:rsid w:val="001D4351"/>
    <w:rsid w:val="001D455F"/>
    <w:rsid w:val="001D461D"/>
    <w:rsid w:val="001D498C"/>
    <w:rsid w:val="001D4B03"/>
    <w:rsid w:val="001D4CA6"/>
    <w:rsid w:val="001D57B8"/>
    <w:rsid w:val="001D58BA"/>
    <w:rsid w:val="001D6034"/>
    <w:rsid w:val="001D6125"/>
    <w:rsid w:val="001D64A0"/>
    <w:rsid w:val="001D6519"/>
    <w:rsid w:val="001D67A5"/>
    <w:rsid w:val="001D68C3"/>
    <w:rsid w:val="001D6D76"/>
    <w:rsid w:val="001D6D7F"/>
    <w:rsid w:val="001D6EF2"/>
    <w:rsid w:val="001D7526"/>
    <w:rsid w:val="001D7537"/>
    <w:rsid w:val="001D759F"/>
    <w:rsid w:val="001D78D2"/>
    <w:rsid w:val="001D7F1A"/>
    <w:rsid w:val="001E00BA"/>
    <w:rsid w:val="001E06B2"/>
    <w:rsid w:val="001E07F8"/>
    <w:rsid w:val="001E0C83"/>
    <w:rsid w:val="001E0D22"/>
    <w:rsid w:val="001E14E0"/>
    <w:rsid w:val="001E1776"/>
    <w:rsid w:val="001E183F"/>
    <w:rsid w:val="001E2094"/>
    <w:rsid w:val="001E2383"/>
    <w:rsid w:val="001E2C4A"/>
    <w:rsid w:val="001E2CAD"/>
    <w:rsid w:val="001E3801"/>
    <w:rsid w:val="001E39B4"/>
    <w:rsid w:val="001E3B6B"/>
    <w:rsid w:val="001E41B2"/>
    <w:rsid w:val="001E4408"/>
    <w:rsid w:val="001E4AE6"/>
    <w:rsid w:val="001E50FB"/>
    <w:rsid w:val="001E561F"/>
    <w:rsid w:val="001E5CB6"/>
    <w:rsid w:val="001E5D1D"/>
    <w:rsid w:val="001E5F94"/>
    <w:rsid w:val="001E5F9C"/>
    <w:rsid w:val="001E6626"/>
    <w:rsid w:val="001E71F8"/>
    <w:rsid w:val="001E76EF"/>
    <w:rsid w:val="001E780C"/>
    <w:rsid w:val="001F00BD"/>
    <w:rsid w:val="001F07D3"/>
    <w:rsid w:val="001F0FAB"/>
    <w:rsid w:val="001F1348"/>
    <w:rsid w:val="001F145E"/>
    <w:rsid w:val="001F1659"/>
    <w:rsid w:val="001F2558"/>
    <w:rsid w:val="001F2BC0"/>
    <w:rsid w:val="001F340F"/>
    <w:rsid w:val="001F3566"/>
    <w:rsid w:val="001F4093"/>
    <w:rsid w:val="001F4A7E"/>
    <w:rsid w:val="001F546B"/>
    <w:rsid w:val="001F5650"/>
    <w:rsid w:val="001F5CE3"/>
    <w:rsid w:val="001F5D93"/>
    <w:rsid w:val="001F63E2"/>
    <w:rsid w:val="001F6654"/>
    <w:rsid w:val="001F6D48"/>
    <w:rsid w:val="001F75ED"/>
    <w:rsid w:val="001F79CD"/>
    <w:rsid w:val="001F7AA7"/>
    <w:rsid w:val="001F7B64"/>
    <w:rsid w:val="00201590"/>
    <w:rsid w:val="00201A0D"/>
    <w:rsid w:val="00201E92"/>
    <w:rsid w:val="00202580"/>
    <w:rsid w:val="00202584"/>
    <w:rsid w:val="00203A9E"/>
    <w:rsid w:val="00204082"/>
    <w:rsid w:val="0020472E"/>
    <w:rsid w:val="0020496C"/>
    <w:rsid w:val="00204DAC"/>
    <w:rsid w:val="00205122"/>
    <w:rsid w:val="002056D8"/>
    <w:rsid w:val="00205806"/>
    <w:rsid w:val="00205B3E"/>
    <w:rsid w:val="0020678C"/>
    <w:rsid w:val="00206A40"/>
    <w:rsid w:val="0020704D"/>
    <w:rsid w:val="0020741D"/>
    <w:rsid w:val="002075F7"/>
    <w:rsid w:val="00207814"/>
    <w:rsid w:val="00207CF1"/>
    <w:rsid w:val="00207E0E"/>
    <w:rsid w:val="002103FC"/>
    <w:rsid w:val="00210CE9"/>
    <w:rsid w:val="00210DA9"/>
    <w:rsid w:val="00210E84"/>
    <w:rsid w:val="00211070"/>
    <w:rsid w:val="00211210"/>
    <w:rsid w:val="002112B7"/>
    <w:rsid w:val="00211393"/>
    <w:rsid w:val="002129BA"/>
    <w:rsid w:val="00212B82"/>
    <w:rsid w:val="00212D9C"/>
    <w:rsid w:val="002132BD"/>
    <w:rsid w:val="00213420"/>
    <w:rsid w:val="00214497"/>
    <w:rsid w:val="00214F4E"/>
    <w:rsid w:val="002153BE"/>
    <w:rsid w:val="002157DF"/>
    <w:rsid w:val="00215A5D"/>
    <w:rsid w:val="00215C79"/>
    <w:rsid w:val="00215F54"/>
    <w:rsid w:val="00216598"/>
    <w:rsid w:val="00216882"/>
    <w:rsid w:val="002174B7"/>
    <w:rsid w:val="00217F8C"/>
    <w:rsid w:val="002200EF"/>
    <w:rsid w:val="00220379"/>
    <w:rsid w:val="00220700"/>
    <w:rsid w:val="00220856"/>
    <w:rsid w:val="00220D59"/>
    <w:rsid w:val="00220D9C"/>
    <w:rsid w:val="00221FA9"/>
    <w:rsid w:val="00223B46"/>
    <w:rsid w:val="002241CF"/>
    <w:rsid w:val="002244A5"/>
    <w:rsid w:val="0022465F"/>
    <w:rsid w:val="00224D6B"/>
    <w:rsid w:val="002254D5"/>
    <w:rsid w:val="0022595B"/>
    <w:rsid w:val="00225971"/>
    <w:rsid w:val="00225BE5"/>
    <w:rsid w:val="00225DFD"/>
    <w:rsid w:val="002260EF"/>
    <w:rsid w:val="00227192"/>
    <w:rsid w:val="002278E3"/>
    <w:rsid w:val="002279CE"/>
    <w:rsid w:val="00227FF1"/>
    <w:rsid w:val="002304C6"/>
    <w:rsid w:val="0023090E"/>
    <w:rsid w:val="002315FD"/>
    <w:rsid w:val="0023162E"/>
    <w:rsid w:val="0023191E"/>
    <w:rsid w:val="00231DB6"/>
    <w:rsid w:val="002327D3"/>
    <w:rsid w:val="00232CEC"/>
    <w:rsid w:val="00232DFA"/>
    <w:rsid w:val="00232EDC"/>
    <w:rsid w:val="00232F2A"/>
    <w:rsid w:val="002330E6"/>
    <w:rsid w:val="00233110"/>
    <w:rsid w:val="002334B0"/>
    <w:rsid w:val="00233583"/>
    <w:rsid w:val="002336CA"/>
    <w:rsid w:val="00233A37"/>
    <w:rsid w:val="00234196"/>
    <w:rsid w:val="00234321"/>
    <w:rsid w:val="00235B85"/>
    <w:rsid w:val="0023607E"/>
    <w:rsid w:val="002400A0"/>
    <w:rsid w:val="00240739"/>
    <w:rsid w:val="002410FD"/>
    <w:rsid w:val="00241142"/>
    <w:rsid w:val="0024116F"/>
    <w:rsid w:val="002411FA"/>
    <w:rsid w:val="00241302"/>
    <w:rsid w:val="002413AA"/>
    <w:rsid w:val="002414DA"/>
    <w:rsid w:val="00241D3E"/>
    <w:rsid w:val="00241F52"/>
    <w:rsid w:val="00241FEB"/>
    <w:rsid w:val="00242477"/>
    <w:rsid w:val="0024279D"/>
    <w:rsid w:val="00242D7B"/>
    <w:rsid w:val="00242E54"/>
    <w:rsid w:val="00242EAF"/>
    <w:rsid w:val="002430DE"/>
    <w:rsid w:val="00243264"/>
    <w:rsid w:val="002433BC"/>
    <w:rsid w:val="00243BE6"/>
    <w:rsid w:val="00243E23"/>
    <w:rsid w:val="002445CC"/>
    <w:rsid w:val="00244656"/>
    <w:rsid w:val="00245178"/>
    <w:rsid w:val="002456E6"/>
    <w:rsid w:val="00245969"/>
    <w:rsid w:val="00245A30"/>
    <w:rsid w:val="00245AE1"/>
    <w:rsid w:val="00245C9C"/>
    <w:rsid w:val="00245FFA"/>
    <w:rsid w:val="00247702"/>
    <w:rsid w:val="002478CB"/>
    <w:rsid w:val="00247CB5"/>
    <w:rsid w:val="002505BA"/>
    <w:rsid w:val="00250962"/>
    <w:rsid w:val="00250AA3"/>
    <w:rsid w:val="00250B5E"/>
    <w:rsid w:val="00250CA1"/>
    <w:rsid w:val="00250F3C"/>
    <w:rsid w:val="0025109D"/>
    <w:rsid w:val="0025111C"/>
    <w:rsid w:val="00251815"/>
    <w:rsid w:val="002518B1"/>
    <w:rsid w:val="00251B64"/>
    <w:rsid w:val="00252382"/>
    <w:rsid w:val="0025246E"/>
    <w:rsid w:val="00252567"/>
    <w:rsid w:val="00252D2A"/>
    <w:rsid w:val="002534AE"/>
    <w:rsid w:val="002538F6"/>
    <w:rsid w:val="00254134"/>
    <w:rsid w:val="002541A0"/>
    <w:rsid w:val="00255672"/>
    <w:rsid w:val="00255781"/>
    <w:rsid w:val="0025580A"/>
    <w:rsid w:val="00255AB5"/>
    <w:rsid w:val="0025618F"/>
    <w:rsid w:val="002563FA"/>
    <w:rsid w:val="00256704"/>
    <w:rsid w:val="00256E36"/>
    <w:rsid w:val="00257095"/>
    <w:rsid w:val="00257933"/>
    <w:rsid w:val="00257E81"/>
    <w:rsid w:val="0026037A"/>
    <w:rsid w:val="00260486"/>
    <w:rsid w:val="00260874"/>
    <w:rsid w:val="00261432"/>
    <w:rsid w:val="002615A2"/>
    <w:rsid w:val="00261CA8"/>
    <w:rsid w:val="00261DF1"/>
    <w:rsid w:val="00262021"/>
    <w:rsid w:val="00262051"/>
    <w:rsid w:val="00262DF0"/>
    <w:rsid w:val="0026389B"/>
    <w:rsid w:val="002638AA"/>
    <w:rsid w:val="00264B1A"/>
    <w:rsid w:val="00264F07"/>
    <w:rsid w:val="00264FC9"/>
    <w:rsid w:val="0026520E"/>
    <w:rsid w:val="00265E32"/>
    <w:rsid w:val="00266048"/>
    <w:rsid w:val="00266926"/>
    <w:rsid w:val="00266A35"/>
    <w:rsid w:val="00266D28"/>
    <w:rsid w:val="00266E78"/>
    <w:rsid w:val="0026771F"/>
    <w:rsid w:val="00267878"/>
    <w:rsid w:val="002700DD"/>
    <w:rsid w:val="00270A74"/>
    <w:rsid w:val="00270DF4"/>
    <w:rsid w:val="002715AF"/>
    <w:rsid w:val="00272236"/>
    <w:rsid w:val="00272778"/>
    <w:rsid w:val="00272825"/>
    <w:rsid w:val="002729C9"/>
    <w:rsid w:val="00272CE5"/>
    <w:rsid w:val="00272F00"/>
    <w:rsid w:val="00273082"/>
    <w:rsid w:val="0027343C"/>
    <w:rsid w:val="0027363C"/>
    <w:rsid w:val="0027366B"/>
    <w:rsid w:val="00273CE5"/>
    <w:rsid w:val="00273D24"/>
    <w:rsid w:val="00273D81"/>
    <w:rsid w:val="0027425B"/>
    <w:rsid w:val="00274453"/>
    <w:rsid w:val="00274537"/>
    <w:rsid w:val="00274887"/>
    <w:rsid w:val="002748D5"/>
    <w:rsid w:val="00274AC9"/>
    <w:rsid w:val="00275498"/>
    <w:rsid w:val="002756B2"/>
    <w:rsid w:val="0027601B"/>
    <w:rsid w:val="00276069"/>
    <w:rsid w:val="002765CD"/>
    <w:rsid w:val="00276CB9"/>
    <w:rsid w:val="00276DBC"/>
    <w:rsid w:val="00277198"/>
    <w:rsid w:val="002772CC"/>
    <w:rsid w:val="00277997"/>
    <w:rsid w:val="0028030F"/>
    <w:rsid w:val="00281687"/>
    <w:rsid w:val="0028228C"/>
    <w:rsid w:val="00282AAE"/>
    <w:rsid w:val="00282CB4"/>
    <w:rsid w:val="002833D5"/>
    <w:rsid w:val="002839B6"/>
    <w:rsid w:val="00283CAA"/>
    <w:rsid w:val="002840B5"/>
    <w:rsid w:val="00284928"/>
    <w:rsid w:val="00284F79"/>
    <w:rsid w:val="002852BB"/>
    <w:rsid w:val="00285715"/>
    <w:rsid w:val="00285868"/>
    <w:rsid w:val="00285EFF"/>
    <w:rsid w:val="00285FF2"/>
    <w:rsid w:val="002861CE"/>
    <w:rsid w:val="00286983"/>
    <w:rsid w:val="00287175"/>
    <w:rsid w:val="00287F11"/>
    <w:rsid w:val="00287F69"/>
    <w:rsid w:val="00290679"/>
    <w:rsid w:val="00290CF9"/>
    <w:rsid w:val="00290D64"/>
    <w:rsid w:val="00291ED4"/>
    <w:rsid w:val="00291F69"/>
    <w:rsid w:val="00292125"/>
    <w:rsid w:val="002923DF"/>
    <w:rsid w:val="00292FD5"/>
    <w:rsid w:val="002931FA"/>
    <w:rsid w:val="002932E6"/>
    <w:rsid w:val="002933AE"/>
    <w:rsid w:val="00293400"/>
    <w:rsid w:val="0029365C"/>
    <w:rsid w:val="002937EC"/>
    <w:rsid w:val="00293A30"/>
    <w:rsid w:val="00293C17"/>
    <w:rsid w:val="00293EBC"/>
    <w:rsid w:val="00294B1B"/>
    <w:rsid w:val="00294E44"/>
    <w:rsid w:val="00295947"/>
    <w:rsid w:val="00295AE5"/>
    <w:rsid w:val="00295BF0"/>
    <w:rsid w:val="00296421"/>
    <w:rsid w:val="0029648E"/>
    <w:rsid w:val="00296E13"/>
    <w:rsid w:val="0029719F"/>
    <w:rsid w:val="002972DF"/>
    <w:rsid w:val="00297CCA"/>
    <w:rsid w:val="00297CE6"/>
    <w:rsid w:val="00297D41"/>
    <w:rsid w:val="002A0C9A"/>
    <w:rsid w:val="002A1401"/>
    <w:rsid w:val="002A14F5"/>
    <w:rsid w:val="002A1CD9"/>
    <w:rsid w:val="002A28D2"/>
    <w:rsid w:val="002A2916"/>
    <w:rsid w:val="002A2E16"/>
    <w:rsid w:val="002A2FA8"/>
    <w:rsid w:val="002A3567"/>
    <w:rsid w:val="002A37C9"/>
    <w:rsid w:val="002A3833"/>
    <w:rsid w:val="002A3B3C"/>
    <w:rsid w:val="002A42D6"/>
    <w:rsid w:val="002A42DA"/>
    <w:rsid w:val="002A430A"/>
    <w:rsid w:val="002A453A"/>
    <w:rsid w:val="002A4886"/>
    <w:rsid w:val="002A4A13"/>
    <w:rsid w:val="002A524A"/>
    <w:rsid w:val="002A526F"/>
    <w:rsid w:val="002A5F07"/>
    <w:rsid w:val="002A605E"/>
    <w:rsid w:val="002A6106"/>
    <w:rsid w:val="002A6463"/>
    <w:rsid w:val="002A6815"/>
    <w:rsid w:val="002A6850"/>
    <w:rsid w:val="002A690B"/>
    <w:rsid w:val="002A6D8B"/>
    <w:rsid w:val="002A6ED5"/>
    <w:rsid w:val="002A709A"/>
    <w:rsid w:val="002A72A7"/>
    <w:rsid w:val="002A76FD"/>
    <w:rsid w:val="002A7DDD"/>
    <w:rsid w:val="002A7E92"/>
    <w:rsid w:val="002B081B"/>
    <w:rsid w:val="002B08FE"/>
    <w:rsid w:val="002B0BF7"/>
    <w:rsid w:val="002B0EB8"/>
    <w:rsid w:val="002B0F8C"/>
    <w:rsid w:val="002B16A0"/>
    <w:rsid w:val="002B18A8"/>
    <w:rsid w:val="002B1B70"/>
    <w:rsid w:val="002B23B5"/>
    <w:rsid w:val="002B27BC"/>
    <w:rsid w:val="002B2805"/>
    <w:rsid w:val="002B3128"/>
    <w:rsid w:val="002B31AB"/>
    <w:rsid w:val="002B338E"/>
    <w:rsid w:val="002B3445"/>
    <w:rsid w:val="002B379C"/>
    <w:rsid w:val="002B3A92"/>
    <w:rsid w:val="002B3EE5"/>
    <w:rsid w:val="002B445A"/>
    <w:rsid w:val="002B44DD"/>
    <w:rsid w:val="002B4523"/>
    <w:rsid w:val="002B45B5"/>
    <w:rsid w:val="002B4696"/>
    <w:rsid w:val="002B4C48"/>
    <w:rsid w:val="002B4FB3"/>
    <w:rsid w:val="002B6060"/>
    <w:rsid w:val="002B7878"/>
    <w:rsid w:val="002B7D7D"/>
    <w:rsid w:val="002B7F7C"/>
    <w:rsid w:val="002C0267"/>
    <w:rsid w:val="002C0530"/>
    <w:rsid w:val="002C0666"/>
    <w:rsid w:val="002C1341"/>
    <w:rsid w:val="002C1846"/>
    <w:rsid w:val="002C2342"/>
    <w:rsid w:val="002C24C9"/>
    <w:rsid w:val="002C2845"/>
    <w:rsid w:val="002C2B03"/>
    <w:rsid w:val="002C2FB8"/>
    <w:rsid w:val="002C32CC"/>
    <w:rsid w:val="002C34E8"/>
    <w:rsid w:val="002C383E"/>
    <w:rsid w:val="002C391C"/>
    <w:rsid w:val="002C3A6F"/>
    <w:rsid w:val="002C3E70"/>
    <w:rsid w:val="002C3FD2"/>
    <w:rsid w:val="002C4759"/>
    <w:rsid w:val="002C53A2"/>
    <w:rsid w:val="002C5EEE"/>
    <w:rsid w:val="002C6927"/>
    <w:rsid w:val="002C7453"/>
    <w:rsid w:val="002C76D8"/>
    <w:rsid w:val="002C7CEB"/>
    <w:rsid w:val="002C7EA6"/>
    <w:rsid w:val="002D0060"/>
    <w:rsid w:val="002D0F0A"/>
    <w:rsid w:val="002D13BB"/>
    <w:rsid w:val="002D146A"/>
    <w:rsid w:val="002D1620"/>
    <w:rsid w:val="002D17A0"/>
    <w:rsid w:val="002D185F"/>
    <w:rsid w:val="002D19AD"/>
    <w:rsid w:val="002D261B"/>
    <w:rsid w:val="002D2C4B"/>
    <w:rsid w:val="002D2E9F"/>
    <w:rsid w:val="002D3421"/>
    <w:rsid w:val="002D35E1"/>
    <w:rsid w:val="002D3E02"/>
    <w:rsid w:val="002D3E60"/>
    <w:rsid w:val="002D4758"/>
    <w:rsid w:val="002D49C8"/>
    <w:rsid w:val="002D4D32"/>
    <w:rsid w:val="002D58DB"/>
    <w:rsid w:val="002D5915"/>
    <w:rsid w:val="002D5A68"/>
    <w:rsid w:val="002D5AD9"/>
    <w:rsid w:val="002D645C"/>
    <w:rsid w:val="002D65DF"/>
    <w:rsid w:val="002D66A0"/>
    <w:rsid w:val="002D66DF"/>
    <w:rsid w:val="002D67C2"/>
    <w:rsid w:val="002D6AC0"/>
    <w:rsid w:val="002D6AE3"/>
    <w:rsid w:val="002D7070"/>
    <w:rsid w:val="002D7413"/>
    <w:rsid w:val="002D7B6F"/>
    <w:rsid w:val="002D7D84"/>
    <w:rsid w:val="002E00B0"/>
    <w:rsid w:val="002E01F4"/>
    <w:rsid w:val="002E09A4"/>
    <w:rsid w:val="002E0DF6"/>
    <w:rsid w:val="002E0F28"/>
    <w:rsid w:val="002E0FDE"/>
    <w:rsid w:val="002E1287"/>
    <w:rsid w:val="002E1AAC"/>
    <w:rsid w:val="002E1AE4"/>
    <w:rsid w:val="002E2641"/>
    <w:rsid w:val="002E333B"/>
    <w:rsid w:val="002E356C"/>
    <w:rsid w:val="002E368D"/>
    <w:rsid w:val="002E3A60"/>
    <w:rsid w:val="002E3A75"/>
    <w:rsid w:val="002E3B68"/>
    <w:rsid w:val="002E3E37"/>
    <w:rsid w:val="002E48EC"/>
    <w:rsid w:val="002E4CD9"/>
    <w:rsid w:val="002E54B2"/>
    <w:rsid w:val="002E55AE"/>
    <w:rsid w:val="002E5685"/>
    <w:rsid w:val="002E5919"/>
    <w:rsid w:val="002E5C02"/>
    <w:rsid w:val="002E5D9E"/>
    <w:rsid w:val="002E6752"/>
    <w:rsid w:val="002E6DCF"/>
    <w:rsid w:val="002E702C"/>
    <w:rsid w:val="002E7190"/>
    <w:rsid w:val="002E7D85"/>
    <w:rsid w:val="002E7F83"/>
    <w:rsid w:val="002F0473"/>
    <w:rsid w:val="002F051D"/>
    <w:rsid w:val="002F05E7"/>
    <w:rsid w:val="002F1148"/>
    <w:rsid w:val="002F14E8"/>
    <w:rsid w:val="002F185C"/>
    <w:rsid w:val="002F1EE7"/>
    <w:rsid w:val="002F247A"/>
    <w:rsid w:val="002F27D1"/>
    <w:rsid w:val="002F2EFE"/>
    <w:rsid w:val="002F35C4"/>
    <w:rsid w:val="002F37CC"/>
    <w:rsid w:val="002F3EED"/>
    <w:rsid w:val="002F3F19"/>
    <w:rsid w:val="002F4512"/>
    <w:rsid w:val="002F4543"/>
    <w:rsid w:val="002F468E"/>
    <w:rsid w:val="002F49F8"/>
    <w:rsid w:val="002F4C0B"/>
    <w:rsid w:val="002F502C"/>
    <w:rsid w:val="002F558D"/>
    <w:rsid w:val="002F6287"/>
    <w:rsid w:val="002F68F2"/>
    <w:rsid w:val="002F70C4"/>
    <w:rsid w:val="002F728A"/>
    <w:rsid w:val="002F7443"/>
    <w:rsid w:val="002F7514"/>
    <w:rsid w:val="002F75B3"/>
    <w:rsid w:val="002F7651"/>
    <w:rsid w:val="0030009D"/>
    <w:rsid w:val="003004AA"/>
    <w:rsid w:val="003004EC"/>
    <w:rsid w:val="00300661"/>
    <w:rsid w:val="00300862"/>
    <w:rsid w:val="00300CE8"/>
    <w:rsid w:val="0030119C"/>
    <w:rsid w:val="0030126E"/>
    <w:rsid w:val="00301311"/>
    <w:rsid w:val="003013C1"/>
    <w:rsid w:val="0030299A"/>
    <w:rsid w:val="00302C3D"/>
    <w:rsid w:val="00303068"/>
    <w:rsid w:val="003030D4"/>
    <w:rsid w:val="003038BC"/>
    <w:rsid w:val="0030391A"/>
    <w:rsid w:val="00303C07"/>
    <w:rsid w:val="003040C3"/>
    <w:rsid w:val="0030420D"/>
    <w:rsid w:val="0030490C"/>
    <w:rsid w:val="00304BCE"/>
    <w:rsid w:val="0030550B"/>
    <w:rsid w:val="00305664"/>
    <w:rsid w:val="00305771"/>
    <w:rsid w:val="00305CA3"/>
    <w:rsid w:val="00305FEA"/>
    <w:rsid w:val="003063D1"/>
    <w:rsid w:val="00306A2D"/>
    <w:rsid w:val="00306A37"/>
    <w:rsid w:val="00306A6C"/>
    <w:rsid w:val="00306FED"/>
    <w:rsid w:val="0030740D"/>
    <w:rsid w:val="00307633"/>
    <w:rsid w:val="00307CFF"/>
    <w:rsid w:val="00307DAC"/>
    <w:rsid w:val="00307E3D"/>
    <w:rsid w:val="003105F8"/>
    <w:rsid w:val="00310661"/>
    <w:rsid w:val="00310ADB"/>
    <w:rsid w:val="00310C9B"/>
    <w:rsid w:val="00310DDE"/>
    <w:rsid w:val="00311702"/>
    <w:rsid w:val="00311768"/>
    <w:rsid w:val="00311A37"/>
    <w:rsid w:val="00311C65"/>
    <w:rsid w:val="00311FFE"/>
    <w:rsid w:val="00312997"/>
    <w:rsid w:val="00312A04"/>
    <w:rsid w:val="00312A43"/>
    <w:rsid w:val="00312B23"/>
    <w:rsid w:val="00312BEA"/>
    <w:rsid w:val="00313031"/>
    <w:rsid w:val="0031311F"/>
    <w:rsid w:val="00313188"/>
    <w:rsid w:val="00313AB5"/>
    <w:rsid w:val="00313C6D"/>
    <w:rsid w:val="00313D7F"/>
    <w:rsid w:val="0031450C"/>
    <w:rsid w:val="0031452B"/>
    <w:rsid w:val="003145AE"/>
    <w:rsid w:val="003145BA"/>
    <w:rsid w:val="00315569"/>
    <w:rsid w:val="00315A6A"/>
    <w:rsid w:val="00315FC8"/>
    <w:rsid w:val="00316427"/>
    <w:rsid w:val="00316467"/>
    <w:rsid w:val="003167D9"/>
    <w:rsid w:val="00316CC8"/>
    <w:rsid w:val="00316D5A"/>
    <w:rsid w:val="00316E0A"/>
    <w:rsid w:val="00316F0F"/>
    <w:rsid w:val="003170C7"/>
    <w:rsid w:val="0031766B"/>
    <w:rsid w:val="003177D4"/>
    <w:rsid w:val="00317A81"/>
    <w:rsid w:val="00320004"/>
    <w:rsid w:val="003203CB"/>
    <w:rsid w:val="0032077B"/>
    <w:rsid w:val="003207F3"/>
    <w:rsid w:val="00320F81"/>
    <w:rsid w:val="00321C36"/>
    <w:rsid w:val="00321E97"/>
    <w:rsid w:val="0032267B"/>
    <w:rsid w:val="003226B4"/>
    <w:rsid w:val="00322C41"/>
    <w:rsid w:val="00322C70"/>
    <w:rsid w:val="00322E0C"/>
    <w:rsid w:val="00323762"/>
    <w:rsid w:val="0032382B"/>
    <w:rsid w:val="0032387F"/>
    <w:rsid w:val="00324514"/>
    <w:rsid w:val="00324A5F"/>
    <w:rsid w:val="00324D5E"/>
    <w:rsid w:val="00324EF7"/>
    <w:rsid w:val="00324F4E"/>
    <w:rsid w:val="003255E9"/>
    <w:rsid w:val="00325696"/>
    <w:rsid w:val="00325800"/>
    <w:rsid w:val="00326614"/>
    <w:rsid w:val="0032668B"/>
    <w:rsid w:val="00326BEA"/>
    <w:rsid w:val="00326CCC"/>
    <w:rsid w:val="00327134"/>
    <w:rsid w:val="003275AF"/>
    <w:rsid w:val="0032797A"/>
    <w:rsid w:val="00327A7B"/>
    <w:rsid w:val="003305B2"/>
    <w:rsid w:val="00330D1B"/>
    <w:rsid w:val="003314FD"/>
    <w:rsid w:val="00331609"/>
    <w:rsid w:val="0033197F"/>
    <w:rsid w:val="00331E25"/>
    <w:rsid w:val="00332A8F"/>
    <w:rsid w:val="00332BA0"/>
    <w:rsid w:val="00333AF2"/>
    <w:rsid w:val="00333FE2"/>
    <w:rsid w:val="00334552"/>
    <w:rsid w:val="00334AA5"/>
    <w:rsid w:val="00334AAC"/>
    <w:rsid w:val="003351A6"/>
    <w:rsid w:val="003351E8"/>
    <w:rsid w:val="00335527"/>
    <w:rsid w:val="00335959"/>
    <w:rsid w:val="003359FE"/>
    <w:rsid w:val="00335B9B"/>
    <w:rsid w:val="00335F1C"/>
    <w:rsid w:val="003360CB"/>
    <w:rsid w:val="003367B0"/>
    <w:rsid w:val="00336E3C"/>
    <w:rsid w:val="003370AC"/>
    <w:rsid w:val="0033736F"/>
    <w:rsid w:val="00337529"/>
    <w:rsid w:val="00337579"/>
    <w:rsid w:val="00337815"/>
    <w:rsid w:val="00337FB8"/>
    <w:rsid w:val="00340532"/>
    <w:rsid w:val="003405A4"/>
    <w:rsid w:val="003406ED"/>
    <w:rsid w:val="00340942"/>
    <w:rsid w:val="003409DC"/>
    <w:rsid w:val="00340B9D"/>
    <w:rsid w:val="00340E1B"/>
    <w:rsid w:val="00341694"/>
    <w:rsid w:val="003419A2"/>
    <w:rsid w:val="00341A56"/>
    <w:rsid w:val="00341E07"/>
    <w:rsid w:val="00341F6A"/>
    <w:rsid w:val="003424A0"/>
    <w:rsid w:val="003426AF"/>
    <w:rsid w:val="003427D0"/>
    <w:rsid w:val="00342EE3"/>
    <w:rsid w:val="00343023"/>
    <w:rsid w:val="00343572"/>
    <w:rsid w:val="00343590"/>
    <w:rsid w:val="00343E48"/>
    <w:rsid w:val="00343ED8"/>
    <w:rsid w:val="00343F16"/>
    <w:rsid w:val="003444EB"/>
    <w:rsid w:val="0034486F"/>
    <w:rsid w:val="0034490B"/>
    <w:rsid w:val="00344A6A"/>
    <w:rsid w:val="00344C34"/>
    <w:rsid w:val="00345638"/>
    <w:rsid w:val="003457B7"/>
    <w:rsid w:val="003457EB"/>
    <w:rsid w:val="003458F9"/>
    <w:rsid w:val="00345B96"/>
    <w:rsid w:val="00346858"/>
    <w:rsid w:val="003468E3"/>
    <w:rsid w:val="00347F39"/>
    <w:rsid w:val="00350A62"/>
    <w:rsid w:val="00350C9E"/>
    <w:rsid w:val="00350E21"/>
    <w:rsid w:val="00351120"/>
    <w:rsid w:val="00351784"/>
    <w:rsid w:val="00351830"/>
    <w:rsid w:val="003519C0"/>
    <w:rsid w:val="00352112"/>
    <w:rsid w:val="00352DC7"/>
    <w:rsid w:val="003537C7"/>
    <w:rsid w:val="00354820"/>
    <w:rsid w:val="0035493D"/>
    <w:rsid w:val="00354B53"/>
    <w:rsid w:val="00354FEE"/>
    <w:rsid w:val="00355288"/>
    <w:rsid w:val="00355C4C"/>
    <w:rsid w:val="00355D06"/>
    <w:rsid w:val="00356190"/>
    <w:rsid w:val="00356313"/>
    <w:rsid w:val="003563A8"/>
    <w:rsid w:val="0035659B"/>
    <w:rsid w:val="00357261"/>
    <w:rsid w:val="003575E4"/>
    <w:rsid w:val="003578DD"/>
    <w:rsid w:val="00360348"/>
    <w:rsid w:val="003604E9"/>
    <w:rsid w:val="003607BE"/>
    <w:rsid w:val="003608C4"/>
    <w:rsid w:val="00360CC5"/>
    <w:rsid w:val="0036105B"/>
    <w:rsid w:val="00361915"/>
    <w:rsid w:val="003620BF"/>
    <w:rsid w:val="0036257A"/>
    <w:rsid w:val="00363947"/>
    <w:rsid w:val="0036412F"/>
    <w:rsid w:val="003643BB"/>
    <w:rsid w:val="00364468"/>
    <w:rsid w:val="00364B02"/>
    <w:rsid w:val="0036508F"/>
    <w:rsid w:val="00365361"/>
    <w:rsid w:val="003653AF"/>
    <w:rsid w:val="00365453"/>
    <w:rsid w:val="0036561A"/>
    <w:rsid w:val="003657BB"/>
    <w:rsid w:val="00365B8F"/>
    <w:rsid w:val="00365E00"/>
    <w:rsid w:val="00366E52"/>
    <w:rsid w:val="003672EA"/>
    <w:rsid w:val="003705AC"/>
    <w:rsid w:val="0037082B"/>
    <w:rsid w:val="00370900"/>
    <w:rsid w:val="003714E9"/>
    <w:rsid w:val="003717CB"/>
    <w:rsid w:val="0037229F"/>
    <w:rsid w:val="0037251E"/>
    <w:rsid w:val="00372B5B"/>
    <w:rsid w:val="00372EF8"/>
    <w:rsid w:val="00373098"/>
    <w:rsid w:val="0037314E"/>
    <w:rsid w:val="003736E6"/>
    <w:rsid w:val="0037380C"/>
    <w:rsid w:val="0037437C"/>
    <w:rsid w:val="003745C6"/>
    <w:rsid w:val="00374750"/>
    <w:rsid w:val="00375642"/>
    <w:rsid w:val="00375787"/>
    <w:rsid w:val="00375918"/>
    <w:rsid w:val="00375B31"/>
    <w:rsid w:val="00375B6E"/>
    <w:rsid w:val="0037609A"/>
    <w:rsid w:val="00376181"/>
    <w:rsid w:val="00376667"/>
    <w:rsid w:val="003767C3"/>
    <w:rsid w:val="003768EE"/>
    <w:rsid w:val="00376BA7"/>
    <w:rsid w:val="00376D5E"/>
    <w:rsid w:val="0037707C"/>
    <w:rsid w:val="0037733F"/>
    <w:rsid w:val="003778CF"/>
    <w:rsid w:val="00380289"/>
    <w:rsid w:val="003804A5"/>
    <w:rsid w:val="003809D8"/>
    <w:rsid w:val="00380A7F"/>
    <w:rsid w:val="00381722"/>
    <w:rsid w:val="003819B6"/>
    <w:rsid w:val="00381C96"/>
    <w:rsid w:val="00381CE6"/>
    <w:rsid w:val="00381D0F"/>
    <w:rsid w:val="00382B3D"/>
    <w:rsid w:val="00382BC3"/>
    <w:rsid w:val="0038343E"/>
    <w:rsid w:val="00383DC2"/>
    <w:rsid w:val="00383F92"/>
    <w:rsid w:val="003843AA"/>
    <w:rsid w:val="0038479B"/>
    <w:rsid w:val="00384E8D"/>
    <w:rsid w:val="003852BF"/>
    <w:rsid w:val="00385E67"/>
    <w:rsid w:val="003869F0"/>
    <w:rsid w:val="00386BC2"/>
    <w:rsid w:val="00386C25"/>
    <w:rsid w:val="00386C31"/>
    <w:rsid w:val="00386CDC"/>
    <w:rsid w:val="00386D6C"/>
    <w:rsid w:val="00386DEF"/>
    <w:rsid w:val="0038736D"/>
    <w:rsid w:val="00387BD9"/>
    <w:rsid w:val="00387CD9"/>
    <w:rsid w:val="00387CFE"/>
    <w:rsid w:val="00387D4E"/>
    <w:rsid w:val="003908E6"/>
    <w:rsid w:val="0039116D"/>
    <w:rsid w:val="00391F1D"/>
    <w:rsid w:val="00391FC1"/>
    <w:rsid w:val="003920F2"/>
    <w:rsid w:val="003922F3"/>
    <w:rsid w:val="00392C29"/>
    <w:rsid w:val="00392EE2"/>
    <w:rsid w:val="00392FD9"/>
    <w:rsid w:val="00394232"/>
    <w:rsid w:val="003946E9"/>
    <w:rsid w:val="0039585F"/>
    <w:rsid w:val="00396071"/>
    <w:rsid w:val="00396278"/>
    <w:rsid w:val="00396411"/>
    <w:rsid w:val="00396588"/>
    <w:rsid w:val="00396789"/>
    <w:rsid w:val="00396B4F"/>
    <w:rsid w:val="00396B94"/>
    <w:rsid w:val="00396D2D"/>
    <w:rsid w:val="003971FA"/>
    <w:rsid w:val="003975B3"/>
    <w:rsid w:val="00397D4D"/>
    <w:rsid w:val="00397DAD"/>
    <w:rsid w:val="003A0B54"/>
    <w:rsid w:val="003A150C"/>
    <w:rsid w:val="003A1996"/>
    <w:rsid w:val="003A1B40"/>
    <w:rsid w:val="003A1CA2"/>
    <w:rsid w:val="003A1F14"/>
    <w:rsid w:val="003A20F4"/>
    <w:rsid w:val="003A21A2"/>
    <w:rsid w:val="003A23E4"/>
    <w:rsid w:val="003A26B7"/>
    <w:rsid w:val="003A28FC"/>
    <w:rsid w:val="003A2F86"/>
    <w:rsid w:val="003A32D7"/>
    <w:rsid w:val="003A337B"/>
    <w:rsid w:val="003A3EF5"/>
    <w:rsid w:val="003A4EB4"/>
    <w:rsid w:val="003A57EF"/>
    <w:rsid w:val="003A6A3A"/>
    <w:rsid w:val="003A6B55"/>
    <w:rsid w:val="003A73B0"/>
    <w:rsid w:val="003A7481"/>
    <w:rsid w:val="003A794A"/>
    <w:rsid w:val="003A7D69"/>
    <w:rsid w:val="003A7DF7"/>
    <w:rsid w:val="003B120A"/>
    <w:rsid w:val="003B17DD"/>
    <w:rsid w:val="003B1CF2"/>
    <w:rsid w:val="003B1D97"/>
    <w:rsid w:val="003B1E10"/>
    <w:rsid w:val="003B23E8"/>
    <w:rsid w:val="003B2780"/>
    <w:rsid w:val="003B27C3"/>
    <w:rsid w:val="003B2860"/>
    <w:rsid w:val="003B2A3A"/>
    <w:rsid w:val="003B30FF"/>
    <w:rsid w:val="003B3240"/>
    <w:rsid w:val="003B3730"/>
    <w:rsid w:val="003B3B3A"/>
    <w:rsid w:val="003B40A7"/>
    <w:rsid w:val="003B4C52"/>
    <w:rsid w:val="003B4ED1"/>
    <w:rsid w:val="003B5452"/>
    <w:rsid w:val="003B562C"/>
    <w:rsid w:val="003B5750"/>
    <w:rsid w:val="003B58E6"/>
    <w:rsid w:val="003B5AB1"/>
    <w:rsid w:val="003B5BC1"/>
    <w:rsid w:val="003B6787"/>
    <w:rsid w:val="003B69D7"/>
    <w:rsid w:val="003B6A3E"/>
    <w:rsid w:val="003B71B8"/>
    <w:rsid w:val="003B78BC"/>
    <w:rsid w:val="003B7B25"/>
    <w:rsid w:val="003C02B1"/>
    <w:rsid w:val="003C07E5"/>
    <w:rsid w:val="003C0AB0"/>
    <w:rsid w:val="003C0B5A"/>
    <w:rsid w:val="003C0C0D"/>
    <w:rsid w:val="003C110D"/>
    <w:rsid w:val="003C111B"/>
    <w:rsid w:val="003C14C1"/>
    <w:rsid w:val="003C1635"/>
    <w:rsid w:val="003C17EF"/>
    <w:rsid w:val="003C2C0E"/>
    <w:rsid w:val="003C31FB"/>
    <w:rsid w:val="003C3678"/>
    <w:rsid w:val="003C388E"/>
    <w:rsid w:val="003C439B"/>
    <w:rsid w:val="003C4522"/>
    <w:rsid w:val="003C4571"/>
    <w:rsid w:val="003C4851"/>
    <w:rsid w:val="003C4E29"/>
    <w:rsid w:val="003C4ED9"/>
    <w:rsid w:val="003C5072"/>
    <w:rsid w:val="003C5239"/>
    <w:rsid w:val="003C5549"/>
    <w:rsid w:val="003C56D4"/>
    <w:rsid w:val="003C5C15"/>
    <w:rsid w:val="003C5CC0"/>
    <w:rsid w:val="003C5EE7"/>
    <w:rsid w:val="003C6006"/>
    <w:rsid w:val="003C7503"/>
    <w:rsid w:val="003C7D60"/>
    <w:rsid w:val="003D0111"/>
    <w:rsid w:val="003D02F3"/>
    <w:rsid w:val="003D082E"/>
    <w:rsid w:val="003D086E"/>
    <w:rsid w:val="003D0B4D"/>
    <w:rsid w:val="003D0CEC"/>
    <w:rsid w:val="003D1228"/>
    <w:rsid w:val="003D13F9"/>
    <w:rsid w:val="003D1C01"/>
    <w:rsid w:val="003D2421"/>
    <w:rsid w:val="003D2AFB"/>
    <w:rsid w:val="003D3343"/>
    <w:rsid w:val="003D34D0"/>
    <w:rsid w:val="003D394D"/>
    <w:rsid w:val="003D3A15"/>
    <w:rsid w:val="003D3BE4"/>
    <w:rsid w:val="003D44A7"/>
    <w:rsid w:val="003D4949"/>
    <w:rsid w:val="003D4E78"/>
    <w:rsid w:val="003D4EEE"/>
    <w:rsid w:val="003D5438"/>
    <w:rsid w:val="003D5650"/>
    <w:rsid w:val="003D6077"/>
    <w:rsid w:val="003D64AF"/>
    <w:rsid w:val="003D65AE"/>
    <w:rsid w:val="003D6799"/>
    <w:rsid w:val="003D68C1"/>
    <w:rsid w:val="003D69F9"/>
    <w:rsid w:val="003D6A57"/>
    <w:rsid w:val="003D7232"/>
    <w:rsid w:val="003D7AE6"/>
    <w:rsid w:val="003D7B81"/>
    <w:rsid w:val="003D7BEA"/>
    <w:rsid w:val="003E00E8"/>
    <w:rsid w:val="003E017B"/>
    <w:rsid w:val="003E0343"/>
    <w:rsid w:val="003E08E3"/>
    <w:rsid w:val="003E0FEF"/>
    <w:rsid w:val="003E11DC"/>
    <w:rsid w:val="003E12E7"/>
    <w:rsid w:val="003E193B"/>
    <w:rsid w:val="003E1A57"/>
    <w:rsid w:val="003E2305"/>
    <w:rsid w:val="003E254C"/>
    <w:rsid w:val="003E2885"/>
    <w:rsid w:val="003E2932"/>
    <w:rsid w:val="003E2AE9"/>
    <w:rsid w:val="003E3440"/>
    <w:rsid w:val="003E3671"/>
    <w:rsid w:val="003E3FB3"/>
    <w:rsid w:val="003E45BF"/>
    <w:rsid w:val="003E4A79"/>
    <w:rsid w:val="003E5328"/>
    <w:rsid w:val="003E56EE"/>
    <w:rsid w:val="003E5778"/>
    <w:rsid w:val="003E592B"/>
    <w:rsid w:val="003E5C91"/>
    <w:rsid w:val="003E62E0"/>
    <w:rsid w:val="003E65A1"/>
    <w:rsid w:val="003E6747"/>
    <w:rsid w:val="003E7DF9"/>
    <w:rsid w:val="003F0106"/>
    <w:rsid w:val="003F04A8"/>
    <w:rsid w:val="003F0641"/>
    <w:rsid w:val="003F0655"/>
    <w:rsid w:val="003F07A0"/>
    <w:rsid w:val="003F104D"/>
    <w:rsid w:val="003F13FF"/>
    <w:rsid w:val="003F15C3"/>
    <w:rsid w:val="003F1BE1"/>
    <w:rsid w:val="003F2F23"/>
    <w:rsid w:val="003F35AA"/>
    <w:rsid w:val="003F369D"/>
    <w:rsid w:val="003F41DF"/>
    <w:rsid w:val="003F4913"/>
    <w:rsid w:val="003F4E9B"/>
    <w:rsid w:val="003F57C6"/>
    <w:rsid w:val="003F58BD"/>
    <w:rsid w:val="003F603F"/>
    <w:rsid w:val="003F63B1"/>
    <w:rsid w:val="003F6A51"/>
    <w:rsid w:val="003F6AA7"/>
    <w:rsid w:val="003F71B9"/>
    <w:rsid w:val="003F757C"/>
    <w:rsid w:val="003F7B42"/>
    <w:rsid w:val="004011D8"/>
    <w:rsid w:val="00401F0E"/>
    <w:rsid w:val="00401FD2"/>
    <w:rsid w:val="00402464"/>
    <w:rsid w:val="004038CD"/>
    <w:rsid w:val="00404B6D"/>
    <w:rsid w:val="00404E41"/>
    <w:rsid w:val="00404EFF"/>
    <w:rsid w:val="004058A9"/>
    <w:rsid w:val="00405A49"/>
    <w:rsid w:val="00405CE0"/>
    <w:rsid w:val="00405D13"/>
    <w:rsid w:val="00405F4E"/>
    <w:rsid w:val="00406E93"/>
    <w:rsid w:val="00407471"/>
    <w:rsid w:val="00407937"/>
    <w:rsid w:val="0040799C"/>
    <w:rsid w:val="00407CAB"/>
    <w:rsid w:val="0041028D"/>
    <w:rsid w:val="004107D3"/>
    <w:rsid w:val="00410CA9"/>
    <w:rsid w:val="00410DCE"/>
    <w:rsid w:val="00410EE1"/>
    <w:rsid w:val="00411738"/>
    <w:rsid w:val="004117DD"/>
    <w:rsid w:val="00411BB7"/>
    <w:rsid w:val="00412594"/>
    <w:rsid w:val="004126BD"/>
    <w:rsid w:val="00412913"/>
    <w:rsid w:val="004130B2"/>
    <w:rsid w:val="0041369A"/>
    <w:rsid w:val="004139C3"/>
    <w:rsid w:val="00413F91"/>
    <w:rsid w:val="0041403D"/>
    <w:rsid w:val="00414876"/>
    <w:rsid w:val="00414956"/>
    <w:rsid w:val="004149E1"/>
    <w:rsid w:val="00414EDE"/>
    <w:rsid w:val="004153E5"/>
    <w:rsid w:val="004155F7"/>
    <w:rsid w:val="004157AD"/>
    <w:rsid w:val="00415AAB"/>
    <w:rsid w:val="00415BBD"/>
    <w:rsid w:val="00415E23"/>
    <w:rsid w:val="004164CD"/>
    <w:rsid w:val="00416841"/>
    <w:rsid w:val="00416BE3"/>
    <w:rsid w:val="00416CA3"/>
    <w:rsid w:val="00417545"/>
    <w:rsid w:val="00420098"/>
    <w:rsid w:val="00420961"/>
    <w:rsid w:val="004209ED"/>
    <w:rsid w:val="00421628"/>
    <w:rsid w:val="00421D9D"/>
    <w:rsid w:val="0042203C"/>
    <w:rsid w:val="004223A7"/>
    <w:rsid w:val="00422CE0"/>
    <w:rsid w:val="00422FAF"/>
    <w:rsid w:val="00423556"/>
    <w:rsid w:val="00423B54"/>
    <w:rsid w:val="00423C76"/>
    <w:rsid w:val="00423D0C"/>
    <w:rsid w:val="00423D92"/>
    <w:rsid w:val="004242DE"/>
    <w:rsid w:val="004243AA"/>
    <w:rsid w:val="0042482A"/>
    <w:rsid w:val="004254D9"/>
    <w:rsid w:val="00425614"/>
    <w:rsid w:val="00425978"/>
    <w:rsid w:val="00425C8C"/>
    <w:rsid w:val="00425DDC"/>
    <w:rsid w:val="004260A3"/>
    <w:rsid w:val="00426A23"/>
    <w:rsid w:val="00426B4C"/>
    <w:rsid w:val="00427037"/>
    <w:rsid w:val="00427184"/>
    <w:rsid w:val="004272EE"/>
    <w:rsid w:val="004301DC"/>
    <w:rsid w:val="0043099F"/>
    <w:rsid w:val="004315D7"/>
    <w:rsid w:val="004315D9"/>
    <w:rsid w:val="0043165B"/>
    <w:rsid w:val="004319E7"/>
    <w:rsid w:val="00432213"/>
    <w:rsid w:val="004325B7"/>
    <w:rsid w:val="004339B2"/>
    <w:rsid w:val="004339CC"/>
    <w:rsid w:val="00433CFE"/>
    <w:rsid w:val="00433D8A"/>
    <w:rsid w:val="00434607"/>
    <w:rsid w:val="0043468B"/>
    <w:rsid w:val="0043493C"/>
    <w:rsid w:val="004349CD"/>
    <w:rsid w:val="00434AC1"/>
    <w:rsid w:val="00434D3D"/>
    <w:rsid w:val="00435218"/>
    <w:rsid w:val="004359BB"/>
    <w:rsid w:val="00435AA2"/>
    <w:rsid w:val="00435ACF"/>
    <w:rsid w:val="00435B6E"/>
    <w:rsid w:val="004362C6"/>
    <w:rsid w:val="00436F7F"/>
    <w:rsid w:val="004378F8"/>
    <w:rsid w:val="00437E27"/>
    <w:rsid w:val="00437E6E"/>
    <w:rsid w:val="00441017"/>
    <w:rsid w:val="00441186"/>
    <w:rsid w:val="00441645"/>
    <w:rsid w:val="004423B6"/>
    <w:rsid w:val="00442732"/>
    <w:rsid w:val="0044315A"/>
    <w:rsid w:val="004434DE"/>
    <w:rsid w:val="00443543"/>
    <w:rsid w:val="004439BA"/>
    <w:rsid w:val="00443DC1"/>
    <w:rsid w:val="00444AD0"/>
    <w:rsid w:val="0044508D"/>
    <w:rsid w:val="004452B0"/>
    <w:rsid w:val="00445591"/>
    <w:rsid w:val="00445926"/>
    <w:rsid w:val="004459F5"/>
    <w:rsid w:val="00445BC9"/>
    <w:rsid w:val="00445D7E"/>
    <w:rsid w:val="00446128"/>
    <w:rsid w:val="0044626D"/>
    <w:rsid w:val="00446FBE"/>
    <w:rsid w:val="004473CE"/>
    <w:rsid w:val="004474C3"/>
    <w:rsid w:val="004474C9"/>
    <w:rsid w:val="004478F7"/>
    <w:rsid w:val="00447CB8"/>
    <w:rsid w:val="00447E8A"/>
    <w:rsid w:val="00447FD7"/>
    <w:rsid w:val="00450070"/>
    <w:rsid w:val="004502EA"/>
    <w:rsid w:val="00450882"/>
    <w:rsid w:val="00450BD1"/>
    <w:rsid w:val="00450E97"/>
    <w:rsid w:val="004514AE"/>
    <w:rsid w:val="0045195B"/>
    <w:rsid w:val="00451C22"/>
    <w:rsid w:val="00452244"/>
    <w:rsid w:val="00452346"/>
    <w:rsid w:val="00452D8C"/>
    <w:rsid w:val="004530DA"/>
    <w:rsid w:val="00453151"/>
    <w:rsid w:val="00453CB8"/>
    <w:rsid w:val="004542EF"/>
    <w:rsid w:val="00454B38"/>
    <w:rsid w:val="0045509A"/>
    <w:rsid w:val="0045512C"/>
    <w:rsid w:val="004555D2"/>
    <w:rsid w:val="00455654"/>
    <w:rsid w:val="00455BD4"/>
    <w:rsid w:val="004562DA"/>
    <w:rsid w:val="004565A9"/>
    <w:rsid w:val="00456D92"/>
    <w:rsid w:val="00457084"/>
    <w:rsid w:val="004576F9"/>
    <w:rsid w:val="00457AD7"/>
    <w:rsid w:val="00460366"/>
    <w:rsid w:val="00460589"/>
    <w:rsid w:val="004609CC"/>
    <w:rsid w:val="00460BEA"/>
    <w:rsid w:val="0046136F"/>
    <w:rsid w:val="0046154C"/>
    <w:rsid w:val="00462205"/>
    <w:rsid w:val="0046291A"/>
    <w:rsid w:val="00462C6B"/>
    <w:rsid w:val="00462DE5"/>
    <w:rsid w:val="00462FC6"/>
    <w:rsid w:val="004632F5"/>
    <w:rsid w:val="004636D0"/>
    <w:rsid w:val="00463964"/>
    <w:rsid w:val="00463E6F"/>
    <w:rsid w:val="0046401B"/>
    <w:rsid w:val="00464825"/>
    <w:rsid w:val="00464D26"/>
    <w:rsid w:val="00464D5F"/>
    <w:rsid w:val="00464E42"/>
    <w:rsid w:val="00464EC1"/>
    <w:rsid w:val="00465248"/>
    <w:rsid w:val="00465779"/>
    <w:rsid w:val="00465948"/>
    <w:rsid w:val="00466527"/>
    <w:rsid w:val="00466C4C"/>
    <w:rsid w:val="00466DB7"/>
    <w:rsid w:val="0046700B"/>
    <w:rsid w:val="00467A80"/>
    <w:rsid w:val="00467FD4"/>
    <w:rsid w:val="00470548"/>
    <w:rsid w:val="0047088C"/>
    <w:rsid w:val="0047106B"/>
    <w:rsid w:val="00471696"/>
    <w:rsid w:val="004717D7"/>
    <w:rsid w:val="00471FDA"/>
    <w:rsid w:val="00472416"/>
    <w:rsid w:val="00472A18"/>
    <w:rsid w:val="00472B61"/>
    <w:rsid w:val="0047304F"/>
    <w:rsid w:val="004737EF"/>
    <w:rsid w:val="00473E1C"/>
    <w:rsid w:val="00473FE9"/>
    <w:rsid w:val="004745B3"/>
    <w:rsid w:val="004748D4"/>
    <w:rsid w:val="00474C24"/>
    <w:rsid w:val="00474CA4"/>
    <w:rsid w:val="00474FCA"/>
    <w:rsid w:val="004754E2"/>
    <w:rsid w:val="0047565E"/>
    <w:rsid w:val="00475CB1"/>
    <w:rsid w:val="00475D46"/>
    <w:rsid w:val="00475F28"/>
    <w:rsid w:val="00476180"/>
    <w:rsid w:val="004766FC"/>
    <w:rsid w:val="00477AD0"/>
    <w:rsid w:val="00477C80"/>
    <w:rsid w:val="00477C82"/>
    <w:rsid w:val="00477CFD"/>
    <w:rsid w:val="00477F2F"/>
    <w:rsid w:val="0048049E"/>
    <w:rsid w:val="0048064D"/>
    <w:rsid w:val="0048097C"/>
    <w:rsid w:val="004809E3"/>
    <w:rsid w:val="00480A0B"/>
    <w:rsid w:val="00480BAB"/>
    <w:rsid w:val="00480BB8"/>
    <w:rsid w:val="00480C9F"/>
    <w:rsid w:val="00480DDF"/>
    <w:rsid w:val="0048166C"/>
    <w:rsid w:val="0048178C"/>
    <w:rsid w:val="004823C6"/>
    <w:rsid w:val="00483199"/>
    <w:rsid w:val="00483299"/>
    <w:rsid w:val="00483681"/>
    <w:rsid w:val="00483DA5"/>
    <w:rsid w:val="00483EB8"/>
    <w:rsid w:val="004840F8"/>
    <w:rsid w:val="00484401"/>
    <w:rsid w:val="0048482C"/>
    <w:rsid w:val="00484A18"/>
    <w:rsid w:val="00485475"/>
    <w:rsid w:val="00485802"/>
    <w:rsid w:val="00485A65"/>
    <w:rsid w:val="004861A2"/>
    <w:rsid w:val="0048675B"/>
    <w:rsid w:val="00486C3D"/>
    <w:rsid w:val="00486D84"/>
    <w:rsid w:val="00486F1F"/>
    <w:rsid w:val="00487B36"/>
    <w:rsid w:val="004901CF"/>
    <w:rsid w:val="004905FB"/>
    <w:rsid w:val="00490B06"/>
    <w:rsid w:val="00490BB0"/>
    <w:rsid w:val="00490D27"/>
    <w:rsid w:val="004910CB"/>
    <w:rsid w:val="00491217"/>
    <w:rsid w:val="00491A67"/>
    <w:rsid w:val="004920DA"/>
    <w:rsid w:val="00492862"/>
    <w:rsid w:val="0049346C"/>
    <w:rsid w:val="004938CA"/>
    <w:rsid w:val="0049483F"/>
    <w:rsid w:val="00494DEA"/>
    <w:rsid w:val="00495166"/>
    <w:rsid w:val="00496295"/>
    <w:rsid w:val="00496345"/>
    <w:rsid w:val="004969FE"/>
    <w:rsid w:val="00496F26"/>
    <w:rsid w:val="0049740F"/>
    <w:rsid w:val="004977A7"/>
    <w:rsid w:val="004A032F"/>
    <w:rsid w:val="004A058F"/>
    <w:rsid w:val="004A06C2"/>
    <w:rsid w:val="004A0C4E"/>
    <w:rsid w:val="004A0E7F"/>
    <w:rsid w:val="004A0EE4"/>
    <w:rsid w:val="004A0FE2"/>
    <w:rsid w:val="004A130D"/>
    <w:rsid w:val="004A1631"/>
    <w:rsid w:val="004A21E0"/>
    <w:rsid w:val="004A268D"/>
    <w:rsid w:val="004A2903"/>
    <w:rsid w:val="004A2AE6"/>
    <w:rsid w:val="004A2C76"/>
    <w:rsid w:val="004A3305"/>
    <w:rsid w:val="004A345A"/>
    <w:rsid w:val="004A3BFD"/>
    <w:rsid w:val="004A49E3"/>
    <w:rsid w:val="004A4B58"/>
    <w:rsid w:val="004A5442"/>
    <w:rsid w:val="004A5456"/>
    <w:rsid w:val="004A5836"/>
    <w:rsid w:val="004A5C25"/>
    <w:rsid w:val="004A5D9C"/>
    <w:rsid w:val="004A5E15"/>
    <w:rsid w:val="004A5F96"/>
    <w:rsid w:val="004A6C96"/>
    <w:rsid w:val="004A7C2F"/>
    <w:rsid w:val="004A7DF7"/>
    <w:rsid w:val="004A7F49"/>
    <w:rsid w:val="004B02FC"/>
    <w:rsid w:val="004B0CFF"/>
    <w:rsid w:val="004B12D8"/>
    <w:rsid w:val="004B1587"/>
    <w:rsid w:val="004B18D2"/>
    <w:rsid w:val="004B2726"/>
    <w:rsid w:val="004B2AAB"/>
    <w:rsid w:val="004B2B03"/>
    <w:rsid w:val="004B2F5F"/>
    <w:rsid w:val="004B2FB6"/>
    <w:rsid w:val="004B3172"/>
    <w:rsid w:val="004B31B9"/>
    <w:rsid w:val="004B3B60"/>
    <w:rsid w:val="004B44F4"/>
    <w:rsid w:val="004B4981"/>
    <w:rsid w:val="004B49F6"/>
    <w:rsid w:val="004B4A17"/>
    <w:rsid w:val="004B594A"/>
    <w:rsid w:val="004B59ED"/>
    <w:rsid w:val="004B62D2"/>
    <w:rsid w:val="004B62F5"/>
    <w:rsid w:val="004B67F0"/>
    <w:rsid w:val="004B7555"/>
    <w:rsid w:val="004B77C5"/>
    <w:rsid w:val="004B79AA"/>
    <w:rsid w:val="004B7A39"/>
    <w:rsid w:val="004B7C42"/>
    <w:rsid w:val="004B7E93"/>
    <w:rsid w:val="004C05A6"/>
    <w:rsid w:val="004C1069"/>
    <w:rsid w:val="004C10B3"/>
    <w:rsid w:val="004C261F"/>
    <w:rsid w:val="004C3375"/>
    <w:rsid w:val="004C34F4"/>
    <w:rsid w:val="004C36EC"/>
    <w:rsid w:val="004C3C5C"/>
    <w:rsid w:val="004C445B"/>
    <w:rsid w:val="004C451E"/>
    <w:rsid w:val="004C45BB"/>
    <w:rsid w:val="004C4875"/>
    <w:rsid w:val="004C4FD1"/>
    <w:rsid w:val="004C5379"/>
    <w:rsid w:val="004C543F"/>
    <w:rsid w:val="004C5663"/>
    <w:rsid w:val="004C5A77"/>
    <w:rsid w:val="004C5BCA"/>
    <w:rsid w:val="004C61CD"/>
    <w:rsid w:val="004C675C"/>
    <w:rsid w:val="004C6B2E"/>
    <w:rsid w:val="004C6C4B"/>
    <w:rsid w:val="004C6E11"/>
    <w:rsid w:val="004C751A"/>
    <w:rsid w:val="004D05A6"/>
    <w:rsid w:val="004D06D5"/>
    <w:rsid w:val="004D0CB0"/>
    <w:rsid w:val="004D0DE6"/>
    <w:rsid w:val="004D1401"/>
    <w:rsid w:val="004D19C8"/>
    <w:rsid w:val="004D2388"/>
    <w:rsid w:val="004D30AE"/>
    <w:rsid w:val="004D30C0"/>
    <w:rsid w:val="004D34E6"/>
    <w:rsid w:val="004D3613"/>
    <w:rsid w:val="004D426D"/>
    <w:rsid w:val="004D498F"/>
    <w:rsid w:val="004D4F48"/>
    <w:rsid w:val="004D5988"/>
    <w:rsid w:val="004D5A01"/>
    <w:rsid w:val="004D5EBC"/>
    <w:rsid w:val="004D5F24"/>
    <w:rsid w:val="004D632C"/>
    <w:rsid w:val="004D63E2"/>
    <w:rsid w:val="004D63FB"/>
    <w:rsid w:val="004D6DB8"/>
    <w:rsid w:val="004D7373"/>
    <w:rsid w:val="004D787B"/>
    <w:rsid w:val="004D7B57"/>
    <w:rsid w:val="004D7C59"/>
    <w:rsid w:val="004D7E0B"/>
    <w:rsid w:val="004E0152"/>
    <w:rsid w:val="004E062C"/>
    <w:rsid w:val="004E07E5"/>
    <w:rsid w:val="004E107C"/>
    <w:rsid w:val="004E1256"/>
    <w:rsid w:val="004E1D3D"/>
    <w:rsid w:val="004E2002"/>
    <w:rsid w:val="004E25E9"/>
    <w:rsid w:val="004E3058"/>
    <w:rsid w:val="004E36A5"/>
    <w:rsid w:val="004E3DFB"/>
    <w:rsid w:val="004E466B"/>
    <w:rsid w:val="004E486B"/>
    <w:rsid w:val="004E491F"/>
    <w:rsid w:val="004E4F09"/>
    <w:rsid w:val="004E58C0"/>
    <w:rsid w:val="004E5E25"/>
    <w:rsid w:val="004E6234"/>
    <w:rsid w:val="004E6322"/>
    <w:rsid w:val="004E67A7"/>
    <w:rsid w:val="004E6BEC"/>
    <w:rsid w:val="004E70BD"/>
    <w:rsid w:val="004E7BED"/>
    <w:rsid w:val="004E7C75"/>
    <w:rsid w:val="004E7CA9"/>
    <w:rsid w:val="004E7F3D"/>
    <w:rsid w:val="004F000B"/>
    <w:rsid w:val="004F03C2"/>
    <w:rsid w:val="004F0BB3"/>
    <w:rsid w:val="004F0E67"/>
    <w:rsid w:val="004F0F24"/>
    <w:rsid w:val="004F1090"/>
    <w:rsid w:val="004F18A7"/>
    <w:rsid w:val="004F1AE9"/>
    <w:rsid w:val="004F1C82"/>
    <w:rsid w:val="004F243C"/>
    <w:rsid w:val="004F24D1"/>
    <w:rsid w:val="004F26B6"/>
    <w:rsid w:val="004F2A47"/>
    <w:rsid w:val="004F2A76"/>
    <w:rsid w:val="004F3042"/>
    <w:rsid w:val="004F3A63"/>
    <w:rsid w:val="004F3D28"/>
    <w:rsid w:val="004F3F1D"/>
    <w:rsid w:val="004F3FCE"/>
    <w:rsid w:val="004F4B73"/>
    <w:rsid w:val="004F4F0F"/>
    <w:rsid w:val="004F52DE"/>
    <w:rsid w:val="004F5AA4"/>
    <w:rsid w:val="004F5C7E"/>
    <w:rsid w:val="004F618E"/>
    <w:rsid w:val="004F6387"/>
    <w:rsid w:val="004F6B92"/>
    <w:rsid w:val="004F6C8E"/>
    <w:rsid w:val="004F77D6"/>
    <w:rsid w:val="004F7C15"/>
    <w:rsid w:val="004F7D8A"/>
    <w:rsid w:val="004F7EA7"/>
    <w:rsid w:val="00500150"/>
    <w:rsid w:val="00500980"/>
    <w:rsid w:val="00500A5E"/>
    <w:rsid w:val="00500CA7"/>
    <w:rsid w:val="00501ABC"/>
    <w:rsid w:val="00501F59"/>
    <w:rsid w:val="0050202A"/>
    <w:rsid w:val="00502777"/>
    <w:rsid w:val="00502875"/>
    <w:rsid w:val="00503445"/>
    <w:rsid w:val="005034ED"/>
    <w:rsid w:val="0050358C"/>
    <w:rsid w:val="0050382A"/>
    <w:rsid w:val="00503987"/>
    <w:rsid w:val="00503F9D"/>
    <w:rsid w:val="0050421B"/>
    <w:rsid w:val="005044A8"/>
    <w:rsid w:val="00504950"/>
    <w:rsid w:val="0050495F"/>
    <w:rsid w:val="005049F6"/>
    <w:rsid w:val="00504A71"/>
    <w:rsid w:val="00504E72"/>
    <w:rsid w:val="00505695"/>
    <w:rsid w:val="00505AC7"/>
    <w:rsid w:val="00505C9A"/>
    <w:rsid w:val="005060D8"/>
    <w:rsid w:val="005062C5"/>
    <w:rsid w:val="00506A63"/>
    <w:rsid w:val="00506CFA"/>
    <w:rsid w:val="00506FBC"/>
    <w:rsid w:val="00506FE1"/>
    <w:rsid w:val="005073C8"/>
    <w:rsid w:val="005076CA"/>
    <w:rsid w:val="00507CEE"/>
    <w:rsid w:val="00507EBA"/>
    <w:rsid w:val="00510536"/>
    <w:rsid w:val="0051081D"/>
    <w:rsid w:val="00510BB7"/>
    <w:rsid w:val="00510E17"/>
    <w:rsid w:val="00511185"/>
    <w:rsid w:val="005111B6"/>
    <w:rsid w:val="0051163B"/>
    <w:rsid w:val="0051194F"/>
    <w:rsid w:val="00511994"/>
    <w:rsid w:val="005122AC"/>
    <w:rsid w:val="005122EC"/>
    <w:rsid w:val="0051293F"/>
    <w:rsid w:val="00512C36"/>
    <w:rsid w:val="00513018"/>
    <w:rsid w:val="005130F4"/>
    <w:rsid w:val="0051314C"/>
    <w:rsid w:val="00513674"/>
    <w:rsid w:val="0051403B"/>
    <w:rsid w:val="00514681"/>
    <w:rsid w:val="00514B53"/>
    <w:rsid w:val="00514D91"/>
    <w:rsid w:val="00515428"/>
    <w:rsid w:val="005155FC"/>
    <w:rsid w:val="00515D57"/>
    <w:rsid w:val="005160C7"/>
    <w:rsid w:val="005160D6"/>
    <w:rsid w:val="005169A7"/>
    <w:rsid w:val="00516AD5"/>
    <w:rsid w:val="00517453"/>
    <w:rsid w:val="00517539"/>
    <w:rsid w:val="005179B4"/>
    <w:rsid w:val="00520027"/>
    <w:rsid w:val="0052047F"/>
    <w:rsid w:val="00520A1C"/>
    <w:rsid w:val="00520A20"/>
    <w:rsid w:val="00520CA6"/>
    <w:rsid w:val="00521C5D"/>
    <w:rsid w:val="00521EC2"/>
    <w:rsid w:val="00521F2E"/>
    <w:rsid w:val="00522043"/>
    <w:rsid w:val="00522073"/>
    <w:rsid w:val="0052215D"/>
    <w:rsid w:val="00523A4D"/>
    <w:rsid w:val="00523CFD"/>
    <w:rsid w:val="00523FA4"/>
    <w:rsid w:val="00524A93"/>
    <w:rsid w:val="00524CDD"/>
    <w:rsid w:val="00524E87"/>
    <w:rsid w:val="005252C7"/>
    <w:rsid w:val="00525363"/>
    <w:rsid w:val="00525A83"/>
    <w:rsid w:val="0052619D"/>
    <w:rsid w:val="00526281"/>
    <w:rsid w:val="00526342"/>
    <w:rsid w:val="005272A0"/>
    <w:rsid w:val="0052771F"/>
    <w:rsid w:val="00527B71"/>
    <w:rsid w:val="00527FB4"/>
    <w:rsid w:val="0053016F"/>
    <w:rsid w:val="005302F4"/>
    <w:rsid w:val="00530304"/>
    <w:rsid w:val="00530665"/>
    <w:rsid w:val="00530E23"/>
    <w:rsid w:val="00530EE8"/>
    <w:rsid w:val="00531A97"/>
    <w:rsid w:val="00531AB5"/>
    <w:rsid w:val="00531BA3"/>
    <w:rsid w:val="00531EBF"/>
    <w:rsid w:val="00533253"/>
    <w:rsid w:val="00533268"/>
    <w:rsid w:val="005332E0"/>
    <w:rsid w:val="00533625"/>
    <w:rsid w:val="00533697"/>
    <w:rsid w:val="0053373E"/>
    <w:rsid w:val="00535392"/>
    <w:rsid w:val="00535492"/>
    <w:rsid w:val="00535CB2"/>
    <w:rsid w:val="00535F62"/>
    <w:rsid w:val="00536428"/>
    <w:rsid w:val="0053653C"/>
    <w:rsid w:val="00536808"/>
    <w:rsid w:val="005368D5"/>
    <w:rsid w:val="005370B7"/>
    <w:rsid w:val="005371BD"/>
    <w:rsid w:val="005376B3"/>
    <w:rsid w:val="00537741"/>
    <w:rsid w:val="005377F7"/>
    <w:rsid w:val="00537C57"/>
    <w:rsid w:val="0054062C"/>
    <w:rsid w:val="00540FEE"/>
    <w:rsid w:val="005412A6"/>
    <w:rsid w:val="00541C13"/>
    <w:rsid w:val="00542210"/>
    <w:rsid w:val="005422B8"/>
    <w:rsid w:val="00542A0F"/>
    <w:rsid w:val="00542B9C"/>
    <w:rsid w:val="005435CD"/>
    <w:rsid w:val="00543AD0"/>
    <w:rsid w:val="00543F89"/>
    <w:rsid w:val="00544015"/>
    <w:rsid w:val="00544242"/>
    <w:rsid w:val="005445B2"/>
    <w:rsid w:val="00544AC3"/>
    <w:rsid w:val="005456E4"/>
    <w:rsid w:val="00545872"/>
    <w:rsid w:val="00546861"/>
    <w:rsid w:val="00546E31"/>
    <w:rsid w:val="00546FC9"/>
    <w:rsid w:val="005472F3"/>
    <w:rsid w:val="00547361"/>
    <w:rsid w:val="005474B8"/>
    <w:rsid w:val="005479F0"/>
    <w:rsid w:val="00547A2C"/>
    <w:rsid w:val="005501AB"/>
    <w:rsid w:val="005501DA"/>
    <w:rsid w:val="00550426"/>
    <w:rsid w:val="0055137C"/>
    <w:rsid w:val="00551696"/>
    <w:rsid w:val="005517BD"/>
    <w:rsid w:val="005523D5"/>
    <w:rsid w:val="0055244B"/>
    <w:rsid w:val="005529E0"/>
    <w:rsid w:val="00552B8F"/>
    <w:rsid w:val="00552D9C"/>
    <w:rsid w:val="00553556"/>
    <w:rsid w:val="00553CE5"/>
    <w:rsid w:val="0055431B"/>
    <w:rsid w:val="00554A05"/>
    <w:rsid w:val="005553D6"/>
    <w:rsid w:val="0055556C"/>
    <w:rsid w:val="00555CB6"/>
    <w:rsid w:val="00556061"/>
    <w:rsid w:val="005567B5"/>
    <w:rsid w:val="00556A12"/>
    <w:rsid w:val="00557444"/>
    <w:rsid w:val="0055795A"/>
    <w:rsid w:val="005601BB"/>
    <w:rsid w:val="0056029D"/>
    <w:rsid w:val="00560A9B"/>
    <w:rsid w:val="00560AF4"/>
    <w:rsid w:val="0056131C"/>
    <w:rsid w:val="005615E6"/>
    <w:rsid w:val="00561AC5"/>
    <w:rsid w:val="00562A05"/>
    <w:rsid w:val="00562D4B"/>
    <w:rsid w:val="00562E6A"/>
    <w:rsid w:val="005631E9"/>
    <w:rsid w:val="005633CE"/>
    <w:rsid w:val="00563589"/>
    <w:rsid w:val="00563771"/>
    <w:rsid w:val="00563A50"/>
    <w:rsid w:val="00563C3B"/>
    <w:rsid w:val="00563F5B"/>
    <w:rsid w:val="00564809"/>
    <w:rsid w:val="00564B67"/>
    <w:rsid w:val="00564ECC"/>
    <w:rsid w:val="00565B35"/>
    <w:rsid w:val="00565B39"/>
    <w:rsid w:val="00566855"/>
    <w:rsid w:val="00566DE9"/>
    <w:rsid w:val="00566F05"/>
    <w:rsid w:val="0056758E"/>
    <w:rsid w:val="00567664"/>
    <w:rsid w:val="00567B6D"/>
    <w:rsid w:val="00567CE2"/>
    <w:rsid w:val="00570A0B"/>
    <w:rsid w:val="00570EB8"/>
    <w:rsid w:val="0057102B"/>
    <w:rsid w:val="0057150E"/>
    <w:rsid w:val="00571685"/>
    <w:rsid w:val="0057177C"/>
    <w:rsid w:val="00571F8C"/>
    <w:rsid w:val="00572183"/>
    <w:rsid w:val="005724DC"/>
    <w:rsid w:val="005727A9"/>
    <w:rsid w:val="00572D0F"/>
    <w:rsid w:val="00572F1B"/>
    <w:rsid w:val="005746BD"/>
    <w:rsid w:val="005757A4"/>
    <w:rsid w:val="00575B25"/>
    <w:rsid w:val="00575C00"/>
    <w:rsid w:val="00575D7F"/>
    <w:rsid w:val="00576692"/>
    <w:rsid w:val="0057679C"/>
    <w:rsid w:val="005768E6"/>
    <w:rsid w:val="00576952"/>
    <w:rsid w:val="00576C96"/>
    <w:rsid w:val="00576F9B"/>
    <w:rsid w:val="0057746B"/>
    <w:rsid w:val="005774AB"/>
    <w:rsid w:val="00577F85"/>
    <w:rsid w:val="005801E7"/>
    <w:rsid w:val="005803B1"/>
    <w:rsid w:val="005815F9"/>
    <w:rsid w:val="00581813"/>
    <w:rsid w:val="005821EF"/>
    <w:rsid w:val="00582D46"/>
    <w:rsid w:val="00583141"/>
    <w:rsid w:val="005834EB"/>
    <w:rsid w:val="00583831"/>
    <w:rsid w:val="005842F3"/>
    <w:rsid w:val="005849E2"/>
    <w:rsid w:val="00584B23"/>
    <w:rsid w:val="00584D25"/>
    <w:rsid w:val="005851F9"/>
    <w:rsid w:val="0058620F"/>
    <w:rsid w:val="005862AB"/>
    <w:rsid w:val="0058684F"/>
    <w:rsid w:val="005869C6"/>
    <w:rsid w:val="00586D9E"/>
    <w:rsid w:val="00586E52"/>
    <w:rsid w:val="00587118"/>
    <w:rsid w:val="00587DBA"/>
    <w:rsid w:val="005912FE"/>
    <w:rsid w:val="00591A30"/>
    <w:rsid w:val="00592918"/>
    <w:rsid w:val="005929F0"/>
    <w:rsid w:val="00592A81"/>
    <w:rsid w:val="00592EF0"/>
    <w:rsid w:val="00593040"/>
    <w:rsid w:val="005936D7"/>
    <w:rsid w:val="00593843"/>
    <w:rsid w:val="00594513"/>
    <w:rsid w:val="005945AB"/>
    <w:rsid w:val="005945B7"/>
    <w:rsid w:val="005946CF"/>
    <w:rsid w:val="00594711"/>
    <w:rsid w:val="005948DB"/>
    <w:rsid w:val="00594B76"/>
    <w:rsid w:val="00594DE4"/>
    <w:rsid w:val="00594F11"/>
    <w:rsid w:val="00595183"/>
    <w:rsid w:val="00595607"/>
    <w:rsid w:val="005959C2"/>
    <w:rsid w:val="005963D3"/>
    <w:rsid w:val="00596796"/>
    <w:rsid w:val="005967D0"/>
    <w:rsid w:val="00596F19"/>
    <w:rsid w:val="005970DB"/>
    <w:rsid w:val="005977F6"/>
    <w:rsid w:val="00597AAC"/>
    <w:rsid w:val="00597D1E"/>
    <w:rsid w:val="00597EFB"/>
    <w:rsid w:val="005A020A"/>
    <w:rsid w:val="005A03B4"/>
    <w:rsid w:val="005A03D6"/>
    <w:rsid w:val="005A053C"/>
    <w:rsid w:val="005A07F8"/>
    <w:rsid w:val="005A0B49"/>
    <w:rsid w:val="005A0F01"/>
    <w:rsid w:val="005A118F"/>
    <w:rsid w:val="005A1777"/>
    <w:rsid w:val="005A1C02"/>
    <w:rsid w:val="005A22BB"/>
    <w:rsid w:val="005A2622"/>
    <w:rsid w:val="005A2866"/>
    <w:rsid w:val="005A2CF1"/>
    <w:rsid w:val="005A3A4A"/>
    <w:rsid w:val="005A3A90"/>
    <w:rsid w:val="005A41EB"/>
    <w:rsid w:val="005A4807"/>
    <w:rsid w:val="005A4D19"/>
    <w:rsid w:val="005A5124"/>
    <w:rsid w:val="005A5183"/>
    <w:rsid w:val="005A520B"/>
    <w:rsid w:val="005A5418"/>
    <w:rsid w:val="005A555D"/>
    <w:rsid w:val="005A59B8"/>
    <w:rsid w:val="005A5D15"/>
    <w:rsid w:val="005A5D18"/>
    <w:rsid w:val="005A6FB4"/>
    <w:rsid w:val="005A7290"/>
    <w:rsid w:val="005A7653"/>
    <w:rsid w:val="005A7DEB"/>
    <w:rsid w:val="005A7F47"/>
    <w:rsid w:val="005B020E"/>
    <w:rsid w:val="005B0980"/>
    <w:rsid w:val="005B1154"/>
    <w:rsid w:val="005B1617"/>
    <w:rsid w:val="005B167F"/>
    <w:rsid w:val="005B2780"/>
    <w:rsid w:val="005B2C31"/>
    <w:rsid w:val="005B3228"/>
    <w:rsid w:val="005B349A"/>
    <w:rsid w:val="005B3517"/>
    <w:rsid w:val="005B38AD"/>
    <w:rsid w:val="005B3B33"/>
    <w:rsid w:val="005B3FC8"/>
    <w:rsid w:val="005B439F"/>
    <w:rsid w:val="005B4914"/>
    <w:rsid w:val="005B4F5E"/>
    <w:rsid w:val="005B5100"/>
    <w:rsid w:val="005B640F"/>
    <w:rsid w:val="005B65ED"/>
    <w:rsid w:val="005B6BC8"/>
    <w:rsid w:val="005B71E9"/>
    <w:rsid w:val="005B777A"/>
    <w:rsid w:val="005B7845"/>
    <w:rsid w:val="005C0346"/>
    <w:rsid w:val="005C08A2"/>
    <w:rsid w:val="005C0BF9"/>
    <w:rsid w:val="005C0D6C"/>
    <w:rsid w:val="005C0F8E"/>
    <w:rsid w:val="005C14C1"/>
    <w:rsid w:val="005C1BF6"/>
    <w:rsid w:val="005C1EAA"/>
    <w:rsid w:val="005C2D27"/>
    <w:rsid w:val="005C309F"/>
    <w:rsid w:val="005C32E8"/>
    <w:rsid w:val="005C353F"/>
    <w:rsid w:val="005C3DCC"/>
    <w:rsid w:val="005C441B"/>
    <w:rsid w:val="005C48F5"/>
    <w:rsid w:val="005C4F7A"/>
    <w:rsid w:val="005C503D"/>
    <w:rsid w:val="005C59A2"/>
    <w:rsid w:val="005C5B34"/>
    <w:rsid w:val="005C5CC2"/>
    <w:rsid w:val="005C64EA"/>
    <w:rsid w:val="005C6713"/>
    <w:rsid w:val="005C6B1E"/>
    <w:rsid w:val="005C6C6A"/>
    <w:rsid w:val="005C7FAB"/>
    <w:rsid w:val="005D00AC"/>
    <w:rsid w:val="005D01DF"/>
    <w:rsid w:val="005D0B14"/>
    <w:rsid w:val="005D12EB"/>
    <w:rsid w:val="005D12EE"/>
    <w:rsid w:val="005D14BB"/>
    <w:rsid w:val="005D2629"/>
    <w:rsid w:val="005D29E8"/>
    <w:rsid w:val="005D2F94"/>
    <w:rsid w:val="005D3162"/>
    <w:rsid w:val="005D316E"/>
    <w:rsid w:val="005D34D6"/>
    <w:rsid w:val="005D39BD"/>
    <w:rsid w:val="005D3B51"/>
    <w:rsid w:val="005D4286"/>
    <w:rsid w:val="005D4465"/>
    <w:rsid w:val="005D44EA"/>
    <w:rsid w:val="005D4CBA"/>
    <w:rsid w:val="005D4CC9"/>
    <w:rsid w:val="005D4DBD"/>
    <w:rsid w:val="005D537E"/>
    <w:rsid w:val="005D59EF"/>
    <w:rsid w:val="005D5B8A"/>
    <w:rsid w:val="005D6124"/>
    <w:rsid w:val="005D627B"/>
    <w:rsid w:val="005D634D"/>
    <w:rsid w:val="005D64E4"/>
    <w:rsid w:val="005D67CC"/>
    <w:rsid w:val="005D6B6C"/>
    <w:rsid w:val="005D6C46"/>
    <w:rsid w:val="005D6FFD"/>
    <w:rsid w:val="005D709E"/>
    <w:rsid w:val="005D75B7"/>
    <w:rsid w:val="005D76C3"/>
    <w:rsid w:val="005D78D6"/>
    <w:rsid w:val="005D7A73"/>
    <w:rsid w:val="005D7D42"/>
    <w:rsid w:val="005E1893"/>
    <w:rsid w:val="005E2918"/>
    <w:rsid w:val="005E2930"/>
    <w:rsid w:val="005E2BFB"/>
    <w:rsid w:val="005E2C52"/>
    <w:rsid w:val="005E2FD2"/>
    <w:rsid w:val="005E43B8"/>
    <w:rsid w:val="005E44D9"/>
    <w:rsid w:val="005E4AE1"/>
    <w:rsid w:val="005E4CB5"/>
    <w:rsid w:val="005E5519"/>
    <w:rsid w:val="005E56C1"/>
    <w:rsid w:val="005E56D3"/>
    <w:rsid w:val="005E5E4F"/>
    <w:rsid w:val="005E5E9E"/>
    <w:rsid w:val="005E6360"/>
    <w:rsid w:val="005E63ED"/>
    <w:rsid w:val="005E6691"/>
    <w:rsid w:val="005E6A26"/>
    <w:rsid w:val="005E6A93"/>
    <w:rsid w:val="005E6ADA"/>
    <w:rsid w:val="005E6E00"/>
    <w:rsid w:val="005E6F2E"/>
    <w:rsid w:val="005E77E2"/>
    <w:rsid w:val="005F0169"/>
    <w:rsid w:val="005F073F"/>
    <w:rsid w:val="005F0D01"/>
    <w:rsid w:val="005F1253"/>
    <w:rsid w:val="005F12A3"/>
    <w:rsid w:val="005F1332"/>
    <w:rsid w:val="005F1C51"/>
    <w:rsid w:val="005F1EF0"/>
    <w:rsid w:val="005F1F4E"/>
    <w:rsid w:val="005F2606"/>
    <w:rsid w:val="005F2643"/>
    <w:rsid w:val="005F268D"/>
    <w:rsid w:val="005F2727"/>
    <w:rsid w:val="005F2C23"/>
    <w:rsid w:val="005F30FF"/>
    <w:rsid w:val="005F3ACA"/>
    <w:rsid w:val="005F3E15"/>
    <w:rsid w:val="005F442D"/>
    <w:rsid w:val="005F4AB2"/>
    <w:rsid w:val="005F53C4"/>
    <w:rsid w:val="005F5805"/>
    <w:rsid w:val="005F602B"/>
    <w:rsid w:val="005F6999"/>
    <w:rsid w:val="005F6A70"/>
    <w:rsid w:val="005F6CE2"/>
    <w:rsid w:val="005F758D"/>
    <w:rsid w:val="005F7C6E"/>
    <w:rsid w:val="005F7CCA"/>
    <w:rsid w:val="005F7DCB"/>
    <w:rsid w:val="005F7E70"/>
    <w:rsid w:val="006002F7"/>
    <w:rsid w:val="006003B9"/>
    <w:rsid w:val="00600447"/>
    <w:rsid w:val="00600FA7"/>
    <w:rsid w:val="00601787"/>
    <w:rsid w:val="00601791"/>
    <w:rsid w:val="0060240D"/>
    <w:rsid w:val="00602BCC"/>
    <w:rsid w:val="00602C62"/>
    <w:rsid w:val="00603076"/>
    <w:rsid w:val="006035E4"/>
    <w:rsid w:val="00603912"/>
    <w:rsid w:val="00603B15"/>
    <w:rsid w:val="00603B65"/>
    <w:rsid w:val="00603EEA"/>
    <w:rsid w:val="00603F72"/>
    <w:rsid w:val="00604076"/>
    <w:rsid w:val="00604103"/>
    <w:rsid w:val="006044DE"/>
    <w:rsid w:val="006050BB"/>
    <w:rsid w:val="00605766"/>
    <w:rsid w:val="00605A93"/>
    <w:rsid w:val="00605D18"/>
    <w:rsid w:val="00606591"/>
    <w:rsid w:val="00606786"/>
    <w:rsid w:val="0060678D"/>
    <w:rsid w:val="006067F2"/>
    <w:rsid w:val="0060694C"/>
    <w:rsid w:val="00606EB3"/>
    <w:rsid w:val="0060703C"/>
    <w:rsid w:val="00607224"/>
    <w:rsid w:val="006074E8"/>
    <w:rsid w:val="006079BE"/>
    <w:rsid w:val="00607A18"/>
    <w:rsid w:val="00610371"/>
    <w:rsid w:val="0061075E"/>
    <w:rsid w:val="00610862"/>
    <w:rsid w:val="00610888"/>
    <w:rsid w:val="00610BEC"/>
    <w:rsid w:val="00610E75"/>
    <w:rsid w:val="00612221"/>
    <w:rsid w:val="006123C6"/>
    <w:rsid w:val="006126CE"/>
    <w:rsid w:val="006130CE"/>
    <w:rsid w:val="00613112"/>
    <w:rsid w:val="00613338"/>
    <w:rsid w:val="0061349E"/>
    <w:rsid w:val="00613F20"/>
    <w:rsid w:val="00614747"/>
    <w:rsid w:val="006147DA"/>
    <w:rsid w:val="006148FB"/>
    <w:rsid w:val="00614F7F"/>
    <w:rsid w:val="00614FEE"/>
    <w:rsid w:val="00615562"/>
    <w:rsid w:val="00615E42"/>
    <w:rsid w:val="00616089"/>
    <w:rsid w:val="0061635A"/>
    <w:rsid w:val="00616367"/>
    <w:rsid w:val="0061642D"/>
    <w:rsid w:val="006166BF"/>
    <w:rsid w:val="006168B9"/>
    <w:rsid w:val="00616F47"/>
    <w:rsid w:val="00617325"/>
    <w:rsid w:val="00617B1C"/>
    <w:rsid w:val="00617DCF"/>
    <w:rsid w:val="006200CB"/>
    <w:rsid w:val="006206A8"/>
    <w:rsid w:val="006209ED"/>
    <w:rsid w:val="00620E5A"/>
    <w:rsid w:val="0062122A"/>
    <w:rsid w:val="00621699"/>
    <w:rsid w:val="006218E8"/>
    <w:rsid w:val="00621BEE"/>
    <w:rsid w:val="00621D84"/>
    <w:rsid w:val="00621D98"/>
    <w:rsid w:val="00621E47"/>
    <w:rsid w:val="00621E73"/>
    <w:rsid w:val="00621F68"/>
    <w:rsid w:val="00622388"/>
    <w:rsid w:val="006224A1"/>
    <w:rsid w:val="00622577"/>
    <w:rsid w:val="00622929"/>
    <w:rsid w:val="00622FC7"/>
    <w:rsid w:val="00623ADF"/>
    <w:rsid w:val="00623F36"/>
    <w:rsid w:val="00624328"/>
    <w:rsid w:val="0062432D"/>
    <w:rsid w:val="006247C4"/>
    <w:rsid w:val="00624E3C"/>
    <w:rsid w:val="0062552B"/>
    <w:rsid w:val="00625913"/>
    <w:rsid w:val="00625D25"/>
    <w:rsid w:val="006263A0"/>
    <w:rsid w:val="006267EE"/>
    <w:rsid w:val="00626B91"/>
    <w:rsid w:val="00626E6B"/>
    <w:rsid w:val="006270FD"/>
    <w:rsid w:val="0062752D"/>
    <w:rsid w:val="00627C44"/>
    <w:rsid w:val="006301E7"/>
    <w:rsid w:val="0063071D"/>
    <w:rsid w:val="00630866"/>
    <w:rsid w:val="006308AF"/>
    <w:rsid w:val="00631125"/>
    <w:rsid w:val="006316BC"/>
    <w:rsid w:val="00631B55"/>
    <w:rsid w:val="0063264A"/>
    <w:rsid w:val="00632C60"/>
    <w:rsid w:val="00633122"/>
    <w:rsid w:val="006331C8"/>
    <w:rsid w:val="00633222"/>
    <w:rsid w:val="0063345D"/>
    <w:rsid w:val="00633A5D"/>
    <w:rsid w:val="00633AB1"/>
    <w:rsid w:val="00633C04"/>
    <w:rsid w:val="00633EB2"/>
    <w:rsid w:val="0063447D"/>
    <w:rsid w:val="0063477A"/>
    <w:rsid w:val="006347AE"/>
    <w:rsid w:val="00634DEF"/>
    <w:rsid w:val="00634DFD"/>
    <w:rsid w:val="00634FC7"/>
    <w:rsid w:val="00635576"/>
    <w:rsid w:val="006361A2"/>
    <w:rsid w:val="0063683F"/>
    <w:rsid w:val="006368A4"/>
    <w:rsid w:val="00636B0C"/>
    <w:rsid w:val="00637371"/>
    <w:rsid w:val="0063776B"/>
    <w:rsid w:val="00637B0B"/>
    <w:rsid w:val="006402C8"/>
    <w:rsid w:val="0064035D"/>
    <w:rsid w:val="00640753"/>
    <w:rsid w:val="00640E6A"/>
    <w:rsid w:val="00641033"/>
    <w:rsid w:val="0064129E"/>
    <w:rsid w:val="006412AC"/>
    <w:rsid w:val="006412BD"/>
    <w:rsid w:val="0064174C"/>
    <w:rsid w:val="00641A16"/>
    <w:rsid w:val="00641E04"/>
    <w:rsid w:val="0064208D"/>
    <w:rsid w:val="006421D9"/>
    <w:rsid w:val="00642645"/>
    <w:rsid w:val="006426F5"/>
    <w:rsid w:val="006427D0"/>
    <w:rsid w:val="00642809"/>
    <w:rsid w:val="0064291B"/>
    <w:rsid w:val="0064354E"/>
    <w:rsid w:val="006440C2"/>
    <w:rsid w:val="006440CA"/>
    <w:rsid w:val="0064470D"/>
    <w:rsid w:val="00645102"/>
    <w:rsid w:val="00645244"/>
    <w:rsid w:val="00645E52"/>
    <w:rsid w:val="006463B1"/>
    <w:rsid w:val="006464AC"/>
    <w:rsid w:val="00646732"/>
    <w:rsid w:val="00646A4C"/>
    <w:rsid w:val="00646CAF"/>
    <w:rsid w:val="006472D5"/>
    <w:rsid w:val="006479B6"/>
    <w:rsid w:val="00647E97"/>
    <w:rsid w:val="00647EA3"/>
    <w:rsid w:val="006505BE"/>
    <w:rsid w:val="006508C4"/>
    <w:rsid w:val="006509E5"/>
    <w:rsid w:val="00650C98"/>
    <w:rsid w:val="00650E53"/>
    <w:rsid w:val="00650F00"/>
    <w:rsid w:val="00651151"/>
    <w:rsid w:val="006524DD"/>
    <w:rsid w:val="00652A1B"/>
    <w:rsid w:val="00652D4E"/>
    <w:rsid w:val="00652D7E"/>
    <w:rsid w:val="006532F0"/>
    <w:rsid w:val="006533AF"/>
    <w:rsid w:val="00653478"/>
    <w:rsid w:val="00653479"/>
    <w:rsid w:val="00653658"/>
    <w:rsid w:val="006538AA"/>
    <w:rsid w:val="00653D8E"/>
    <w:rsid w:val="0065443D"/>
    <w:rsid w:val="00654537"/>
    <w:rsid w:val="006547BD"/>
    <w:rsid w:val="00654E94"/>
    <w:rsid w:val="00654EAE"/>
    <w:rsid w:val="00655325"/>
    <w:rsid w:val="006559F2"/>
    <w:rsid w:val="00655A1B"/>
    <w:rsid w:val="00655EDA"/>
    <w:rsid w:val="006565F3"/>
    <w:rsid w:val="00656BB0"/>
    <w:rsid w:val="00656FD0"/>
    <w:rsid w:val="006574A1"/>
    <w:rsid w:val="00657655"/>
    <w:rsid w:val="00657767"/>
    <w:rsid w:val="00657799"/>
    <w:rsid w:val="00657D91"/>
    <w:rsid w:val="00660026"/>
    <w:rsid w:val="00660088"/>
    <w:rsid w:val="00660369"/>
    <w:rsid w:val="00660CED"/>
    <w:rsid w:val="00661371"/>
    <w:rsid w:val="006613A2"/>
    <w:rsid w:val="00661F29"/>
    <w:rsid w:val="00662095"/>
    <w:rsid w:val="00662507"/>
    <w:rsid w:val="00662547"/>
    <w:rsid w:val="00662C28"/>
    <w:rsid w:val="00663068"/>
    <w:rsid w:val="006630D4"/>
    <w:rsid w:val="006637C3"/>
    <w:rsid w:val="00663888"/>
    <w:rsid w:val="0066399F"/>
    <w:rsid w:val="006639E1"/>
    <w:rsid w:val="00663C04"/>
    <w:rsid w:val="0066401C"/>
    <w:rsid w:val="0066454F"/>
    <w:rsid w:val="00664A4D"/>
    <w:rsid w:val="006654C2"/>
    <w:rsid w:val="00665D3B"/>
    <w:rsid w:val="00665F61"/>
    <w:rsid w:val="00666829"/>
    <w:rsid w:val="00666C8A"/>
    <w:rsid w:val="00666EDB"/>
    <w:rsid w:val="006670EB"/>
    <w:rsid w:val="0066725A"/>
    <w:rsid w:val="006672F4"/>
    <w:rsid w:val="0066767F"/>
    <w:rsid w:val="00667B3B"/>
    <w:rsid w:val="006701F6"/>
    <w:rsid w:val="0067119E"/>
    <w:rsid w:val="006718E8"/>
    <w:rsid w:val="00671A70"/>
    <w:rsid w:val="00671A90"/>
    <w:rsid w:val="00671AE9"/>
    <w:rsid w:val="00671C4C"/>
    <w:rsid w:val="00671D6B"/>
    <w:rsid w:val="00673F31"/>
    <w:rsid w:val="006744A7"/>
    <w:rsid w:val="00675461"/>
    <w:rsid w:val="0067566E"/>
    <w:rsid w:val="00675B78"/>
    <w:rsid w:val="00675FD4"/>
    <w:rsid w:val="0067602C"/>
    <w:rsid w:val="00676111"/>
    <w:rsid w:val="006763A5"/>
    <w:rsid w:val="006764D9"/>
    <w:rsid w:val="006765D9"/>
    <w:rsid w:val="00676C2D"/>
    <w:rsid w:val="00676C94"/>
    <w:rsid w:val="00676FA8"/>
    <w:rsid w:val="00677410"/>
    <w:rsid w:val="006775A0"/>
    <w:rsid w:val="00677862"/>
    <w:rsid w:val="00677968"/>
    <w:rsid w:val="00677CE9"/>
    <w:rsid w:val="00677E7B"/>
    <w:rsid w:val="00680692"/>
    <w:rsid w:val="0068091E"/>
    <w:rsid w:val="00681036"/>
    <w:rsid w:val="00681386"/>
    <w:rsid w:val="006815A2"/>
    <w:rsid w:val="0068162E"/>
    <w:rsid w:val="00681EC1"/>
    <w:rsid w:val="00682A86"/>
    <w:rsid w:val="00682C84"/>
    <w:rsid w:val="00683122"/>
    <w:rsid w:val="0068320B"/>
    <w:rsid w:val="006832F2"/>
    <w:rsid w:val="00683579"/>
    <w:rsid w:val="0068390E"/>
    <w:rsid w:val="00683D25"/>
    <w:rsid w:val="00683EDC"/>
    <w:rsid w:val="00684563"/>
    <w:rsid w:val="00684719"/>
    <w:rsid w:val="0068495F"/>
    <w:rsid w:val="00684A84"/>
    <w:rsid w:val="0068502E"/>
    <w:rsid w:val="00685AB8"/>
    <w:rsid w:val="00685CDB"/>
    <w:rsid w:val="00686ADC"/>
    <w:rsid w:val="00687233"/>
    <w:rsid w:val="006874AF"/>
    <w:rsid w:val="00687559"/>
    <w:rsid w:val="006879FA"/>
    <w:rsid w:val="00687BE3"/>
    <w:rsid w:val="006900AB"/>
    <w:rsid w:val="006903C7"/>
    <w:rsid w:val="00690DBF"/>
    <w:rsid w:val="00690DEF"/>
    <w:rsid w:val="006910D3"/>
    <w:rsid w:val="006916FF"/>
    <w:rsid w:val="00691831"/>
    <w:rsid w:val="00691A17"/>
    <w:rsid w:val="00691B5F"/>
    <w:rsid w:val="00691CBF"/>
    <w:rsid w:val="00691ED4"/>
    <w:rsid w:val="00692175"/>
    <w:rsid w:val="0069233F"/>
    <w:rsid w:val="00693652"/>
    <w:rsid w:val="00693671"/>
    <w:rsid w:val="00694168"/>
    <w:rsid w:val="00694525"/>
    <w:rsid w:val="0069479B"/>
    <w:rsid w:val="006949E0"/>
    <w:rsid w:val="00694C94"/>
    <w:rsid w:val="00694CB7"/>
    <w:rsid w:val="0069555C"/>
    <w:rsid w:val="00695BA7"/>
    <w:rsid w:val="00695FB8"/>
    <w:rsid w:val="006960A8"/>
    <w:rsid w:val="006961CE"/>
    <w:rsid w:val="006968AA"/>
    <w:rsid w:val="00696EE7"/>
    <w:rsid w:val="006970D8"/>
    <w:rsid w:val="00697BE2"/>
    <w:rsid w:val="006A0447"/>
    <w:rsid w:val="006A049D"/>
    <w:rsid w:val="006A0B10"/>
    <w:rsid w:val="006A0B30"/>
    <w:rsid w:val="006A1901"/>
    <w:rsid w:val="006A1A6C"/>
    <w:rsid w:val="006A20D6"/>
    <w:rsid w:val="006A2CD5"/>
    <w:rsid w:val="006A2E39"/>
    <w:rsid w:val="006A2F43"/>
    <w:rsid w:val="006A2F9E"/>
    <w:rsid w:val="006A313C"/>
    <w:rsid w:val="006A3A1F"/>
    <w:rsid w:val="006A464C"/>
    <w:rsid w:val="006A4BD7"/>
    <w:rsid w:val="006A58C6"/>
    <w:rsid w:val="006A60DB"/>
    <w:rsid w:val="006A6A18"/>
    <w:rsid w:val="006A6A5E"/>
    <w:rsid w:val="006A6B5D"/>
    <w:rsid w:val="006A6BED"/>
    <w:rsid w:val="006A6C1E"/>
    <w:rsid w:val="006A6CB9"/>
    <w:rsid w:val="006A7287"/>
    <w:rsid w:val="006A7929"/>
    <w:rsid w:val="006B0319"/>
    <w:rsid w:val="006B0486"/>
    <w:rsid w:val="006B07A4"/>
    <w:rsid w:val="006B0FED"/>
    <w:rsid w:val="006B1074"/>
    <w:rsid w:val="006B1192"/>
    <w:rsid w:val="006B15A6"/>
    <w:rsid w:val="006B1717"/>
    <w:rsid w:val="006B1CD6"/>
    <w:rsid w:val="006B229E"/>
    <w:rsid w:val="006B2386"/>
    <w:rsid w:val="006B24A8"/>
    <w:rsid w:val="006B2630"/>
    <w:rsid w:val="006B27A3"/>
    <w:rsid w:val="006B2BD4"/>
    <w:rsid w:val="006B2E9E"/>
    <w:rsid w:val="006B315F"/>
    <w:rsid w:val="006B362E"/>
    <w:rsid w:val="006B38DC"/>
    <w:rsid w:val="006B39AD"/>
    <w:rsid w:val="006B39E8"/>
    <w:rsid w:val="006B3EC2"/>
    <w:rsid w:val="006B4C01"/>
    <w:rsid w:val="006B5225"/>
    <w:rsid w:val="006B5789"/>
    <w:rsid w:val="006B57C2"/>
    <w:rsid w:val="006B5816"/>
    <w:rsid w:val="006B5858"/>
    <w:rsid w:val="006B5B27"/>
    <w:rsid w:val="006B6E06"/>
    <w:rsid w:val="006B6EEA"/>
    <w:rsid w:val="006B747C"/>
    <w:rsid w:val="006B7935"/>
    <w:rsid w:val="006B79C7"/>
    <w:rsid w:val="006B7A16"/>
    <w:rsid w:val="006B7BDA"/>
    <w:rsid w:val="006C0453"/>
    <w:rsid w:val="006C0682"/>
    <w:rsid w:val="006C08A9"/>
    <w:rsid w:val="006C2AB5"/>
    <w:rsid w:val="006C2BB6"/>
    <w:rsid w:val="006C3AF4"/>
    <w:rsid w:val="006C3F98"/>
    <w:rsid w:val="006C4220"/>
    <w:rsid w:val="006C4313"/>
    <w:rsid w:val="006C43E1"/>
    <w:rsid w:val="006C440F"/>
    <w:rsid w:val="006C4612"/>
    <w:rsid w:val="006C487F"/>
    <w:rsid w:val="006C49A0"/>
    <w:rsid w:val="006C49C8"/>
    <w:rsid w:val="006C4C20"/>
    <w:rsid w:val="006C4CC4"/>
    <w:rsid w:val="006C506B"/>
    <w:rsid w:val="006C5A21"/>
    <w:rsid w:val="006C5B31"/>
    <w:rsid w:val="006C5BAF"/>
    <w:rsid w:val="006C6075"/>
    <w:rsid w:val="006C62CD"/>
    <w:rsid w:val="006C6DF6"/>
    <w:rsid w:val="006C7213"/>
    <w:rsid w:val="006C727E"/>
    <w:rsid w:val="006D0089"/>
    <w:rsid w:val="006D02DC"/>
    <w:rsid w:val="006D02FE"/>
    <w:rsid w:val="006D0530"/>
    <w:rsid w:val="006D0772"/>
    <w:rsid w:val="006D0B98"/>
    <w:rsid w:val="006D1355"/>
    <w:rsid w:val="006D1B04"/>
    <w:rsid w:val="006D1B55"/>
    <w:rsid w:val="006D2138"/>
    <w:rsid w:val="006D21ED"/>
    <w:rsid w:val="006D268A"/>
    <w:rsid w:val="006D26C6"/>
    <w:rsid w:val="006D2830"/>
    <w:rsid w:val="006D28C4"/>
    <w:rsid w:val="006D2981"/>
    <w:rsid w:val="006D2AED"/>
    <w:rsid w:val="006D2E0B"/>
    <w:rsid w:val="006D3087"/>
    <w:rsid w:val="006D3220"/>
    <w:rsid w:val="006D37EF"/>
    <w:rsid w:val="006D3D12"/>
    <w:rsid w:val="006D43E1"/>
    <w:rsid w:val="006D44B3"/>
    <w:rsid w:val="006D4559"/>
    <w:rsid w:val="006D4EE5"/>
    <w:rsid w:val="006D5605"/>
    <w:rsid w:val="006D5A06"/>
    <w:rsid w:val="006D5A2E"/>
    <w:rsid w:val="006D5B69"/>
    <w:rsid w:val="006D5CDF"/>
    <w:rsid w:val="006D6824"/>
    <w:rsid w:val="006D72EB"/>
    <w:rsid w:val="006D7318"/>
    <w:rsid w:val="006E00BF"/>
    <w:rsid w:val="006E03E1"/>
    <w:rsid w:val="006E0B3A"/>
    <w:rsid w:val="006E1754"/>
    <w:rsid w:val="006E1FA1"/>
    <w:rsid w:val="006E24DD"/>
    <w:rsid w:val="006E2719"/>
    <w:rsid w:val="006E3365"/>
    <w:rsid w:val="006E3E91"/>
    <w:rsid w:val="006E4269"/>
    <w:rsid w:val="006E441A"/>
    <w:rsid w:val="006E4BCF"/>
    <w:rsid w:val="006E4C59"/>
    <w:rsid w:val="006E5D54"/>
    <w:rsid w:val="006E5DCD"/>
    <w:rsid w:val="006E60EE"/>
    <w:rsid w:val="006E62A6"/>
    <w:rsid w:val="006E6B91"/>
    <w:rsid w:val="006E6E38"/>
    <w:rsid w:val="006E714F"/>
    <w:rsid w:val="006E7737"/>
    <w:rsid w:val="006E7816"/>
    <w:rsid w:val="006E7A1A"/>
    <w:rsid w:val="006F0002"/>
    <w:rsid w:val="006F02B8"/>
    <w:rsid w:val="006F03FA"/>
    <w:rsid w:val="006F04B0"/>
    <w:rsid w:val="006F0AA0"/>
    <w:rsid w:val="006F1268"/>
    <w:rsid w:val="006F16D2"/>
    <w:rsid w:val="006F194A"/>
    <w:rsid w:val="006F195A"/>
    <w:rsid w:val="006F1A86"/>
    <w:rsid w:val="006F1CA6"/>
    <w:rsid w:val="006F1E9F"/>
    <w:rsid w:val="006F237E"/>
    <w:rsid w:val="006F2549"/>
    <w:rsid w:val="006F25F5"/>
    <w:rsid w:val="006F284A"/>
    <w:rsid w:val="006F2917"/>
    <w:rsid w:val="006F2B0F"/>
    <w:rsid w:val="006F3376"/>
    <w:rsid w:val="006F35F1"/>
    <w:rsid w:val="006F425B"/>
    <w:rsid w:val="006F54A7"/>
    <w:rsid w:val="006F57C5"/>
    <w:rsid w:val="006F57CD"/>
    <w:rsid w:val="006F5AD7"/>
    <w:rsid w:val="006F5E15"/>
    <w:rsid w:val="006F5E2A"/>
    <w:rsid w:val="006F5F73"/>
    <w:rsid w:val="006F61A5"/>
    <w:rsid w:val="006F65DA"/>
    <w:rsid w:val="006F6993"/>
    <w:rsid w:val="006F69ED"/>
    <w:rsid w:val="006F6DD5"/>
    <w:rsid w:val="006F749C"/>
    <w:rsid w:val="006F7CA6"/>
    <w:rsid w:val="006F7E18"/>
    <w:rsid w:val="007001D1"/>
    <w:rsid w:val="00700680"/>
    <w:rsid w:val="00700889"/>
    <w:rsid w:val="00700957"/>
    <w:rsid w:val="00700A12"/>
    <w:rsid w:val="00701361"/>
    <w:rsid w:val="00701D6A"/>
    <w:rsid w:val="0070298E"/>
    <w:rsid w:val="00702D05"/>
    <w:rsid w:val="00702DBC"/>
    <w:rsid w:val="00702E2C"/>
    <w:rsid w:val="00703206"/>
    <w:rsid w:val="007033C2"/>
    <w:rsid w:val="00703C50"/>
    <w:rsid w:val="00703CFC"/>
    <w:rsid w:val="0070415D"/>
    <w:rsid w:val="00704164"/>
    <w:rsid w:val="00704369"/>
    <w:rsid w:val="007046CE"/>
    <w:rsid w:val="00704B6B"/>
    <w:rsid w:val="00704C9B"/>
    <w:rsid w:val="00705094"/>
    <w:rsid w:val="007051CD"/>
    <w:rsid w:val="00705323"/>
    <w:rsid w:val="00705876"/>
    <w:rsid w:val="007062FB"/>
    <w:rsid w:val="00706498"/>
    <w:rsid w:val="00706878"/>
    <w:rsid w:val="00707BBA"/>
    <w:rsid w:val="00707EBE"/>
    <w:rsid w:val="00710632"/>
    <w:rsid w:val="00710F04"/>
    <w:rsid w:val="00711366"/>
    <w:rsid w:val="00711740"/>
    <w:rsid w:val="00711827"/>
    <w:rsid w:val="00711A09"/>
    <w:rsid w:val="00711A89"/>
    <w:rsid w:val="00711C08"/>
    <w:rsid w:val="0071207B"/>
    <w:rsid w:val="00712A18"/>
    <w:rsid w:val="00712AD5"/>
    <w:rsid w:val="00713033"/>
    <w:rsid w:val="00713269"/>
    <w:rsid w:val="0071341F"/>
    <w:rsid w:val="0071357B"/>
    <w:rsid w:val="0071398F"/>
    <w:rsid w:val="007140BF"/>
    <w:rsid w:val="007143BE"/>
    <w:rsid w:val="00714437"/>
    <w:rsid w:val="00715357"/>
    <w:rsid w:val="007156CF"/>
    <w:rsid w:val="00715834"/>
    <w:rsid w:val="0071678E"/>
    <w:rsid w:val="007167B1"/>
    <w:rsid w:val="00717238"/>
    <w:rsid w:val="00717993"/>
    <w:rsid w:val="00717F5F"/>
    <w:rsid w:val="0072004F"/>
    <w:rsid w:val="0072043F"/>
    <w:rsid w:val="0072075A"/>
    <w:rsid w:val="00720FE4"/>
    <w:rsid w:val="007211CB"/>
    <w:rsid w:val="0072146C"/>
    <w:rsid w:val="00721472"/>
    <w:rsid w:val="007215C2"/>
    <w:rsid w:val="007216CE"/>
    <w:rsid w:val="00721A5C"/>
    <w:rsid w:val="007223E4"/>
    <w:rsid w:val="007229AC"/>
    <w:rsid w:val="00722DEA"/>
    <w:rsid w:val="00722E0E"/>
    <w:rsid w:val="00722FC4"/>
    <w:rsid w:val="0072368B"/>
    <w:rsid w:val="00723830"/>
    <w:rsid w:val="007238EF"/>
    <w:rsid w:val="00723AA1"/>
    <w:rsid w:val="00723AFF"/>
    <w:rsid w:val="00724181"/>
    <w:rsid w:val="00724267"/>
    <w:rsid w:val="007247DD"/>
    <w:rsid w:val="00724E43"/>
    <w:rsid w:val="00725257"/>
    <w:rsid w:val="00725280"/>
    <w:rsid w:val="00725399"/>
    <w:rsid w:val="00725603"/>
    <w:rsid w:val="00725E7F"/>
    <w:rsid w:val="007268E6"/>
    <w:rsid w:val="00727141"/>
    <w:rsid w:val="007271C6"/>
    <w:rsid w:val="00727B78"/>
    <w:rsid w:val="007307FD"/>
    <w:rsid w:val="00730987"/>
    <w:rsid w:val="00730D9B"/>
    <w:rsid w:val="007312B9"/>
    <w:rsid w:val="0073144C"/>
    <w:rsid w:val="007317C9"/>
    <w:rsid w:val="00731C80"/>
    <w:rsid w:val="00731DC4"/>
    <w:rsid w:val="00732109"/>
    <w:rsid w:val="00733644"/>
    <w:rsid w:val="00733A85"/>
    <w:rsid w:val="00733F55"/>
    <w:rsid w:val="0073495E"/>
    <w:rsid w:val="00734CA9"/>
    <w:rsid w:val="00735723"/>
    <w:rsid w:val="00735E1D"/>
    <w:rsid w:val="00735F68"/>
    <w:rsid w:val="0073619F"/>
    <w:rsid w:val="00736930"/>
    <w:rsid w:val="0074115F"/>
    <w:rsid w:val="0074136A"/>
    <w:rsid w:val="007414E2"/>
    <w:rsid w:val="007415DB"/>
    <w:rsid w:val="007419F8"/>
    <w:rsid w:val="00741EBD"/>
    <w:rsid w:val="00742094"/>
    <w:rsid w:val="00742948"/>
    <w:rsid w:val="00742CE0"/>
    <w:rsid w:val="00744452"/>
    <w:rsid w:val="007444DF"/>
    <w:rsid w:val="00744575"/>
    <w:rsid w:val="00744589"/>
    <w:rsid w:val="0074487D"/>
    <w:rsid w:val="00744E33"/>
    <w:rsid w:val="007455A1"/>
    <w:rsid w:val="0074566D"/>
    <w:rsid w:val="00745FCE"/>
    <w:rsid w:val="0074617E"/>
    <w:rsid w:val="00746458"/>
    <w:rsid w:val="00746A9B"/>
    <w:rsid w:val="00746AAF"/>
    <w:rsid w:val="00746AD3"/>
    <w:rsid w:val="0074705B"/>
    <w:rsid w:val="00747CC3"/>
    <w:rsid w:val="00747F55"/>
    <w:rsid w:val="00750134"/>
    <w:rsid w:val="0075018A"/>
    <w:rsid w:val="0075021C"/>
    <w:rsid w:val="00750826"/>
    <w:rsid w:val="00750D3E"/>
    <w:rsid w:val="00750E56"/>
    <w:rsid w:val="0075136C"/>
    <w:rsid w:val="007514A7"/>
    <w:rsid w:val="00751C6D"/>
    <w:rsid w:val="0075203D"/>
    <w:rsid w:val="0075342B"/>
    <w:rsid w:val="007536CB"/>
    <w:rsid w:val="00753982"/>
    <w:rsid w:val="00753ED2"/>
    <w:rsid w:val="0075449F"/>
    <w:rsid w:val="00754645"/>
    <w:rsid w:val="00754A15"/>
    <w:rsid w:val="00754D71"/>
    <w:rsid w:val="007558D7"/>
    <w:rsid w:val="007558FF"/>
    <w:rsid w:val="00755ABA"/>
    <w:rsid w:val="00755D73"/>
    <w:rsid w:val="00756358"/>
    <w:rsid w:val="007565EA"/>
    <w:rsid w:val="00756C4B"/>
    <w:rsid w:val="00756E7E"/>
    <w:rsid w:val="0075763A"/>
    <w:rsid w:val="00757C8A"/>
    <w:rsid w:val="0076028A"/>
    <w:rsid w:val="007605E5"/>
    <w:rsid w:val="007606F0"/>
    <w:rsid w:val="00760A37"/>
    <w:rsid w:val="00760E4A"/>
    <w:rsid w:val="00760E61"/>
    <w:rsid w:val="00760EEE"/>
    <w:rsid w:val="0076177D"/>
    <w:rsid w:val="00761E7C"/>
    <w:rsid w:val="00761FAC"/>
    <w:rsid w:val="00762107"/>
    <w:rsid w:val="007621D4"/>
    <w:rsid w:val="007622FB"/>
    <w:rsid w:val="00762DC0"/>
    <w:rsid w:val="00763DA1"/>
    <w:rsid w:val="007645C9"/>
    <w:rsid w:val="00764E13"/>
    <w:rsid w:val="00764FF8"/>
    <w:rsid w:val="00765DE4"/>
    <w:rsid w:val="0076642F"/>
    <w:rsid w:val="00766C7C"/>
    <w:rsid w:val="00766D0A"/>
    <w:rsid w:val="0076707B"/>
    <w:rsid w:val="007670E7"/>
    <w:rsid w:val="00767470"/>
    <w:rsid w:val="00770275"/>
    <w:rsid w:val="0077068E"/>
    <w:rsid w:val="00771333"/>
    <w:rsid w:val="00771643"/>
    <w:rsid w:val="007717EC"/>
    <w:rsid w:val="00771EDB"/>
    <w:rsid w:val="00772003"/>
    <w:rsid w:val="00772422"/>
    <w:rsid w:val="00772D9E"/>
    <w:rsid w:val="00772FE5"/>
    <w:rsid w:val="007730A2"/>
    <w:rsid w:val="00773D20"/>
    <w:rsid w:val="007740B1"/>
    <w:rsid w:val="007740D8"/>
    <w:rsid w:val="00774610"/>
    <w:rsid w:val="0077499C"/>
    <w:rsid w:val="00774F4E"/>
    <w:rsid w:val="00775A78"/>
    <w:rsid w:val="00775D8A"/>
    <w:rsid w:val="00775E78"/>
    <w:rsid w:val="007764BD"/>
    <w:rsid w:val="007765FB"/>
    <w:rsid w:val="007771DC"/>
    <w:rsid w:val="00777289"/>
    <w:rsid w:val="0078037B"/>
    <w:rsid w:val="007805D8"/>
    <w:rsid w:val="00780A1B"/>
    <w:rsid w:val="00780E60"/>
    <w:rsid w:val="00780F15"/>
    <w:rsid w:val="00781065"/>
    <w:rsid w:val="007811BC"/>
    <w:rsid w:val="0078140E"/>
    <w:rsid w:val="00781451"/>
    <w:rsid w:val="0078175F"/>
    <w:rsid w:val="00781DC1"/>
    <w:rsid w:val="00781E6D"/>
    <w:rsid w:val="00781F96"/>
    <w:rsid w:val="007823D6"/>
    <w:rsid w:val="007825B1"/>
    <w:rsid w:val="00782AC7"/>
    <w:rsid w:val="00782C63"/>
    <w:rsid w:val="007832C1"/>
    <w:rsid w:val="00783301"/>
    <w:rsid w:val="00783995"/>
    <w:rsid w:val="007839FB"/>
    <w:rsid w:val="00783BF1"/>
    <w:rsid w:val="00784B29"/>
    <w:rsid w:val="00784C4E"/>
    <w:rsid w:val="00784F14"/>
    <w:rsid w:val="00785540"/>
    <w:rsid w:val="00785671"/>
    <w:rsid w:val="0078592D"/>
    <w:rsid w:val="00785994"/>
    <w:rsid w:val="007860F8"/>
    <w:rsid w:val="007861BE"/>
    <w:rsid w:val="00786A42"/>
    <w:rsid w:val="00786AE2"/>
    <w:rsid w:val="00786D91"/>
    <w:rsid w:val="00787399"/>
    <w:rsid w:val="007918CD"/>
    <w:rsid w:val="00791D6E"/>
    <w:rsid w:val="007921CE"/>
    <w:rsid w:val="00792299"/>
    <w:rsid w:val="007924CA"/>
    <w:rsid w:val="007926E8"/>
    <w:rsid w:val="00792DD4"/>
    <w:rsid w:val="00793202"/>
    <w:rsid w:val="007946C9"/>
    <w:rsid w:val="00794C4B"/>
    <w:rsid w:val="00794EF9"/>
    <w:rsid w:val="0079524B"/>
    <w:rsid w:val="00795422"/>
    <w:rsid w:val="007954EC"/>
    <w:rsid w:val="00795BB8"/>
    <w:rsid w:val="0079643B"/>
    <w:rsid w:val="0079655D"/>
    <w:rsid w:val="0079680C"/>
    <w:rsid w:val="00796ABD"/>
    <w:rsid w:val="00796C0D"/>
    <w:rsid w:val="0079785F"/>
    <w:rsid w:val="007979B7"/>
    <w:rsid w:val="00797C81"/>
    <w:rsid w:val="00797E86"/>
    <w:rsid w:val="00797E9D"/>
    <w:rsid w:val="00797F46"/>
    <w:rsid w:val="007A110D"/>
    <w:rsid w:val="007A119B"/>
    <w:rsid w:val="007A11E9"/>
    <w:rsid w:val="007A12F6"/>
    <w:rsid w:val="007A1302"/>
    <w:rsid w:val="007A1603"/>
    <w:rsid w:val="007A1A7D"/>
    <w:rsid w:val="007A24F0"/>
    <w:rsid w:val="007A2AA4"/>
    <w:rsid w:val="007A2D8B"/>
    <w:rsid w:val="007A344E"/>
    <w:rsid w:val="007A37CC"/>
    <w:rsid w:val="007A3B61"/>
    <w:rsid w:val="007A3D9E"/>
    <w:rsid w:val="007A3ED7"/>
    <w:rsid w:val="007A3F93"/>
    <w:rsid w:val="007A4078"/>
    <w:rsid w:val="007A4099"/>
    <w:rsid w:val="007A457A"/>
    <w:rsid w:val="007A45FD"/>
    <w:rsid w:val="007A490D"/>
    <w:rsid w:val="007A4B83"/>
    <w:rsid w:val="007A4D82"/>
    <w:rsid w:val="007A51C2"/>
    <w:rsid w:val="007A573B"/>
    <w:rsid w:val="007A583D"/>
    <w:rsid w:val="007A63A7"/>
    <w:rsid w:val="007A6473"/>
    <w:rsid w:val="007A698A"/>
    <w:rsid w:val="007A6CC5"/>
    <w:rsid w:val="007A6EAB"/>
    <w:rsid w:val="007A6F12"/>
    <w:rsid w:val="007A718A"/>
    <w:rsid w:val="007A73FE"/>
    <w:rsid w:val="007B0115"/>
    <w:rsid w:val="007B02F1"/>
    <w:rsid w:val="007B048B"/>
    <w:rsid w:val="007B0C86"/>
    <w:rsid w:val="007B0FA7"/>
    <w:rsid w:val="007B115E"/>
    <w:rsid w:val="007B1252"/>
    <w:rsid w:val="007B159D"/>
    <w:rsid w:val="007B1943"/>
    <w:rsid w:val="007B1E01"/>
    <w:rsid w:val="007B1FC5"/>
    <w:rsid w:val="007B20A7"/>
    <w:rsid w:val="007B2481"/>
    <w:rsid w:val="007B24FC"/>
    <w:rsid w:val="007B2CA3"/>
    <w:rsid w:val="007B3727"/>
    <w:rsid w:val="007B3A28"/>
    <w:rsid w:val="007B4DB7"/>
    <w:rsid w:val="007B5082"/>
    <w:rsid w:val="007B51D6"/>
    <w:rsid w:val="007B5AAF"/>
    <w:rsid w:val="007B5D76"/>
    <w:rsid w:val="007B660E"/>
    <w:rsid w:val="007B6D01"/>
    <w:rsid w:val="007B73F3"/>
    <w:rsid w:val="007B7B12"/>
    <w:rsid w:val="007B7CBB"/>
    <w:rsid w:val="007B7FAA"/>
    <w:rsid w:val="007C04BF"/>
    <w:rsid w:val="007C04EE"/>
    <w:rsid w:val="007C065D"/>
    <w:rsid w:val="007C0AC0"/>
    <w:rsid w:val="007C0D9E"/>
    <w:rsid w:val="007C1124"/>
    <w:rsid w:val="007C1294"/>
    <w:rsid w:val="007C23B1"/>
    <w:rsid w:val="007C24E2"/>
    <w:rsid w:val="007C2903"/>
    <w:rsid w:val="007C2DEE"/>
    <w:rsid w:val="007C303A"/>
    <w:rsid w:val="007C3BF2"/>
    <w:rsid w:val="007C43FA"/>
    <w:rsid w:val="007C45FC"/>
    <w:rsid w:val="007C49ED"/>
    <w:rsid w:val="007C5440"/>
    <w:rsid w:val="007C5B92"/>
    <w:rsid w:val="007C5ED6"/>
    <w:rsid w:val="007C5FAC"/>
    <w:rsid w:val="007C6073"/>
    <w:rsid w:val="007C6949"/>
    <w:rsid w:val="007C69FA"/>
    <w:rsid w:val="007C6B74"/>
    <w:rsid w:val="007C6EFD"/>
    <w:rsid w:val="007C70B5"/>
    <w:rsid w:val="007C78DE"/>
    <w:rsid w:val="007C7E13"/>
    <w:rsid w:val="007C7F83"/>
    <w:rsid w:val="007D0213"/>
    <w:rsid w:val="007D0C6E"/>
    <w:rsid w:val="007D120F"/>
    <w:rsid w:val="007D1857"/>
    <w:rsid w:val="007D1AC3"/>
    <w:rsid w:val="007D1D7B"/>
    <w:rsid w:val="007D1D91"/>
    <w:rsid w:val="007D214F"/>
    <w:rsid w:val="007D279F"/>
    <w:rsid w:val="007D2868"/>
    <w:rsid w:val="007D2972"/>
    <w:rsid w:val="007D3238"/>
    <w:rsid w:val="007D458A"/>
    <w:rsid w:val="007D4677"/>
    <w:rsid w:val="007D4A19"/>
    <w:rsid w:val="007D4A23"/>
    <w:rsid w:val="007D5419"/>
    <w:rsid w:val="007D5602"/>
    <w:rsid w:val="007D58E8"/>
    <w:rsid w:val="007D5E7D"/>
    <w:rsid w:val="007D5F1F"/>
    <w:rsid w:val="007D648C"/>
    <w:rsid w:val="007D655A"/>
    <w:rsid w:val="007D6886"/>
    <w:rsid w:val="007D6BDD"/>
    <w:rsid w:val="007D6C8E"/>
    <w:rsid w:val="007D746C"/>
    <w:rsid w:val="007D788B"/>
    <w:rsid w:val="007D7F71"/>
    <w:rsid w:val="007E00A3"/>
    <w:rsid w:val="007E00D4"/>
    <w:rsid w:val="007E0937"/>
    <w:rsid w:val="007E096D"/>
    <w:rsid w:val="007E0EE7"/>
    <w:rsid w:val="007E13E7"/>
    <w:rsid w:val="007E163E"/>
    <w:rsid w:val="007E1FEA"/>
    <w:rsid w:val="007E208A"/>
    <w:rsid w:val="007E2252"/>
    <w:rsid w:val="007E2258"/>
    <w:rsid w:val="007E27FB"/>
    <w:rsid w:val="007E2B05"/>
    <w:rsid w:val="007E2C65"/>
    <w:rsid w:val="007E317D"/>
    <w:rsid w:val="007E31D8"/>
    <w:rsid w:val="007E325C"/>
    <w:rsid w:val="007E3B4A"/>
    <w:rsid w:val="007E432A"/>
    <w:rsid w:val="007E4BF2"/>
    <w:rsid w:val="007E50B8"/>
    <w:rsid w:val="007E511C"/>
    <w:rsid w:val="007E5229"/>
    <w:rsid w:val="007E5598"/>
    <w:rsid w:val="007E57B1"/>
    <w:rsid w:val="007E5B2F"/>
    <w:rsid w:val="007E630B"/>
    <w:rsid w:val="007E6644"/>
    <w:rsid w:val="007E6917"/>
    <w:rsid w:val="007E6CF5"/>
    <w:rsid w:val="007E732F"/>
    <w:rsid w:val="007E73B3"/>
    <w:rsid w:val="007E7727"/>
    <w:rsid w:val="007E7C6D"/>
    <w:rsid w:val="007F0054"/>
    <w:rsid w:val="007F0411"/>
    <w:rsid w:val="007F05E2"/>
    <w:rsid w:val="007F0601"/>
    <w:rsid w:val="007F0A1B"/>
    <w:rsid w:val="007F0ADB"/>
    <w:rsid w:val="007F0EB5"/>
    <w:rsid w:val="007F1776"/>
    <w:rsid w:val="007F17D3"/>
    <w:rsid w:val="007F19F2"/>
    <w:rsid w:val="007F1AF7"/>
    <w:rsid w:val="007F24A5"/>
    <w:rsid w:val="007F2C56"/>
    <w:rsid w:val="007F2E93"/>
    <w:rsid w:val="007F322F"/>
    <w:rsid w:val="007F3449"/>
    <w:rsid w:val="007F35A3"/>
    <w:rsid w:val="007F3A9F"/>
    <w:rsid w:val="007F4F07"/>
    <w:rsid w:val="007F5C14"/>
    <w:rsid w:val="007F5C4D"/>
    <w:rsid w:val="007F5EC2"/>
    <w:rsid w:val="007F5F45"/>
    <w:rsid w:val="007F6260"/>
    <w:rsid w:val="007F62CC"/>
    <w:rsid w:val="007F63F3"/>
    <w:rsid w:val="007F649A"/>
    <w:rsid w:val="007F77BA"/>
    <w:rsid w:val="007F781A"/>
    <w:rsid w:val="007F794E"/>
    <w:rsid w:val="007F7CAC"/>
    <w:rsid w:val="007F7FDB"/>
    <w:rsid w:val="00800605"/>
    <w:rsid w:val="00800AA1"/>
    <w:rsid w:val="00800D03"/>
    <w:rsid w:val="008015CD"/>
    <w:rsid w:val="00801B25"/>
    <w:rsid w:val="00801DC1"/>
    <w:rsid w:val="008023A6"/>
    <w:rsid w:val="008023F7"/>
    <w:rsid w:val="008026C0"/>
    <w:rsid w:val="008027A8"/>
    <w:rsid w:val="00802958"/>
    <w:rsid w:val="00802E11"/>
    <w:rsid w:val="00802E95"/>
    <w:rsid w:val="00802F5F"/>
    <w:rsid w:val="008030C8"/>
    <w:rsid w:val="00803109"/>
    <w:rsid w:val="0080360B"/>
    <w:rsid w:val="00803A6F"/>
    <w:rsid w:val="0080427C"/>
    <w:rsid w:val="0080473C"/>
    <w:rsid w:val="00804AD9"/>
    <w:rsid w:val="00804C08"/>
    <w:rsid w:val="00804DA1"/>
    <w:rsid w:val="00804E1E"/>
    <w:rsid w:val="008053B3"/>
    <w:rsid w:val="00806250"/>
    <w:rsid w:val="0080653A"/>
    <w:rsid w:val="00806DE2"/>
    <w:rsid w:val="008072C0"/>
    <w:rsid w:val="0080787B"/>
    <w:rsid w:val="00807D30"/>
    <w:rsid w:val="008101EB"/>
    <w:rsid w:val="00810392"/>
    <w:rsid w:val="0081046D"/>
    <w:rsid w:val="008106EA"/>
    <w:rsid w:val="00810C7E"/>
    <w:rsid w:val="0081152F"/>
    <w:rsid w:val="00811D5C"/>
    <w:rsid w:val="008120B7"/>
    <w:rsid w:val="00812338"/>
    <w:rsid w:val="00812845"/>
    <w:rsid w:val="00812ADE"/>
    <w:rsid w:val="00812C0D"/>
    <w:rsid w:val="00812C7F"/>
    <w:rsid w:val="008131D3"/>
    <w:rsid w:val="00813BF2"/>
    <w:rsid w:val="00813D52"/>
    <w:rsid w:val="00813F18"/>
    <w:rsid w:val="00814783"/>
    <w:rsid w:val="00814B66"/>
    <w:rsid w:val="0081562E"/>
    <w:rsid w:val="008156EB"/>
    <w:rsid w:val="00815FD2"/>
    <w:rsid w:val="0081621C"/>
    <w:rsid w:val="008167B7"/>
    <w:rsid w:val="00816BCF"/>
    <w:rsid w:val="00816C78"/>
    <w:rsid w:val="0081725A"/>
    <w:rsid w:val="0081732E"/>
    <w:rsid w:val="00817E40"/>
    <w:rsid w:val="00820003"/>
    <w:rsid w:val="00820411"/>
    <w:rsid w:val="00820B3D"/>
    <w:rsid w:val="0082127C"/>
    <w:rsid w:val="008215B9"/>
    <w:rsid w:val="00821D15"/>
    <w:rsid w:val="008222A8"/>
    <w:rsid w:val="008222B7"/>
    <w:rsid w:val="0082261A"/>
    <w:rsid w:val="0082285C"/>
    <w:rsid w:val="00822A23"/>
    <w:rsid w:val="00822CD2"/>
    <w:rsid w:val="008231C3"/>
    <w:rsid w:val="008234C2"/>
    <w:rsid w:val="0082384F"/>
    <w:rsid w:val="00823EC5"/>
    <w:rsid w:val="00823F04"/>
    <w:rsid w:val="00824138"/>
    <w:rsid w:val="008244E8"/>
    <w:rsid w:val="008249CA"/>
    <w:rsid w:val="008250BF"/>
    <w:rsid w:val="00825640"/>
    <w:rsid w:val="00825AF1"/>
    <w:rsid w:val="00825C0C"/>
    <w:rsid w:val="008260C8"/>
    <w:rsid w:val="008263C9"/>
    <w:rsid w:val="00826772"/>
    <w:rsid w:val="00826C81"/>
    <w:rsid w:val="00826D02"/>
    <w:rsid w:val="00826E90"/>
    <w:rsid w:val="00826F69"/>
    <w:rsid w:val="00826F97"/>
    <w:rsid w:val="008275EF"/>
    <w:rsid w:val="008276A6"/>
    <w:rsid w:val="00827B80"/>
    <w:rsid w:val="00827F86"/>
    <w:rsid w:val="00830006"/>
    <w:rsid w:val="00830541"/>
    <w:rsid w:val="00830629"/>
    <w:rsid w:val="0083066A"/>
    <w:rsid w:val="008306CF"/>
    <w:rsid w:val="008311C7"/>
    <w:rsid w:val="0083135B"/>
    <w:rsid w:val="00832958"/>
    <w:rsid w:val="00832BAB"/>
    <w:rsid w:val="00832C8B"/>
    <w:rsid w:val="00833084"/>
    <w:rsid w:val="00834401"/>
    <w:rsid w:val="0083447F"/>
    <w:rsid w:val="00834888"/>
    <w:rsid w:val="00834CC2"/>
    <w:rsid w:val="00834D61"/>
    <w:rsid w:val="0083567A"/>
    <w:rsid w:val="00835B65"/>
    <w:rsid w:val="00835EF9"/>
    <w:rsid w:val="0083645A"/>
    <w:rsid w:val="00836852"/>
    <w:rsid w:val="0083730F"/>
    <w:rsid w:val="0084015F"/>
    <w:rsid w:val="008402A8"/>
    <w:rsid w:val="00840438"/>
    <w:rsid w:val="00840494"/>
    <w:rsid w:val="00840679"/>
    <w:rsid w:val="0084082B"/>
    <w:rsid w:val="0084147C"/>
    <w:rsid w:val="00841EB9"/>
    <w:rsid w:val="00842914"/>
    <w:rsid w:val="00842D15"/>
    <w:rsid w:val="00843F98"/>
    <w:rsid w:val="00844178"/>
    <w:rsid w:val="008443AA"/>
    <w:rsid w:val="0084494B"/>
    <w:rsid w:val="00844F7E"/>
    <w:rsid w:val="00844FF5"/>
    <w:rsid w:val="00844FFA"/>
    <w:rsid w:val="008457EA"/>
    <w:rsid w:val="00845E39"/>
    <w:rsid w:val="00845F8A"/>
    <w:rsid w:val="00845FE8"/>
    <w:rsid w:val="00846D0F"/>
    <w:rsid w:val="008471DD"/>
    <w:rsid w:val="008474C1"/>
    <w:rsid w:val="0084760D"/>
    <w:rsid w:val="00847BE7"/>
    <w:rsid w:val="00847E56"/>
    <w:rsid w:val="00850243"/>
    <w:rsid w:val="00850661"/>
    <w:rsid w:val="00850CDA"/>
    <w:rsid w:val="00850D3B"/>
    <w:rsid w:val="00851273"/>
    <w:rsid w:val="008513A2"/>
    <w:rsid w:val="00851798"/>
    <w:rsid w:val="008518B7"/>
    <w:rsid w:val="008518F5"/>
    <w:rsid w:val="00851A39"/>
    <w:rsid w:val="00851E2F"/>
    <w:rsid w:val="008521E3"/>
    <w:rsid w:val="00852233"/>
    <w:rsid w:val="008524A3"/>
    <w:rsid w:val="008527B2"/>
    <w:rsid w:val="00852D54"/>
    <w:rsid w:val="00852DEF"/>
    <w:rsid w:val="00852E2F"/>
    <w:rsid w:val="0085401C"/>
    <w:rsid w:val="008542DE"/>
    <w:rsid w:val="00854644"/>
    <w:rsid w:val="00855D79"/>
    <w:rsid w:val="00856323"/>
    <w:rsid w:val="008573CD"/>
    <w:rsid w:val="008573EE"/>
    <w:rsid w:val="00857898"/>
    <w:rsid w:val="00857DA2"/>
    <w:rsid w:val="00857E39"/>
    <w:rsid w:val="00857EAD"/>
    <w:rsid w:val="00860352"/>
    <w:rsid w:val="00860931"/>
    <w:rsid w:val="00860A22"/>
    <w:rsid w:val="00860F27"/>
    <w:rsid w:val="008611FB"/>
    <w:rsid w:val="00861211"/>
    <w:rsid w:val="008617E3"/>
    <w:rsid w:val="00861B47"/>
    <w:rsid w:val="00861B8F"/>
    <w:rsid w:val="00861C2B"/>
    <w:rsid w:val="00861D12"/>
    <w:rsid w:val="00861DA5"/>
    <w:rsid w:val="00861E96"/>
    <w:rsid w:val="00861FB7"/>
    <w:rsid w:val="0086202F"/>
    <w:rsid w:val="008620FA"/>
    <w:rsid w:val="008626B4"/>
    <w:rsid w:val="00863088"/>
    <w:rsid w:val="0086319F"/>
    <w:rsid w:val="0086394E"/>
    <w:rsid w:val="008645A9"/>
    <w:rsid w:val="00864A00"/>
    <w:rsid w:val="00864B32"/>
    <w:rsid w:val="008653C8"/>
    <w:rsid w:val="00865968"/>
    <w:rsid w:val="008669B6"/>
    <w:rsid w:val="008671A0"/>
    <w:rsid w:val="008673A4"/>
    <w:rsid w:val="00867584"/>
    <w:rsid w:val="00867624"/>
    <w:rsid w:val="00867C97"/>
    <w:rsid w:val="00867D78"/>
    <w:rsid w:val="00870B02"/>
    <w:rsid w:val="00870DCD"/>
    <w:rsid w:val="00871B2C"/>
    <w:rsid w:val="00871D47"/>
    <w:rsid w:val="00872063"/>
    <w:rsid w:val="008722FB"/>
    <w:rsid w:val="0087238C"/>
    <w:rsid w:val="0087242A"/>
    <w:rsid w:val="008726AC"/>
    <w:rsid w:val="008726EF"/>
    <w:rsid w:val="0087278C"/>
    <w:rsid w:val="00872D01"/>
    <w:rsid w:val="00873F00"/>
    <w:rsid w:val="008743FA"/>
    <w:rsid w:val="00874557"/>
    <w:rsid w:val="00874A56"/>
    <w:rsid w:val="00874DF2"/>
    <w:rsid w:val="0087514F"/>
    <w:rsid w:val="00875EF9"/>
    <w:rsid w:val="0087640C"/>
    <w:rsid w:val="0087697F"/>
    <w:rsid w:val="00877109"/>
    <w:rsid w:val="008771E6"/>
    <w:rsid w:val="00877321"/>
    <w:rsid w:val="00880983"/>
    <w:rsid w:val="00880D42"/>
    <w:rsid w:val="00880F99"/>
    <w:rsid w:val="00881199"/>
    <w:rsid w:val="008812F5"/>
    <w:rsid w:val="008816BC"/>
    <w:rsid w:val="0088187C"/>
    <w:rsid w:val="00881D58"/>
    <w:rsid w:val="00882E79"/>
    <w:rsid w:val="00883018"/>
    <w:rsid w:val="0088308B"/>
    <w:rsid w:val="00883F03"/>
    <w:rsid w:val="0088409D"/>
    <w:rsid w:val="00884D92"/>
    <w:rsid w:val="008855A8"/>
    <w:rsid w:val="008857CA"/>
    <w:rsid w:val="008858D1"/>
    <w:rsid w:val="00885E5B"/>
    <w:rsid w:val="008864E5"/>
    <w:rsid w:val="00886E57"/>
    <w:rsid w:val="00887027"/>
    <w:rsid w:val="00887342"/>
    <w:rsid w:val="008908FE"/>
    <w:rsid w:val="00890FAE"/>
    <w:rsid w:val="0089129A"/>
    <w:rsid w:val="00891A4A"/>
    <w:rsid w:val="00891B99"/>
    <w:rsid w:val="00892094"/>
    <w:rsid w:val="00892175"/>
    <w:rsid w:val="00892A9A"/>
    <w:rsid w:val="00892D16"/>
    <w:rsid w:val="00892DE9"/>
    <w:rsid w:val="00893450"/>
    <w:rsid w:val="008936E1"/>
    <w:rsid w:val="00893706"/>
    <w:rsid w:val="00893A31"/>
    <w:rsid w:val="00893D42"/>
    <w:rsid w:val="008949B6"/>
    <w:rsid w:val="00894A7F"/>
    <w:rsid w:val="00894ABB"/>
    <w:rsid w:val="00894C07"/>
    <w:rsid w:val="00894E08"/>
    <w:rsid w:val="008950BE"/>
    <w:rsid w:val="008950C6"/>
    <w:rsid w:val="00895353"/>
    <w:rsid w:val="008954BD"/>
    <w:rsid w:val="00895A02"/>
    <w:rsid w:val="00895B1B"/>
    <w:rsid w:val="00895E09"/>
    <w:rsid w:val="00896746"/>
    <w:rsid w:val="00896AC4"/>
    <w:rsid w:val="00896EB2"/>
    <w:rsid w:val="00897110"/>
    <w:rsid w:val="008972E8"/>
    <w:rsid w:val="008976D6"/>
    <w:rsid w:val="008A0B26"/>
    <w:rsid w:val="008A0ED9"/>
    <w:rsid w:val="008A0F79"/>
    <w:rsid w:val="008A12CA"/>
    <w:rsid w:val="008A1CB5"/>
    <w:rsid w:val="008A2167"/>
    <w:rsid w:val="008A248B"/>
    <w:rsid w:val="008A2ED1"/>
    <w:rsid w:val="008A316C"/>
    <w:rsid w:val="008A32F6"/>
    <w:rsid w:val="008A3733"/>
    <w:rsid w:val="008A452D"/>
    <w:rsid w:val="008A4A4D"/>
    <w:rsid w:val="008A4D12"/>
    <w:rsid w:val="008A5956"/>
    <w:rsid w:val="008A5E4F"/>
    <w:rsid w:val="008A64CE"/>
    <w:rsid w:val="008A678A"/>
    <w:rsid w:val="008A70D4"/>
    <w:rsid w:val="008A73DA"/>
    <w:rsid w:val="008A7432"/>
    <w:rsid w:val="008A7B8C"/>
    <w:rsid w:val="008B02A4"/>
    <w:rsid w:val="008B0D24"/>
    <w:rsid w:val="008B1ECD"/>
    <w:rsid w:val="008B1FDF"/>
    <w:rsid w:val="008B237C"/>
    <w:rsid w:val="008B3073"/>
    <w:rsid w:val="008B38BC"/>
    <w:rsid w:val="008B3F91"/>
    <w:rsid w:val="008B5097"/>
    <w:rsid w:val="008B53B2"/>
    <w:rsid w:val="008B5612"/>
    <w:rsid w:val="008B5DFB"/>
    <w:rsid w:val="008B5F58"/>
    <w:rsid w:val="008B6BC6"/>
    <w:rsid w:val="008B6EC9"/>
    <w:rsid w:val="008B78D6"/>
    <w:rsid w:val="008B7D9D"/>
    <w:rsid w:val="008B7EB4"/>
    <w:rsid w:val="008C00FC"/>
    <w:rsid w:val="008C0672"/>
    <w:rsid w:val="008C1D9C"/>
    <w:rsid w:val="008C1EDE"/>
    <w:rsid w:val="008C1F81"/>
    <w:rsid w:val="008C206E"/>
    <w:rsid w:val="008C2ACA"/>
    <w:rsid w:val="008C3322"/>
    <w:rsid w:val="008C339D"/>
    <w:rsid w:val="008C34CD"/>
    <w:rsid w:val="008C37E3"/>
    <w:rsid w:val="008C380C"/>
    <w:rsid w:val="008C3853"/>
    <w:rsid w:val="008C3D46"/>
    <w:rsid w:val="008C46A9"/>
    <w:rsid w:val="008C4D33"/>
    <w:rsid w:val="008C57F0"/>
    <w:rsid w:val="008C5930"/>
    <w:rsid w:val="008C59FE"/>
    <w:rsid w:val="008C5C18"/>
    <w:rsid w:val="008C6079"/>
    <w:rsid w:val="008C692A"/>
    <w:rsid w:val="008C6CF5"/>
    <w:rsid w:val="008C72F1"/>
    <w:rsid w:val="008C74F7"/>
    <w:rsid w:val="008C7926"/>
    <w:rsid w:val="008C7B3E"/>
    <w:rsid w:val="008C7D20"/>
    <w:rsid w:val="008D01D5"/>
    <w:rsid w:val="008D04AD"/>
    <w:rsid w:val="008D0842"/>
    <w:rsid w:val="008D0C14"/>
    <w:rsid w:val="008D196A"/>
    <w:rsid w:val="008D1E1E"/>
    <w:rsid w:val="008D1E43"/>
    <w:rsid w:val="008D251D"/>
    <w:rsid w:val="008D2711"/>
    <w:rsid w:val="008D2DBC"/>
    <w:rsid w:val="008D36D5"/>
    <w:rsid w:val="008D3963"/>
    <w:rsid w:val="008D3DC1"/>
    <w:rsid w:val="008D4123"/>
    <w:rsid w:val="008D428A"/>
    <w:rsid w:val="008D4609"/>
    <w:rsid w:val="008D4782"/>
    <w:rsid w:val="008D4EDF"/>
    <w:rsid w:val="008D5047"/>
    <w:rsid w:val="008D525D"/>
    <w:rsid w:val="008D53AE"/>
    <w:rsid w:val="008D56AA"/>
    <w:rsid w:val="008D645E"/>
    <w:rsid w:val="008D685B"/>
    <w:rsid w:val="008D69FB"/>
    <w:rsid w:val="008D7073"/>
    <w:rsid w:val="008D72E0"/>
    <w:rsid w:val="008D7815"/>
    <w:rsid w:val="008D799E"/>
    <w:rsid w:val="008D7BB1"/>
    <w:rsid w:val="008E0BFA"/>
    <w:rsid w:val="008E0F82"/>
    <w:rsid w:val="008E1285"/>
    <w:rsid w:val="008E15C1"/>
    <w:rsid w:val="008E1743"/>
    <w:rsid w:val="008E23B8"/>
    <w:rsid w:val="008E258D"/>
    <w:rsid w:val="008E288D"/>
    <w:rsid w:val="008E3229"/>
    <w:rsid w:val="008E336E"/>
    <w:rsid w:val="008E43FA"/>
    <w:rsid w:val="008E44F0"/>
    <w:rsid w:val="008E4B13"/>
    <w:rsid w:val="008E4CE3"/>
    <w:rsid w:val="008E4E0D"/>
    <w:rsid w:val="008E4F8A"/>
    <w:rsid w:val="008E5309"/>
    <w:rsid w:val="008E55A5"/>
    <w:rsid w:val="008E5E19"/>
    <w:rsid w:val="008E5E51"/>
    <w:rsid w:val="008E5E5B"/>
    <w:rsid w:val="008E6090"/>
    <w:rsid w:val="008E61BF"/>
    <w:rsid w:val="008E61E7"/>
    <w:rsid w:val="008E69BE"/>
    <w:rsid w:val="008E74F7"/>
    <w:rsid w:val="008E7844"/>
    <w:rsid w:val="008E7F89"/>
    <w:rsid w:val="008F06C7"/>
    <w:rsid w:val="008F0BD3"/>
    <w:rsid w:val="008F11AA"/>
    <w:rsid w:val="008F222C"/>
    <w:rsid w:val="008F246D"/>
    <w:rsid w:val="008F24D5"/>
    <w:rsid w:val="008F2574"/>
    <w:rsid w:val="008F2A48"/>
    <w:rsid w:val="008F2F0C"/>
    <w:rsid w:val="008F3383"/>
    <w:rsid w:val="008F35FA"/>
    <w:rsid w:val="008F3CCA"/>
    <w:rsid w:val="008F4FC2"/>
    <w:rsid w:val="008F5445"/>
    <w:rsid w:val="008F5718"/>
    <w:rsid w:val="008F5DFC"/>
    <w:rsid w:val="008F6015"/>
    <w:rsid w:val="008F6221"/>
    <w:rsid w:val="008F6274"/>
    <w:rsid w:val="008F62A4"/>
    <w:rsid w:val="008F6302"/>
    <w:rsid w:val="008F64A9"/>
    <w:rsid w:val="008F724E"/>
    <w:rsid w:val="008F7B21"/>
    <w:rsid w:val="008F7C2B"/>
    <w:rsid w:val="00900D00"/>
    <w:rsid w:val="00900F24"/>
    <w:rsid w:val="009012F4"/>
    <w:rsid w:val="0090133F"/>
    <w:rsid w:val="0090148F"/>
    <w:rsid w:val="00901766"/>
    <w:rsid w:val="00902723"/>
    <w:rsid w:val="00902C6D"/>
    <w:rsid w:val="00902C89"/>
    <w:rsid w:val="009037D6"/>
    <w:rsid w:val="00903909"/>
    <w:rsid w:val="00904F48"/>
    <w:rsid w:val="0090515F"/>
    <w:rsid w:val="009058B3"/>
    <w:rsid w:val="00906000"/>
    <w:rsid w:val="00906695"/>
    <w:rsid w:val="00906EB7"/>
    <w:rsid w:val="00906F87"/>
    <w:rsid w:val="0090795F"/>
    <w:rsid w:val="009079CA"/>
    <w:rsid w:val="009105D6"/>
    <w:rsid w:val="009109B0"/>
    <w:rsid w:val="00910D36"/>
    <w:rsid w:val="00911ABD"/>
    <w:rsid w:val="0091200E"/>
    <w:rsid w:val="009120BF"/>
    <w:rsid w:val="00912F3F"/>
    <w:rsid w:val="009131DF"/>
    <w:rsid w:val="009132DB"/>
    <w:rsid w:val="0091347A"/>
    <w:rsid w:val="00913863"/>
    <w:rsid w:val="00913AC8"/>
    <w:rsid w:val="00913B7B"/>
    <w:rsid w:val="00913F84"/>
    <w:rsid w:val="00913F88"/>
    <w:rsid w:val="00913FC3"/>
    <w:rsid w:val="009142BC"/>
    <w:rsid w:val="0091460D"/>
    <w:rsid w:val="009149A4"/>
    <w:rsid w:val="00914DCC"/>
    <w:rsid w:val="009155C9"/>
    <w:rsid w:val="009158A0"/>
    <w:rsid w:val="009160E3"/>
    <w:rsid w:val="0091671F"/>
    <w:rsid w:val="00916A55"/>
    <w:rsid w:val="00916CB5"/>
    <w:rsid w:val="00917455"/>
    <w:rsid w:val="00917ABC"/>
    <w:rsid w:val="00917B04"/>
    <w:rsid w:val="009209D5"/>
    <w:rsid w:val="00921B83"/>
    <w:rsid w:val="00922B86"/>
    <w:rsid w:val="00923091"/>
    <w:rsid w:val="009234B9"/>
    <w:rsid w:val="00923D1E"/>
    <w:rsid w:val="00923EFF"/>
    <w:rsid w:val="00924075"/>
    <w:rsid w:val="009240CB"/>
    <w:rsid w:val="009243F9"/>
    <w:rsid w:val="009247E9"/>
    <w:rsid w:val="00925C04"/>
    <w:rsid w:val="00925D2F"/>
    <w:rsid w:val="00925E4C"/>
    <w:rsid w:val="0092651E"/>
    <w:rsid w:val="009267C0"/>
    <w:rsid w:val="009267D7"/>
    <w:rsid w:val="0092687F"/>
    <w:rsid w:val="00926962"/>
    <w:rsid w:val="009271AD"/>
    <w:rsid w:val="009272E5"/>
    <w:rsid w:val="009272FA"/>
    <w:rsid w:val="0092758B"/>
    <w:rsid w:val="0092782B"/>
    <w:rsid w:val="0092785A"/>
    <w:rsid w:val="0092798F"/>
    <w:rsid w:val="00927F07"/>
    <w:rsid w:val="00930BD7"/>
    <w:rsid w:val="00930CCE"/>
    <w:rsid w:val="00931485"/>
    <w:rsid w:val="00931EA8"/>
    <w:rsid w:val="00932509"/>
    <w:rsid w:val="009326E0"/>
    <w:rsid w:val="00932885"/>
    <w:rsid w:val="00932DB2"/>
    <w:rsid w:val="0093344F"/>
    <w:rsid w:val="0093385E"/>
    <w:rsid w:val="00933CF5"/>
    <w:rsid w:val="00933D34"/>
    <w:rsid w:val="00933DD1"/>
    <w:rsid w:val="00934662"/>
    <w:rsid w:val="0093484E"/>
    <w:rsid w:val="00934F4F"/>
    <w:rsid w:val="00935235"/>
    <w:rsid w:val="0093549F"/>
    <w:rsid w:val="00935E5F"/>
    <w:rsid w:val="009360D2"/>
    <w:rsid w:val="00936127"/>
    <w:rsid w:val="00936397"/>
    <w:rsid w:val="0093642D"/>
    <w:rsid w:val="0093643A"/>
    <w:rsid w:val="0093706E"/>
    <w:rsid w:val="0093747D"/>
    <w:rsid w:val="009375C4"/>
    <w:rsid w:val="00937BB4"/>
    <w:rsid w:val="00937D0E"/>
    <w:rsid w:val="0094031A"/>
    <w:rsid w:val="0094049F"/>
    <w:rsid w:val="00940C71"/>
    <w:rsid w:val="00940DEB"/>
    <w:rsid w:val="0094102D"/>
    <w:rsid w:val="00941342"/>
    <w:rsid w:val="009416AB"/>
    <w:rsid w:val="009421A8"/>
    <w:rsid w:val="0094320B"/>
    <w:rsid w:val="00943471"/>
    <w:rsid w:val="009438A3"/>
    <w:rsid w:val="0094393E"/>
    <w:rsid w:val="00943DE9"/>
    <w:rsid w:val="00943FEE"/>
    <w:rsid w:val="009440C0"/>
    <w:rsid w:val="009447A4"/>
    <w:rsid w:val="00944A25"/>
    <w:rsid w:val="00944AA3"/>
    <w:rsid w:val="00944EA2"/>
    <w:rsid w:val="00945097"/>
    <w:rsid w:val="009453BE"/>
    <w:rsid w:val="009456DB"/>
    <w:rsid w:val="00945AD8"/>
    <w:rsid w:val="00945C7A"/>
    <w:rsid w:val="00945E59"/>
    <w:rsid w:val="0094676A"/>
    <w:rsid w:val="00946DA8"/>
    <w:rsid w:val="00947422"/>
    <w:rsid w:val="00950154"/>
    <w:rsid w:val="009503AA"/>
    <w:rsid w:val="0095041F"/>
    <w:rsid w:val="00950427"/>
    <w:rsid w:val="00951206"/>
    <w:rsid w:val="00951686"/>
    <w:rsid w:val="009518E2"/>
    <w:rsid w:val="00951913"/>
    <w:rsid w:val="0095240D"/>
    <w:rsid w:val="00952517"/>
    <w:rsid w:val="0095274F"/>
    <w:rsid w:val="00952CC0"/>
    <w:rsid w:val="00952F88"/>
    <w:rsid w:val="00953B30"/>
    <w:rsid w:val="00954D14"/>
    <w:rsid w:val="00954D52"/>
    <w:rsid w:val="0095580F"/>
    <w:rsid w:val="0095598D"/>
    <w:rsid w:val="00955C27"/>
    <w:rsid w:val="00955C2E"/>
    <w:rsid w:val="00955F56"/>
    <w:rsid w:val="00956264"/>
    <w:rsid w:val="0095626A"/>
    <w:rsid w:val="009565BA"/>
    <w:rsid w:val="00956709"/>
    <w:rsid w:val="00956A31"/>
    <w:rsid w:val="00957773"/>
    <w:rsid w:val="00957B8D"/>
    <w:rsid w:val="00957E22"/>
    <w:rsid w:val="00957E2C"/>
    <w:rsid w:val="00957E3E"/>
    <w:rsid w:val="00957F45"/>
    <w:rsid w:val="00960363"/>
    <w:rsid w:val="009605A3"/>
    <w:rsid w:val="0096061B"/>
    <w:rsid w:val="00960884"/>
    <w:rsid w:val="0096092A"/>
    <w:rsid w:val="0096095F"/>
    <w:rsid w:val="00960F17"/>
    <w:rsid w:val="00961135"/>
    <w:rsid w:val="0096114C"/>
    <w:rsid w:val="009617B6"/>
    <w:rsid w:val="0096188E"/>
    <w:rsid w:val="00961B69"/>
    <w:rsid w:val="0096267E"/>
    <w:rsid w:val="00963175"/>
    <w:rsid w:val="00963883"/>
    <w:rsid w:val="00963DE5"/>
    <w:rsid w:val="00964531"/>
    <w:rsid w:val="009647F2"/>
    <w:rsid w:val="009649E1"/>
    <w:rsid w:val="00964E0D"/>
    <w:rsid w:val="00964E37"/>
    <w:rsid w:val="00965430"/>
    <w:rsid w:val="00966B5A"/>
    <w:rsid w:val="00966B8C"/>
    <w:rsid w:val="00967913"/>
    <w:rsid w:val="00967F0A"/>
    <w:rsid w:val="00970028"/>
    <w:rsid w:val="009708BC"/>
    <w:rsid w:val="00970EBA"/>
    <w:rsid w:val="00971C97"/>
    <w:rsid w:val="0097234C"/>
    <w:rsid w:val="009725D1"/>
    <w:rsid w:val="00972BD6"/>
    <w:rsid w:val="009736B8"/>
    <w:rsid w:val="00973CDA"/>
    <w:rsid w:val="00974636"/>
    <w:rsid w:val="00974C19"/>
    <w:rsid w:val="00976404"/>
    <w:rsid w:val="009768BA"/>
    <w:rsid w:val="00976F8F"/>
    <w:rsid w:val="00977AC0"/>
    <w:rsid w:val="00977E6B"/>
    <w:rsid w:val="00977EBE"/>
    <w:rsid w:val="009809CC"/>
    <w:rsid w:val="00980B61"/>
    <w:rsid w:val="009810AB"/>
    <w:rsid w:val="00981300"/>
    <w:rsid w:val="00981389"/>
    <w:rsid w:val="009819DD"/>
    <w:rsid w:val="00982504"/>
    <w:rsid w:val="009827CB"/>
    <w:rsid w:val="00982897"/>
    <w:rsid w:val="00982F0E"/>
    <w:rsid w:val="00983502"/>
    <w:rsid w:val="00983A76"/>
    <w:rsid w:val="00983A90"/>
    <w:rsid w:val="00983D9F"/>
    <w:rsid w:val="009845CF"/>
    <w:rsid w:val="00984BB9"/>
    <w:rsid w:val="00984F4C"/>
    <w:rsid w:val="009852B5"/>
    <w:rsid w:val="009852E4"/>
    <w:rsid w:val="00985499"/>
    <w:rsid w:val="00985631"/>
    <w:rsid w:val="00985B4A"/>
    <w:rsid w:val="0098612A"/>
    <w:rsid w:val="009863CD"/>
    <w:rsid w:val="00987061"/>
    <w:rsid w:val="00987104"/>
    <w:rsid w:val="009872A6"/>
    <w:rsid w:val="009872E4"/>
    <w:rsid w:val="00987483"/>
    <w:rsid w:val="009874A5"/>
    <w:rsid w:val="009876EB"/>
    <w:rsid w:val="00987773"/>
    <w:rsid w:val="009878CF"/>
    <w:rsid w:val="00987BAF"/>
    <w:rsid w:val="00990E21"/>
    <w:rsid w:val="009918D3"/>
    <w:rsid w:val="00991B66"/>
    <w:rsid w:val="00992697"/>
    <w:rsid w:val="00992E69"/>
    <w:rsid w:val="00993A39"/>
    <w:rsid w:val="00993A78"/>
    <w:rsid w:val="00993E2F"/>
    <w:rsid w:val="00993F04"/>
    <w:rsid w:val="00994313"/>
    <w:rsid w:val="00994452"/>
    <w:rsid w:val="009946DA"/>
    <w:rsid w:val="0099499B"/>
    <w:rsid w:val="00994A6E"/>
    <w:rsid w:val="00994DDE"/>
    <w:rsid w:val="00995173"/>
    <w:rsid w:val="00995187"/>
    <w:rsid w:val="00995CF6"/>
    <w:rsid w:val="00995F1D"/>
    <w:rsid w:val="00995FDA"/>
    <w:rsid w:val="00996328"/>
    <w:rsid w:val="0099635D"/>
    <w:rsid w:val="00996B0E"/>
    <w:rsid w:val="00996D92"/>
    <w:rsid w:val="0099726B"/>
    <w:rsid w:val="00997AD6"/>
    <w:rsid w:val="00997BCB"/>
    <w:rsid w:val="00997BFD"/>
    <w:rsid w:val="00997C4C"/>
    <w:rsid w:val="00997D74"/>
    <w:rsid w:val="009A065A"/>
    <w:rsid w:val="009A0759"/>
    <w:rsid w:val="009A0928"/>
    <w:rsid w:val="009A0A34"/>
    <w:rsid w:val="009A0AFD"/>
    <w:rsid w:val="009A0DF1"/>
    <w:rsid w:val="009A126F"/>
    <w:rsid w:val="009A128E"/>
    <w:rsid w:val="009A160E"/>
    <w:rsid w:val="009A1BB5"/>
    <w:rsid w:val="009A2060"/>
    <w:rsid w:val="009A22EC"/>
    <w:rsid w:val="009A2607"/>
    <w:rsid w:val="009A2798"/>
    <w:rsid w:val="009A27BC"/>
    <w:rsid w:val="009A2A94"/>
    <w:rsid w:val="009A2D30"/>
    <w:rsid w:val="009A36EE"/>
    <w:rsid w:val="009A3DF6"/>
    <w:rsid w:val="009A4065"/>
    <w:rsid w:val="009A4801"/>
    <w:rsid w:val="009A48A9"/>
    <w:rsid w:val="009A50E5"/>
    <w:rsid w:val="009A5DDB"/>
    <w:rsid w:val="009A6271"/>
    <w:rsid w:val="009A630A"/>
    <w:rsid w:val="009A64F4"/>
    <w:rsid w:val="009A79EF"/>
    <w:rsid w:val="009A7BD8"/>
    <w:rsid w:val="009A7BDE"/>
    <w:rsid w:val="009A7BE2"/>
    <w:rsid w:val="009B01AA"/>
    <w:rsid w:val="009B01DF"/>
    <w:rsid w:val="009B02DA"/>
    <w:rsid w:val="009B0EC0"/>
    <w:rsid w:val="009B14C4"/>
    <w:rsid w:val="009B1E84"/>
    <w:rsid w:val="009B20E9"/>
    <w:rsid w:val="009B22D0"/>
    <w:rsid w:val="009B28E5"/>
    <w:rsid w:val="009B2D5F"/>
    <w:rsid w:val="009B2F88"/>
    <w:rsid w:val="009B32F6"/>
    <w:rsid w:val="009B4B34"/>
    <w:rsid w:val="009B5341"/>
    <w:rsid w:val="009B5923"/>
    <w:rsid w:val="009B5C28"/>
    <w:rsid w:val="009B6ADB"/>
    <w:rsid w:val="009B71E3"/>
    <w:rsid w:val="009B72B9"/>
    <w:rsid w:val="009C0647"/>
    <w:rsid w:val="009C0B02"/>
    <w:rsid w:val="009C0B42"/>
    <w:rsid w:val="009C10B4"/>
    <w:rsid w:val="009C1343"/>
    <w:rsid w:val="009C13E2"/>
    <w:rsid w:val="009C1424"/>
    <w:rsid w:val="009C173D"/>
    <w:rsid w:val="009C17C0"/>
    <w:rsid w:val="009C17CF"/>
    <w:rsid w:val="009C18BC"/>
    <w:rsid w:val="009C1BD4"/>
    <w:rsid w:val="009C1CED"/>
    <w:rsid w:val="009C1F50"/>
    <w:rsid w:val="009C2249"/>
    <w:rsid w:val="009C2292"/>
    <w:rsid w:val="009C2F0D"/>
    <w:rsid w:val="009C3444"/>
    <w:rsid w:val="009C35B2"/>
    <w:rsid w:val="009C37EE"/>
    <w:rsid w:val="009C385E"/>
    <w:rsid w:val="009C3B1F"/>
    <w:rsid w:val="009C3E4A"/>
    <w:rsid w:val="009C4399"/>
    <w:rsid w:val="009C4614"/>
    <w:rsid w:val="009C467F"/>
    <w:rsid w:val="009C473C"/>
    <w:rsid w:val="009C4A58"/>
    <w:rsid w:val="009C4DF7"/>
    <w:rsid w:val="009C500C"/>
    <w:rsid w:val="009C5A5E"/>
    <w:rsid w:val="009C5A97"/>
    <w:rsid w:val="009C5CCC"/>
    <w:rsid w:val="009C60E7"/>
    <w:rsid w:val="009C63B1"/>
    <w:rsid w:val="009C7059"/>
    <w:rsid w:val="009C7450"/>
    <w:rsid w:val="009D0102"/>
    <w:rsid w:val="009D017C"/>
    <w:rsid w:val="009D0418"/>
    <w:rsid w:val="009D07EA"/>
    <w:rsid w:val="009D0CA2"/>
    <w:rsid w:val="009D0CD4"/>
    <w:rsid w:val="009D1260"/>
    <w:rsid w:val="009D14CF"/>
    <w:rsid w:val="009D169C"/>
    <w:rsid w:val="009D245E"/>
    <w:rsid w:val="009D2EED"/>
    <w:rsid w:val="009D352C"/>
    <w:rsid w:val="009D3725"/>
    <w:rsid w:val="009D3B0D"/>
    <w:rsid w:val="009D3CC2"/>
    <w:rsid w:val="009D3D83"/>
    <w:rsid w:val="009D3E72"/>
    <w:rsid w:val="009D3F7A"/>
    <w:rsid w:val="009D4298"/>
    <w:rsid w:val="009D4719"/>
    <w:rsid w:val="009D47B1"/>
    <w:rsid w:val="009D49CC"/>
    <w:rsid w:val="009D4A7D"/>
    <w:rsid w:val="009D54B3"/>
    <w:rsid w:val="009D5688"/>
    <w:rsid w:val="009D5D5F"/>
    <w:rsid w:val="009D5DE9"/>
    <w:rsid w:val="009D5F2D"/>
    <w:rsid w:val="009D6D28"/>
    <w:rsid w:val="009D6D4E"/>
    <w:rsid w:val="009D6E9D"/>
    <w:rsid w:val="009D79E6"/>
    <w:rsid w:val="009D7A8B"/>
    <w:rsid w:val="009D7EA3"/>
    <w:rsid w:val="009E05F7"/>
    <w:rsid w:val="009E0613"/>
    <w:rsid w:val="009E0715"/>
    <w:rsid w:val="009E0716"/>
    <w:rsid w:val="009E0C0B"/>
    <w:rsid w:val="009E0EB1"/>
    <w:rsid w:val="009E0FED"/>
    <w:rsid w:val="009E162B"/>
    <w:rsid w:val="009E176E"/>
    <w:rsid w:val="009E21C0"/>
    <w:rsid w:val="009E226B"/>
    <w:rsid w:val="009E2C4E"/>
    <w:rsid w:val="009E3896"/>
    <w:rsid w:val="009E3950"/>
    <w:rsid w:val="009E4765"/>
    <w:rsid w:val="009E48AD"/>
    <w:rsid w:val="009E4FC1"/>
    <w:rsid w:val="009E518A"/>
    <w:rsid w:val="009E5632"/>
    <w:rsid w:val="009E590D"/>
    <w:rsid w:val="009E5B88"/>
    <w:rsid w:val="009E5D79"/>
    <w:rsid w:val="009E6541"/>
    <w:rsid w:val="009E654E"/>
    <w:rsid w:val="009E66DB"/>
    <w:rsid w:val="009E6831"/>
    <w:rsid w:val="009E6F1A"/>
    <w:rsid w:val="009E7F68"/>
    <w:rsid w:val="009F037A"/>
    <w:rsid w:val="009F0D5A"/>
    <w:rsid w:val="009F0FEF"/>
    <w:rsid w:val="009F11ED"/>
    <w:rsid w:val="009F1DD6"/>
    <w:rsid w:val="009F1E82"/>
    <w:rsid w:val="009F2549"/>
    <w:rsid w:val="009F298E"/>
    <w:rsid w:val="009F2CFE"/>
    <w:rsid w:val="009F2DDB"/>
    <w:rsid w:val="009F2E21"/>
    <w:rsid w:val="009F3303"/>
    <w:rsid w:val="009F3471"/>
    <w:rsid w:val="009F354B"/>
    <w:rsid w:val="009F3650"/>
    <w:rsid w:val="009F3DD8"/>
    <w:rsid w:val="009F3DF2"/>
    <w:rsid w:val="009F4279"/>
    <w:rsid w:val="009F465C"/>
    <w:rsid w:val="009F49B8"/>
    <w:rsid w:val="009F4B89"/>
    <w:rsid w:val="009F4EA5"/>
    <w:rsid w:val="009F4EE9"/>
    <w:rsid w:val="009F501A"/>
    <w:rsid w:val="009F501E"/>
    <w:rsid w:val="009F51F8"/>
    <w:rsid w:val="009F5CF2"/>
    <w:rsid w:val="009F68A8"/>
    <w:rsid w:val="009F7127"/>
    <w:rsid w:val="009F71B2"/>
    <w:rsid w:val="009F76C9"/>
    <w:rsid w:val="009F7A80"/>
    <w:rsid w:val="009F7E1F"/>
    <w:rsid w:val="00A00105"/>
    <w:rsid w:val="00A005B0"/>
    <w:rsid w:val="00A00DA9"/>
    <w:rsid w:val="00A01267"/>
    <w:rsid w:val="00A015E9"/>
    <w:rsid w:val="00A017EA"/>
    <w:rsid w:val="00A0195B"/>
    <w:rsid w:val="00A0251C"/>
    <w:rsid w:val="00A0272D"/>
    <w:rsid w:val="00A02C7F"/>
    <w:rsid w:val="00A03004"/>
    <w:rsid w:val="00A03199"/>
    <w:rsid w:val="00A03616"/>
    <w:rsid w:val="00A03868"/>
    <w:rsid w:val="00A03A34"/>
    <w:rsid w:val="00A03AAD"/>
    <w:rsid w:val="00A03B61"/>
    <w:rsid w:val="00A03D93"/>
    <w:rsid w:val="00A03DA9"/>
    <w:rsid w:val="00A04968"/>
    <w:rsid w:val="00A04C52"/>
    <w:rsid w:val="00A055FB"/>
    <w:rsid w:val="00A05953"/>
    <w:rsid w:val="00A0596D"/>
    <w:rsid w:val="00A05EDE"/>
    <w:rsid w:val="00A05FF3"/>
    <w:rsid w:val="00A067F9"/>
    <w:rsid w:val="00A06D14"/>
    <w:rsid w:val="00A06D36"/>
    <w:rsid w:val="00A077A5"/>
    <w:rsid w:val="00A07910"/>
    <w:rsid w:val="00A07A32"/>
    <w:rsid w:val="00A10438"/>
    <w:rsid w:val="00A105A6"/>
    <w:rsid w:val="00A10759"/>
    <w:rsid w:val="00A107FD"/>
    <w:rsid w:val="00A10984"/>
    <w:rsid w:val="00A10D1F"/>
    <w:rsid w:val="00A11189"/>
    <w:rsid w:val="00A11384"/>
    <w:rsid w:val="00A1141A"/>
    <w:rsid w:val="00A11B4D"/>
    <w:rsid w:val="00A11D9B"/>
    <w:rsid w:val="00A11FD6"/>
    <w:rsid w:val="00A1204F"/>
    <w:rsid w:val="00A1262B"/>
    <w:rsid w:val="00A12E8E"/>
    <w:rsid w:val="00A132AA"/>
    <w:rsid w:val="00A13682"/>
    <w:rsid w:val="00A13740"/>
    <w:rsid w:val="00A13DE4"/>
    <w:rsid w:val="00A141B4"/>
    <w:rsid w:val="00A14EE1"/>
    <w:rsid w:val="00A15186"/>
    <w:rsid w:val="00A15676"/>
    <w:rsid w:val="00A158EA"/>
    <w:rsid w:val="00A15B8B"/>
    <w:rsid w:val="00A16557"/>
    <w:rsid w:val="00A166FE"/>
    <w:rsid w:val="00A16B3A"/>
    <w:rsid w:val="00A16FC7"/>
    <w:rsid w:val="00A1794C"/>
    <w:rsid w:val="00A17B19"/>
    <w:rsid w:val="00A17DB5"/>
    <w:rsid w:val="00A20F04"/>
    <w:rsid w:val="00A20F9C"/>
    <w:rsid w:val="00A20FB6"/>
    <w:rsid w:val="00A20FC6"/>
    <w:rsid w:val="00A2143C"/>
    <w:rsid w:val="00A21BDE"/>
    <w:rsid w:val="00A22737"/>
    <w:rsid w:val="00A227F3"/>
    <w:rsid w:val="00A22BCB"/>
    <w:rsid w:val="00A22C61"/>
    <w:rsid w:val="00A22D36"/>
    <w:rsid w:val="00A23052"/>
    <w:rsid w:val="00A231F0"/>
    <w:rsid w:val="00A237C6"/>
    <w:rsid w:val="00A23A6F"/>
    <w:rsid w:val="00A24522"/>
    <w:rsid w:val="00A254E8"/>
    <w:rsid w:val="00A25A12"/>
    <w:rsid w:val="00A261AD"/>
    <w:rsid w:val="00A26757"/>
    <w:rsid w:val="00A26A36"/>
    <w:rsid w:val="00A26C3D"/>
    <w:rsid w:val="00A27045"/>
    <w:rsid w:val="00A27753"/>
    <w:rsid w:val="00A278FE"/>
    <w:rsid w:val="00A27EB4"/>
    <w:rsid w:val="00A30078"/>
    <w:rsid w:val="00A303A4"/>
    <w:rsid w:val="00A30448"/>
    <w:rsid w:val="00A30C49"/>
    <w:rsid w:val="00A30ED0"/>
    <w:rsid w:val="00A30F91"/>
    <w:rsid w:val="00A30FB6"/>
    <w:rsid w:val="00A31276"/>
    <w:rsid w:val="00A312B6"/>
    <w:rsid w:val="00A31532"/>
    <w:rsid w:val="00A3178E"/>
    <w:rsid w:val="00A319DE"/>
    <w:rsid w:val="00A323C8"/>
    <w:rsid w:val="00A3241A"/>
    <w:rsid w:val="00A32536"/>
    <w:rsid w:val="00A3276A"/>
    <w:rsid w:val="00A327E9"/>
    <w:rsid w:val="00A32D8F"/>
    <w:rsid w:val="00A32F09"/>
    <w:rsid w:val="00A3385D"/>
    <w:rsid w:val="00A33986"/>
    <w:rsid w:val="00A3412D"/>
    <w:rsid w:val="00A341D6"/>
    <w:rsid w:val="00A342AE"/>
    <w:rsid w:val="00A349D3"/>
    <w:rsid w:val="00A34A3C"/>
    <w:rsid w:val="00A34B32"/>
    <w:rsid w:val="00A351E6"/>
    <w:rsid w:val="00A35675"/>
    <w:rsid w:val="00A358B7"/>
    <w:rsid w:val="00A35B35"/>
    <w:rsid w:val="00A35D27"/>
    <w:rsid w:val="00A35FDA"/>
    <w:rsid w:val="00A3676E"/>
    <w:rsid w:val="00A3699B"/>
    <w:rsid w:val="00A36D5F"/>
    <w:rsid w:val="00A36FD3"/>
    <w:rsid w:val="00A3701B"/>
    <w:rsid w:val="00A374BF"/>
    <w:rsid w:val="00A40081"/>
    <w:rsid w:val="00A40173"/>
    <w:rsid w:val="00A40292"/>
    <w:rsid w:val="00A4052F"/>
    <w:rsid w:val="00A40C54"/>
    <w:rsid w:val="00A40C81"/>
    <w:rsid w:val="00A40F1F"/>
    <w:rsid w:val="00A41097"/>
    <w:rsid w:val="00A411DC"/>
    <w:rsid w:val="00A41306"/>
    <w:rsid w:val="00A421CC"/>
    <w:rsid w:val="00A42472"/>
    <w:rsid w:val="00A43116"/>
    <w:rsid w:val="00A431A3"/>
    <w:rsid w:val="00A43F13"/>
    <w:rsid w:val="00A44640"/>
    <w:rsid w:val="00A44674"/>
    <w:rsid w:val="00A44A5C"/>
    <w:rsid w:val="00A45350"/>
    <w:rsid w:val="00A45806"/>
    <w:rsid w:val="00A45B7C"/>
    <w:rsid w:val="00A45D3E"/>
    <w:rsid w:val="00A45DDD"/>
    <w:rsid w:val="00A468A9"/>
    <w:rsid w:val="00A46ED3"/>
    <w:rsid w:val="00A46F91"/>
    <w:rsid w:val="00A50101"/>
    <w:rsid w:val="00A5074F"/>
    <w:rsid w:val="00A50B9A"/>
    <w:rsid w:val="00A50BB6"/>
    <w:rsid w:val="00A51296"/>
    <w:rsid w:val="00A526FC"/>
    <w:rsid w:val="00A5272B"/>
    <w:rsid w:val="00A52971"/>
    <w:rsid w:val="00A5313C"/>
    <w:rsid w:val="00A531CC"/>
    <w:rsid w:val="00A53329"/>
    <w:rsid w:val="00A5379D"/>
    <w:rsid w:val="00A53928"/>
    <w:rsid w:val="00A53AF7"/>
    <w:rsid w:val="00A53DB8"/>
    <w:rsid w:val="00A54167"/>
    <w:rsid w:val="00A54655"/>
    <w:rsid w:val="00A54970"/>
    <w:rsid w:val="00A54F3F"/>
    <w:rsid w:val="00A55062"/>
    <w:rsid w:val="00A550CE"/>
    <w:rsid w:val="00A552C0"/>
    <w:rsid w:val="00A554BF"/>
    <w:rsid w:val="00A55852"/>
    <w:rsid w:val="00A55943"/>
    <w:rsid w:val="00A56414"/>
    <w:rsid w:val="00A566A6"/>
    <w:rsid w:val="00A56965"/>
    <w:rsid w:val="00A57319"/>
    <w:rsid w:val="00A57818"/>
    <w:rsid w:val="00A57930"/>
    <w:rsid w:val="00A6072A"/>
    <w:rsid w:val="00A60795"/>
    <w:rsid w:val="00A60B5E"/>
    <w:rsid w:val="00A62649"/>
    <w:rsid w:val="00A62733"/>
    <w:rsid w:val="00A62D59"/>
    <w:rsid w:val="00A63627"/>
    <w:rsid w:val="00A63A23"/>
    <w:rsid w:val="00A63DB6"/>
    <w:rsid w:val="00A63F9D"/>
    <w:rsid w:val="00A6489F"/>
    <w:rsid w:val="00A64F6D"/>
    <w:rsid w:val="00A6522C"/>
    <w:rsid w:val="00A65572"/>
    <w:rsid w:val="00A65C7F"/>
    <w:rsid w:val="00A65C8F"/>
    <w:rsid w:val="00A65E46"/>
    <w:rsid w:val="00A6622E"/>
    <w:rsid w:val="00A663F1"/>
    <w:rsid w:val="00A66AF2"/>
    <w:rsid w:val="00A66F12"/>
    <w:rsid w:val="00A66FB8"/>
    <w:rsid w:val="00A67450"/>
    <w:rsid w:val="00A67600"/>
    <w:rsid w:val="00A67DCC"/>
    <w:rsid w:val="00A67ED8"/>
    <w:rsid w:val="00A7036D"/>
    <w:rsid w:val="00A70DAB"/>
    <w:rsid w:val="00A71551"/>
    <w:rsid w:val="00A7163A"/>
    <w:rsid w:val="00A71B55"/>
    <w:rsid w:val="00A7223C"/>
    <w:rsid w:val="00A72B1B"/>
    <w:rsid w:val="00A730AF"/>
    <w:rsid w:val="00A7354D"/>
    <w:rsid w:val="00A73749"/>
    <w:rsid w:val="00A7453B"/>
    <w:rsid w:val="00A7455A"/>
    <w:rsid w:val="00A747E2"/>
    <w:rsid w:val="00A747E4"/>
    <w:rsid w:val="00A747F8"/>
    <w:rsid w:val="00A75AA5"/>
    <w:rsid w:val="00A764A2"/>
    <w:rsid w:val="00A764D8"/>
    <w:rsid w:val="00A76558"/>
    <w:rsid w:val="00A76565"/>
    <w:rsid w:val="00A768EE"/>
    <w:rsid w:val="00A76CE0"/>
    <w:rsid w:val="00A76E66"/>
    <w:rsid w:val="00A777FF"/>
    <w:rsid w:val="00A77AE6"/>
    <w:rsid w:val="00A77D62"/>
    <w:rsid w:val="00A77F3B"/>
    <w:rsid w:val="00A80169"/>
    <w:rsid w:val="00A801B3"/>
    <w:rsid w:val="00A80599"/>
    <w:rsid w:val="00A815F1"/>
    <w:rsid w:val="00A822AA"/>
    <w:rsid w:val="00A8251C"/>
    <w:rsid w:val="00A82578"/>
    <w:rsid w:val="00A828A5"/>
    <w:rsid w:val="00A828C5"/>
    <w:rsid w:val="00A82A89"/>
    <w:rsid w:val="00A8320C"/>
    <w:rsid w:val="00A832FA"/>
    <w:rsid w:val="00A83389"/>
    <w:rsid w:val="00A835CA"/>
    <w:rsid w:val="00A83635"/>
    <w:rsid w:val="00A83A38"/>
    <w:rsid w:val="00A83E3A"/>
    <w:rsid w:val="00A83F87"/>
    <w:rsid w:val="00A83FEE"/>
    <w:rsid w:val="00A85C8D"/>
    <w:rsid w:val="00A85F2E"/>
    <w:rsid w:val="00A86974"/>
    <w:rsid w:val="00A86D41"/>
    <w:rsid w:val="00A86FA4"/>
    <w:rsid w:val="00A8701D"/>
    <w:rsid w:val="00A87182"/>
    <w:rsid w:val="00A87275"/>
    <w:rsid w:val="00A873B5"/>
    <w:rsid w:val="00A875E5"/>
    <w:rsid w:val="00A9019D"/>
    <w:rsid w:val="00A904B2"/>
    <w:rsid w:val="00A90F65"/>
    <w:rsid w:val="00A91098"/>
    <w:rsid w:val="00A91640"/>
    <w:rsid w:val="00A918F3"/>
    <w:rsid w:val="00A91ED3"/>
    <w:rsid w:val="00A920C7"/>
    <w:rsid w:val="00A9235E"/>
    <w:rsid w:val="00A924D2"/>
    <w:rsid w:val="00A92541"/>
    <w:rsid w:val="00A92919"/>
    <w:rsid w:val="00A92AAC"/>
    <w:rsid w:val="00A92C10"/>
    <w:rsid w:val="00A92E7C"/>
    <w:rsid w:val="00A93428"/>
    <w:rsid w:val="00A94AA6"/>
    <w:rsid w:val="00A94CE5"/>
    <w:rsid w:val="00A94DC9"/>
    <w:rsid w:val="00A9517A"/>
    <w:rsid w:val="00A951C2"/>
    <w:rsid w:val="00A951FD"/>
    <w:rsid w:val="00A95558"/>
    <w:rsid w:val="00A957CD"/>
    <w:rsid w:val="00A95D78"/>
    <w:rsid w:val="00A9640A"/>
    <w:rsid w:val="00A96D58"/>
    <w:rsid w:val="00A96E66"/>
    <w:rsid w:val="00A97E09"/>
    <w:rsid w:val="00AA0137"/>
    <w:rsid w:val="00AA1415"/>
    <w:rsid w:val="00AA16A1"/>
    <w:rsid w:val="00AA1785"/>
    <w:rsid w:val="00AA1954"/>
    <w:rsid w:val="00AA22CB"/>
    <w:rsid w:val="00AA26BC"/>
    <w:rsid w:val="00AA2A52"/>
    <w:rsid w:val="00AA2AA3"/>
    <w:rsid w:val="00AA2B23"/>
    <w:rsid w:val="00AA2E3B"/>
    <w:rsid w:val="00AA33DC"/>
    <w:rsid w:val="00AA3476"/>
    <w:rsid w:val="00AA34A0"/>
    <w:rsid w:val="00AA3786"/>
    <w:rsid w:val="00AA3DE9"/>
    <w:rsid w:val="00AA3E6D"/>
    <w:rsid w:val="00AA4217"/>
    <w:rsid w:val="00AA44A3"/>
    <w:rsid w:val="00AA5072"/>
    <w:rsid w:val="00AA5243"/>
    <w:rsid w:val="00AA5583"/>
    <w:rsid w:val="00AA5811"/>
    <w:rsid w:val="00AA5A55"/>
    <w:rsid w:val="00AA5F19"/>
    <w:rsid w:val="00AA5F5E"/>
    <w:rsid w:val="00AA62B0"/>
    <w:rsid w:val="00AA683E"/>
    <w:rsid w:val="00AA6909"/>
    <w:rsid w:val="00AA6CFA"/>
    <w:rsid w:val="00AA715D"/>
    <w:rsid w:val="00AA7761"/>
    <w:rsid w:val="00AA7A9C"/>
    <w:rsid w:val="00AB0492"/>
    <w:rsid w:val="00AB06F7"/>
    <w:rsid w:val="00AB11D0"/>
    <w:rsid w:val="00AB1D07"/>
    <w:rsid w:val="00AB1FFE"/>
    <w:rsid w:val="00AB213C"/>
    <w:rsid w:val="00AB22AA"/>
    <w:rsid w:val="00AB33BC"/>
    <w:rsid w:val="00AB3455"/>
    <w:rsid w:val="00AB361C"/>
    <w:rsid w:val="00AB38EF"/>
    <w:rsid w:val="00AB3CBA"/>
    <w:rsid w:val="00AB3F54"/>
    <w:rsid w:val="00AB437F"/>
    <w:rsid w:val="00AB46D5"/>
    <w:rsid w:val="00AB4990"/>
    <w:rsid w:val="00AB49B4"/>
    <w:rsid w:val="00AB4A10"/>
    <w:rsid w:val="00AB4A6E"/>
    <w:rsid w:val="00AB4DEB"/>
    <w:rsid w:val="00AB5A47"/>
    <w:rsid w:val="00AB5B3B"/>
    <w:rsid w:val="00AB5CAC"/>
    <w:rsid w:val="00AB5E61"/>
    <w:rsid w:val="00AB66B2"/>
    <w:rsid w:val="00AC0C66"/>
    <w:rsid w:val="00AC1364"/>
    <w:rsid w:val="00AC177C"/>
    <w:rsid w:val="00AC1CA3"/>
    <w:rsid w:val="00AC1E16"/>
    <w:rsid w:val="00AC1EB2"/>
    <w:rsid w:val="00AC210E"/>
    <w:rsid w:val="00AC2264"/>
    <w:rsid w:val="00AC23FD"/>
    <w:rsid w:val="00AC2B9C"/>
    <w:rsid w:val="00AC2D40"/>
    <w:rsid w:val="00AC2D75"/>
    <w:rsid w:val="00AC32A5"/>
    <w:rsid w:val="00AC39C9"/>
    <w:rsid w:val="00AC3E07"/>
    <w:rsid w:val="00AC3F6A"/>
    <w:rsid w:val="00AC422D"/>
    <w:rsid w:val="00AC4A2D"/>
    <w:rsid w:val="00AC50F3"/>
    <w:rsid w:val="00AC5490"/>
    <w:rsid w:val="00AC5870"/>
    <w:rsid w:val="00AC5FC0"/>
    <w:rsid w:val="00AC65E8"/>
    <w:rsid w:val="00AC6771"/>
    <w:rsid w:val="00AC700F"/>
    <w:rsid w:val="00AC7B99"/>
    <w:rsid w:val="00AC7C1E"/>
    <w:rsid w:val="00AC7D58"/>
    <w:rsid w:val="00AC7D6B"/>
    <w:rsid w:val="00AD08ED"/>
    <w:rsid w:val="00AD0C97"/>
    <w:rsid w:val="00AD0DAF"/>
    <w:rsid w:val="00AD0EC8"/>
    <w:rsid w:val="00AD1C27"/>
    <w:rsid w:val="00AD1CC3"/>
    <w:rsid w:val="00AD1CD7"/>
    <w:rsid w:val="00AD22F8"/>
    <w:rsid w:val="00AD23A0"/>
    <w:rsid w:val="00AD2DF7"/>
    <w:rsid w:val="00AD393A"/>
    <w:rsid w:val="00AD3ACE"/>
    <w:rsid w:val="00AD45B3"/>
    <w:rsid w:val="00AD4E24"/>
    <w:rsid w:val="00AD5646"/>
    <w:rsid w:val="00AD58B7"/>
    <w:rsid w:val="00AD5E9A"/>
    <w:rsid w:val="00AD5FB0"/>
    <w:rsid w:val="00AD79C0"/>
    <w:rsid w:val="00AE0064"/>
    <w:rsid w:val="00AE014B"/>
    <w:rsid w:val="00AE14F3"/>
    <w:rsid w:val="00AE15C0"/>
    <w:rsid w:val="00AE19B0"/>
    <w:rsid w:val="00AE1F7E"/>
    <w:rsid w:val="00AE200C"/>
    <w:rsid w:val="00AE2177"/>
    <w:rsid w:val="00AE25E3"/>
    <w:rsid w:val="00AE2718"/>
    <w:rsid w:val="00AE296D"/>
    <w:rsid w:val="00AE2976"/>
    <w:rsid w:val="00AE30F8"/>
    <w:rsid w:val="00AE31BF"/>
    <w:rsid w:val="00AE3594"/>
    <w:rsid w:val="00AE4F75"/>
    <w:rsid w:val="00AE5209"/>
    <w:rsid w:val="00AE5239"/>
    <w:rsid w:val="00AE5640"/>
    <w:rsid w:val="00AE58BB"/>
    <w:rsid w:val="00AE5EEF"/>
    <w:rsid w:val="00AE5FD1"/>
    <w:rsid w:val="00AE607C"/>
    <w:rsid w:val="00AE61FA"/>
    <w:rsid w:val="00AE64A3"/>
    <w:rsid w:val="00AE680E"/>
    <w:rsid w:val="00AE6C76"/>
    <w:rsid w:val="00AE6F29"/>
    <w:rsid w:val="00AE74CA"/>
    <w:rsid w:val="00AE751A"/>
    <w:rsid w:val="00AE78B8"/>
    <w:rsid w:val="00AF03CC"/>
    <w:rsid w:val="00AF1DD0"/>
    <w:rsid w:val="00AF2386"/>
    <w:rsid w:val="00AF24B5"/>
    <w:rsid w:val="00AF274D"/>
    <w:rsid w:val="00AF2986"/>
    <w:rsid w:val="00AF316A"/>
    <w:rsid w:val="00AF3320"/>
    <w:rsid w:val="00AF3933"/>
    <w:rsid w:val="00AF3A27"/>
    <w:rsid w:val="00AF3B4D"/>
    <w:rsid w:val="00AF4E2C"/>
    <w:rsid w:val="00AF5396"/>
    <w:rsid w:val="00AF56EE"/>
    <w:rsid w:val="00AF5BD7"/>
    <w:rsid w:val="00AF5C0F"/>
    <w:rsid w:val="00AF695F"/>
    <w:rsid w:val="00AF69CE"/>
    <w:rsid w:val="00AF69E2"/>
    <w:rsid w:val="00AF6CDF"/>
    <w:rsid w:val="00AF7350"/>
    <w:rsid w:val="00AF796E"/>
    <w:rsid w:val="00AF7EA4"/>
    <w:rsid w:val="00AF7EF9"/>
    <w:rsid w:val="00B00007"/>
    <w:rsid w:val="00B00249"/>
    <w:rsid w:val="00B01350"/>
    <w:rsid w:val="00B017AF"/>
    <w:rsid w:val="00B01E90"/>
    <w:rsid w:val="00B0237C"/>
    <w:rsid w:val="00B02531"/>
    <w:rsid w:val="00B02E68"/>
    <w:rsid w:val="00B02F8B"/>
    <w:rsid w:val="00B0408D"/>
    <w:rsid w:val="00B04BF6"/>
    <w:rsid w:val="00B05041"/>
    <w:rsid w:val="00B05907"/>
    <w:rsid w:val="00B0686C"/>
    <w:rsid w:val="00B07935"/>
    <w:rsid w:val="00B079EC"/>
    <w:rsid w:val="00B07C6F"/>
    <w:rsid w:val="00B07DBE"/>
    <w:rsid w:val="00B1033B"/>
    <w:rsid w:val="00B10469"/>
    <w:rsid w:val="00B10C77"/>
    <w:rsid w:val="00B10FA0"/>
    <w:rsid w:val="00B11183"/>
    <w:rsid w:val="00B118E0"/>
    <w:rsid w:val="00B11DB6"/>
    <w:rsid w:val="00B11E86"/>
    <w:rsid w:val="00B1220C"/>
    <w:rsid w:val="00B1251C"/>
    <w:rsid w:val="00B1255D"/>
    <w:rsid w:val="00B13711"/>
    <w:rsid w:val="00B13D08"/>
    <w:rsid w:val="00B13D8C"/>
    <w:rsid w:val="00B13FDB"/>
    <w:rsid w:val="00B14009"/>
    <w:rsid w:val="00B142EA"/>
    <w:rsid w:val="00B14C98"/>
    <w:rsid w:val="00B15185"/>
    <w:rsid w:val="00B154FD"/>
    <w:rsid w:val="00B155A1"/>
    <w:rsid w:val="00B15ADC"/>
    <w:rsid w:val="00B15EDD"/>
    <w:rsid w:val="00B15FDC"/>
    <w:rsid w:val="00B16B68"/>
    <w:rsid w:val="00B16E04"/>
    <w:rsid w:val="00B16EE5"/>
    <w:rsid w:val="00B171A2"/>
    <w:rsid w:val="00B17427"/>
    <w:rsid w:val="00B1752D"/>
    <w:rsid w:val="00B17816"/>
    <w:rsid w:val="00B17970"/>
    <w:rsid w:val="00B179AF"/>
    <w:rsid w:val="00B17F43"/>
    <w:rsid w:val="00B20257"/>
    <w:rsid w:val="00B2037E"/>
    <w:rsid w:val="00B20CAD"/>
    <w:rsid w:val="00B20CE3"/>
    <w:rsid w:val="00B20D3F"/>
    <w:rsid w:val="00B21ED4"/>
    <w:rsid w:val="00B23179"/>
    <w:rsid w:val="00B23325"/>
    <w:rsid w:val="00B236B5"/>
    <w:rsid w:val="00B23AC6"/>
    <w:rsid w:val="00B23C82"/>
    <w:rsid w:val="00B245FD"/>
    <w:rsid w:val="00B24716"/>
    <w:rsid w:val="00B24CA2"/>
    <w:rsid w:val="00B24F86"/>
    <w:rsid w:val="00B2626C"/>
    <w:rsid w:val="00B26788"/>
    <w:rsid w:val="00B26A28"/>
    <w:rsid w:val="00B26BD8"/>
    <w:rsid w:val="00B26CA7"/>
    <w:rsid w:val="00B26D86"/>
    <w:rsid w:val="00B26F9A"/>
    <w:rsid w:val="00B27293"/>
    <w:rsid w:val="00B273AE"/>
    <w:rsid w:val="00B276B4"/>
    <w:rsid w:val="00B27739"/>
    <w:rsid w:val="00B278C2"/>
    <w:rsid w:val="00B2799A"/>
    <w:rsid w:val="00B30EC3"/>
    <w:rsid w:val="00B30F0B"/>
    <w:rsid w:val="00B31216"/>
    <w:rsid w:val="00B31802"/>
    <w:rsid w:val="00B318C7"/>
    <w:rsid w:val="00B31CC7"/>
    <w:rsid w:val="00B326B3"/>
    <w:rsid w:val="00B332A3"/>
    <w:rsid w:val="00B33C8E"/>
    <w:rsid w:val="00B344C6"/>
    <w:rsid w:val="00B3479D"/>
    <w:rsid w:val="00B3493D"/>
    <w:rsid w:val="00B34B73"/>
    <w:rsid w:val="00B34DB6"/>
    <w:rsid w:val="00B34F49"/>
    <w:rsid w:val="00B35103"/>
    <w:rsid w:val="00B3511E"/>
    <w:rsid w:val="00B3553F"/>
    <w:rsid w:val="00B35550"/>
    <w:rsid w:val="00B35B46"/>
    <w:rsid w:val="00B35C5B"/>
    <w:rsid w:val="00B35CA4"/>
    <w:rsid w:val="00B360E1"/>
    <w:rsid w:val="00B362E5"/>
    <w:rsid w:val="00B36A88"/>
    <w:rsid w:val="00B36B41"/>
    <w:rsid w:val="00B36CCF"/>
    <w:rsid w:val="00B36F4C"/>
    <w:rsid w:val="00B37044"/>
    <w:rsid w:val="00B37210"/>
    <w:rsid w:val="00B373E7"/>
    <w:rsid w:val="00B37676"/>
    <w:rsid w:val="00B37D18"/>
    <w:rsid w:val="00B37FA7"/>
    <w:rsid w:val="00B40081"/>
    <w:rsid w:val="00B403D8"/>
    <w:rsid w:val="00B40953"/>
    <w:rsid w:val="00B41103"/>
    <w:rsid w:val="00B417F3"/>
    <w:rsid w:val="00B420F7"/>
    <w:rsid w:val="00B42641"/>
    <w:rsid w:val="00B42A0D"/>
    <w:rsid w:val="00B42A3F"/>
    <w:rsid w:val="00B42B61"/>
    <w:rsid w:val="00B4308E"/>
    <w:rsid w:val="00B43204"/>
    <w:rsid w:val="00B432EB"/>
    <w:rsid w:val="00B43C9D"/>
    <w:rsid w:val="00B4412F"/>
    <w:rsid w:val="00B4420D"/>
    <w:rsid w:val="00B44913"/>
    <w:rsid w:val="00B44A72"/>
    <w:rsid w:val="00B44A7C"/>
    <w:rsid w:val="00B453A6"/>
    <w:rsid w:val="00B455C7"/>
    <w:rsid w:val="00B45EEA"/>
    <w:rsid w:val="00B4633A"/>
    <w:rsid w:val="00B46FC9"/>
    <w:rsid w:val="00B4784F"/>
    <w:rsid w:val="00B47BCE"/>
    <w:rsid w:val="00B47F16"/>
    <w:rsid w:val="00B47F3C"/>
    <w:rsid w:val="00B50446"/>
    <w:rsid w:val="00B504E2"/>
    <w:rsid w:val="00B50D6A"/>
    <w:rsid w:val="00B51349"/>
    <w:rsid w:val="00B513B4"/>
    <w:rsid w:val="00B518F5"/>
    <w:rsid w:val="00B51CFE"/>
    <w:rsid w:val="00B52087"/>
    <w:rsid w:val="00B52166"/>
    <w:rsid w:val="00B52BE7"/>
    <w:rsid w:val="00B531A6"/>
    <w:rsid w:val="00B531C9"/>
    <w:rsid w:val="00B53650"/>
    <w:rsid w:val="00B54A9E"/>
    <w:rsid w:val="00B54C16"/>
    <w:rsid w:val="00B54D34"/>
    <w:rsid w:val="00B54F7B"/>
    <w:rsid w:val="00B54F80"/>
    <w:rsid w:val="00B552EB"/>
    <w:rsid w:val="00B5579C"/>
    <w:rsid w:val="00B55C3F"/>
    <w:rsid w:val="00B56199"/>
    <w:rsid w:val="00B5628E"/>
    <w:rsid w:val="00B56A5E"/>
    <w:rsid w:val="00B57B5C"/>
    <w:rsid w:val="00B57C7B"/>
    <w:rsid w:val="00B57ECB"/>
    <w:rsid w:val="00B57FD4"/>
    <w:rsid w:val="00B60371"/>
    <w:rsid w:val="00B604EF"/>
    <w:rsid w:val="00B60C3B"/>
    <w:rsid w:val="00B60E49"/>
    <w:rsid w:val="00B61150"/>
    <w:rsid w:val="00B61185"/>
    <w:rsid w:val="00B6129C"/>
    <w:rsid w:val="00B6156B"/>
    <w:rsid w:val="00B61B20"/>
    <w:rsid w:val="00B61CD9"/>
    <w:rsid w:val="00B62121"/>
    <w:rsid w:val="00B622E7"/>
    <w:rsid w:val="00B6250A"/>
    <w:rsid w:val="00B62D3B"/>
    <w:rsid w:val="00B62F56"/>
    <w:rsid w:val="00B630AD"/>
    <w:rsid w:val="00B632DD"/>
    <w:rsid w:val="00B63737"/>
    <w:rsid w:val="00B637F5"/>
    <w:rsid w:val="00B63807"/>
    <w:rsid w:val="00B63BD2"/>
    <w:rsid w:val="00B63CCE"/>
    <w:rsid w:val="00B64497"/>
    <w:rsid w:val="00B644E1"/>
    <w:rsid w:val="00B649FB"/>
    <w:rsid w:val="00B66527"/>
    <w:rsid w:val="00B665C6"/>
    <w:rsid w:val="00B6663D"/>
    <w:rsid w:val="00B66CBA"/>
    <w:rsid w:val="00B672C0"/>
    <w:rsid w:val="00B67718"/>
    <w:rsid w:val="00B67BEA"/>
    <w:rsid w:val="00B67D23"/>
    <w:rsid w:val="00B67D3C"/>
    <w:rsid w:val="00B67E8C"/>
    <w:rsid w:val="00B67EE0"/>
    <w:rsid w:val="00B7052E"/>
    <w:rsid w:val="00B70B07"/>
    <w:rsid w:val="00B70CF8"/>
    <w:rsid w:val="00B70EBD"/>
    <w:rsid w:val="00B71098"/>
    <w:rsid w:val="00B7154E"/>
    <w:rsid w:val="00B7181B"/>
    <w:rsid w:val="00B7195B"/>
    <w:rsid w:val="00B71EA1"/>
    <w:rsid w:val="00B722CC"/>
    <w:rsid w:val="00B72F86"/>
    <w:rsid w:val="00B73DEF"/>
    <w:rsid w:val="00B743AE"/>
    <w:rsid w:val="00B74962"/>
    <w:rsid w:val="00B74D69"/>
    <w:rsid w:val="00B75012"/>
    <w:rsid w:val="00B750A8"/>
    <w:rsid w:val="00B751AD"/>
    <w:rsid w:val="00B75DC0"/>
    <w:rsid w:val="00B765BA"/>
    <w:rsid w:val="00B76669"/>
    <w:rsid w:val="00B76912"/>
    <w:rsid w:val="00B76C6D"/>
    <w:rsid w:val="00B76DF4"/>
    <w:rsid w:val="00B7719F"/>
    <w:rsid w:val="00B772AF"/>
    <w:rsid w:val="00B772E7"/>
    <w:rsid w:val="00B774FC"/>
    <w:rsid w:val="00B77621"/>
    <w:rsid w:val="00B7771B"/>
    <w:rsid w:val="00B77824"/>
    <w:rsid w:val="00B77A7E"/>
    <w:rsid w:val="00B80236"/>
    <w:rsid w:val="00B80448"/>
    <w:rsid w:val="00B80578"/>
    <w:rsid w:val="00B806B6"/>
    <w:rsid w:val="00B8087C"/>
    <w:rsid w:val="00B80D7B"/>
    <w:rsid w:val="00B8125A"/>
    <w:rsid w:val="00B81371"/>
    <w:rsid w:val="00B8224A"/>
    <w:rsid w:val="00B82448"/>
    <w:rsid w:val="00B824C9"/>
    <w:rsid w:val="00B8257A"/>
    <w:rsid w:val="00B83E21"/>
    <w:rsid w:val="00B83E2A"/>
    <w:rsid w:val="00B8453C"/>
    <w:rsid w:val="00B847F2"/>
    <w:rsid w:val="00B84A2A"/>
    <w:rsid w:val="00B84BE1"/>
    <w:rsid w:val="00B85B78"/>
    <w:rsid w:val="00B860BB"/>
    <w:rsid w:val="00B86987"/>
    <w:rsid w:val="00B87B35"/>
    <w:rsid w:val="00B90F6E"/>
    <w:rsid w:val="00B91EDE"/>
    <w:rsid w:val="00B92291"/>
    <w:rsid w:val="00B925BF"/>
    <w:rsid w:val="00B9317A"/>
    <w:rsid w:val="00B9321C"/>
    <w:rsid w:val="00B93576"/>
    <w:rsid w:val="00B94600"/>
    <w:rsid w:val="00B94A99"/>
    <w:rsid w:val="00B94BD4"/>
    <w:rsid w:val="00B952B5"/>
    <w:rsid w:val="00B95BA6"/>
    <w:rsid w:val="00B96423"/>
    <w:rsid w:val="00B96A14"/>
    <w:rsid w:val="00B96A27"/>
    <w:rsid w:val="00B96AAE"/>
    <w:rsid w:val="00B973BB"/>
    <w:rsid w:val="00B97EDA"/>
    <w:rsid w:val="00B97F44"/>
    <w:rsid w:val="00B97F74"/>
    <w:rsid w:val="00BA0781"/>
    <w:rsid w:val="00BA0955"/>
    <w:rsid w:val="00BA0A14"/>
    <w:rsid w:val="00BA1223"/>
    <w:rsid w:val="00BA16CE"/>
    <w:rsid w:val="00BA1B6D"/>
    <w:rsid w:val="00BA1C8C"/>
    <w:rsid w:val="00BA20D7"/>
    <w:rsid w:val="00BA226B"/>
    <w:rsid w:val="00BA29ED"/>
    <w:rsid w:val="00BA2B10"/>
    <w:rsid w:val="00BA2D72"/>
    <w:rsid w:val="00BA3405"/>
    <w:rsid w:val="00BA3722"/>
    <w:rsid w:val="00BA3821"/>
    <w:rsid w:val="00BA3A9B"/>
    <w:rsid w:val="00BA3D2E"/>
    <w:rsid w:val="00BA3D94"/>
    <w:rsid w:val="00BA498C"/>
    <w:rsid w:val="00BA4A8D"/>
    <w:rsid w:val="00BA4D4B"/>
    <w:rsid w:val="00BA4F6C"/>
    <w:rsid w:val="00BA545F"/>
    <w:rsid w:val="00BA606B"/>
    <w:rsid w:val="00BA6232"/>
    <w:rsid w:val="00BA6CCD"/>
    <w:rsid w:val="00BA6F1C"/>
    <w:rsid w:val="00BA7E35"/>
    <w:rsid w:val="00BA7FD1"/>
    <w:rsid w:val="00BB0B39"/>
    <w:rsid w:val="00BB10D3"/>
    <w:rsid w:val="00BB1A99"/>
    <w:rsid w:val="00BB1E19"/>
    <w:rsid w:val="00BB2157"/>
    <w:rsid w:val="00BB225F"/>
    <w:rsid w:val="00BB2449"/>
    <w:rsid w:val="00BB27AD"/>
    <w:rsid w:val="00BB3B50"/>
    <w:rsid w:val="00BB3FEB"/>
    <w:rsid w:val="00BB43A4"/>
    <w:rsid w:val="00BB47A7"/>
    <w:rsid w:val="00BB4BD9"/>
    <w:rsid w:val="00BB4F60"/>
    <w:rsid w:val="00BB6288"/>
    <w:rsid w:val="00BB635B"/>
    <w:rsid w:val="00BB63B7"/>
    <w:rsid w:val="00BB741E"/>
    <w:rsid w:val="00BB7428"/>
    <w:rsid w:val="00BB7BA0"/>
    <w:rsid w:val="00BB7C3C"/>
    <w:rsid w:val="00BC010E"/>
    <w:rsid w:val="00BC0A40"/>
    <w:rsid w:val="00BC0C38"/>
    <w:rsid w:val="00BC0DAF"/>
    <w:rsid w:val="00BC138A"/>
    <w:rsid w:val="00BC1920"/>
    <w:rsid w:val="00BC1D66"/>
    <w:rsid w:val="00BC28C3"/>
    <w:rsid w:val="00BC347F"/>
    <w:rsid w:val="00BC3CD4"/>
    <w:rsid w:val="00BC3D35"/>
    <w:rsid w:val="00BC4216"/>
    <w:rsid w:val="00BC4617"/>
    <w:rsid w:val="00BC549C"/>
    <w:rsid w:val="00BC669E"/>
    <w:rsid w:val="00BC745E"/>
    <w:rsid w:val="00BC750D"/>
    <w:rsid w:val="00BD0170"/>
    <w:rsid w:val="00BD033E"/>
    <w:rsid w:val="00BD066D"/>
    <w:rsid w:val="00BD0829"/>
    <w:rsid w:val="00BD094C"/>
    <w:rsid w:val="00BD0C42"/>
    <w:rsid w:val="00BD0D70"/>
    <w:rsid w:val="00BD1A5C"/>
    <w:rsid w:val="00BD1A72"/>
    <w:rsid w:val="00BD1C55"/>
    <w:rsid w:val="00BD1FC7"/>
    <w:rsid w:val="00BD252F"/>
    <w:rsid w:val="00BD25B8"/>
    <w:rsid w:val="00BD29BE"/>
    <w:rsid w:val="00BD2C12"/>
    <w:rsid w:val="00BD3A46"/>
    <w:rsid w:val="00BD402B"/>
    <w:rsid w:val="00BD40B0"/>
    <w:rsid w:val="00BD4469"/>
    <w:rsid w:val="00BD44EA"/>
    <w:rsid w:val="00BD4A77"/>
    <w:rsid w:val="00BD556B"/>
    <w:rsid w:val="00BD57B6"/>
    <w:rsid w:val="00BD5A03"/>
    <w:rsid w:val="00BD6127"/>
    <w:rsid w:val="00BD6568"/>
    <w:rsid w:val="00BD6635"/>
    <w:rsid w:val="00BD6DC7"/>
    <w:rsid w:val="00BD76BE"/>
    <w:rsid w:val="00BD78B2"/>
    <w:rsid w:val="00BE0186"/>
    <w:rsid w:val="00BE0271"/>
    <w:rsid w:val="00BE064C"/>
    <w:rsid w:val="00BE0E3A"/>
    <w:rsid w:val="00BE1104"/>
    <w:rsid w:val="00BE18B9"/>
    <w:rsid w:val="00BE234D"/>
    <w:rsid w:val="00BE2695"/>
    <w:rsid w:val="00BE29BE"/>
    <w:rsid w:val="00BE2D0C"/>
    <w:rsid w:val="00BE2F90"/>
    <w:rsid w:val="00BE39AA"/>
    <w:rsid w:val="00BE3CCB"/>
    <w:rsid w:val="00BE3D0B"/>
    <w:rsid w:val="00BE4BB1"/>
    <w:rsid w:val="00BE4E4A"/>
    <w:rsid w:val="00BE4F63"/>
    <w:rsid w:val="00BE4FE2"/>
    <w:rsid w:val="00BE54EC"/>
    <w:rsid w:val="00BE5635"/>
    <w:rsid w:val="00BE56D8"/>
    <w:rsid w:val="00BE5DC3"/>
    <w:rsid w:val="00BE5FD8"/>
    <w:rsid w:val="00BE60D8"/>
    <w:rsid w:val="00BE6604"/>
    <w:rsid w:val="00BE682F"/>
    <w:rsid w:val="00BE6D3B"/>
    <w:rsid w:val="00BE7077"/>
    <w:rsid w:val="00BE72A9"/>
    <w:rsid w:val="00BE73B3"/>
    <w:rsid w:val="00BE7B3D"/>
    <w:rsid w:val="00BE7C81"/>
    <w:rsid w:val="00BF0389"/>
    <w:rsid w:val="00BF0597"/>
    <w:rsid w:val="00BF08C4"/>
    <w:rsid w:val="00BF08D1"/>
    <w:rsid w:val="00BF12E5"/>
    <w:rsid w:val="00BF19FC"/>
    <w:rsid w:val="00BF1FEC"/>
    <w:rsid w:val="00BF2353"/>
    <w:rsid w:val="00BF2550"/>
    <w:rsid w:val="00BF26BE"/>
    <w:rsid w:val="00BF2947"/>
    <w:rsid w:val="00BF3528"/>
    <w:rsid w:val="00BF3612"/>
    <w:rsid w:val="00BF3EE3"/>
    <w:rsid w:val="00BF445A"/>
    <w:rsid w:val="00BF49CA"/>
    <w:rsid w:val="00BF4A57"/>
    <w:rsid w:val="00BF4D0A"/>
    <w:rsid w:val="00BF6142"/>
    <w:rsid w:val="00BF646E"/>
    <w:rsid w:val="00BF65BF"/>
    <w:rsid w:val="00BF6A8D"/>
    <w:rsid w:val="00BF7063"/>
    <w:rsid w:val="00BF73F4"/>
    <w:rsid w:val="00C0005F"/>
    <w:rsid w:val="00C0027D"/>
    <w:rsid w:val="00C00341"/>
    <w:rsid w:val="00C00773"/>
    <w:rsid w:val="00C00CDC"/>
    <w:rsid w:val="00C00F42"/>
    <w:rsid w:val="00C032CA"/>
    <w:rsid w:val="00C032D6"/>
    <w:rsid w:val="00C035AB"/>
    <w:rsid w:val="00C039B7"/>
    <w:rsid w:val="00C040C9"/>
    <w:rsid w:val="00C04263"/>
    <w:rsid w:val="00C048B9"/>
    <w:rsid w:val="00C04B77"/>
    <w:rsid w:val="00C04CD6"/>
    <w:rsid w:val="00C04D54"/>
    <w:rsid w:val="00C04E69"/>
    <w:rsid w:val="00C0541C"/>
    <w:rsid w:val="00C05904"/>
    <w:rsid w:val="00C065BB"/>
    <w:rsid w:val="00C06608"/>
    <w:rsid w:val="00C0717B"/>
    <w:rsid w:val="00C07199"/>
    <w:rsid w:val="00C076BB"/>
    <w:rsid w:val="00C0787B"/>
    <w:rsid w:val="00C07C8D"/>
    <w:rsid w:val="00C103D9"/>
    <w:rsid w:val="00C1111E"/>
    <w:rsid w:val="00C11301"/>
    <w:rsid w:val="00C11A9F"/>
    <w:rsid w:val="00C11CE6"/>
    <w:rsid w:val="00C1216D"/>
    <w:rsid w:val="00C122F3"/>
    <w:rsid w:val="00C12646"/>
    <w:rsid w:val="00C12B48"/>
    <w:rsid w:val="00C133E3"/>
    <w:rsid w:val="00C134FB"/>
    <w:rsid w:val="00C13544"/>
    <w:rsid w:val="00C137C6"/>
    <w:rsid w:val="00C1454A"/>
    <w:rsid w:val="00C145EC"/>
    <w:rsid w:val="00C14A1C"/>
    <w:rsid w:val="00C14DD8"/>
    <w:rsid w:val="00C1551C"/>
    <w:rsid w:val="00C155CE"/>
    <w:rsid w:val="00C15952"/>
    <w:rsid w:val="00C15A1F"/>
    <w:rsid w:val="00C15A77"/>
    <w:rsid w:val="00C15E4D"/>
    <w:rsid w:val="00C16007"/>
    <w:rsid w:val="00C16263"/>
    <w:rsid w:val="00C1631D"/>
    <w:rsid w:val="00C165A9"/>
    <w:rsid w:val="00C16EC9"/>
    <w:rsid w:val="00C21F33"/>
    <w:rsid w:val="00C2222F"/>
    <w:rsid w:val="00C223E2"/>
    <w:rsid w:val="00C224F5"/>
    <w:rsid w:val="00C22608"/>
    <w:rsid w:val="00C22CDA"/>
    <w:rsid w:val="00C22CDC"/>
    <w:rsid w:val="00C232BE"/>
    <w:rsid w:val="00C2370E"/>
    <w:rsid w:val="00C23BA8"/>
    <w:rsid w:val="00C246AF"/>
    <w:rsid w:val="00C2492E"/>
    <w:rsid w:val="00C25043"/>
    <w:rsid w:val="00C253FF"/>
    <w:rsid w:val="00C25516"/>
    <w:rsid w:val="00C25A0B"/>
    <w:rsid w:val="00C26010"/>
    <w:rsid w:val="00C260D0"/>
    <w:rsid w:val="00C265CD"/>
    <w:rsid w:val="00C266B5"/>
    <w:rsid w:val="00C26FBE"/>
    <w:rsid w:val="00C2752E"/>
    <w:rsid w:val="00C27835"/>
    <w:rsid w:val="00C27D30"/>
    <w:rsid w:val="00C27E8A"/>
    <w:rsid w:val="00C30D6D"/>
    <w:rsid w:val="00C31043"/>
    <w:rsid w:val="00C310E5"/>
    <w:rsid w:val="00C31175"/>
    <w:rsid w:val="00C31824"/>
    <w:rsid w:val="00C318AC"/>
    <w:rsid w:val="00C3216C"/>
    <w:rsid w:val="00C322B8"/>
    <w:rsid w:val="00C3230C"/>
    <w:rsid w:val="00C32381"/>
    <w:rsid w:val="00C324F0"/>
    <w:rsid w:val="00C32911"/>
    <w:rsid w:val="00C33004"/>
    <w:rsid w:val="00C33320"/>
    <w:rsid w:val="00C33B5C"/>
    <w:rsid w:val="00C341E5"/>
    <w:rsid w:val="00C34251"/>
    <w:rsid w:val="00C34522"/>
    <w:rsid w:val="00C34D30"/>
    <w:rsid w:val="00C34F14"/>
    <w:rsid w:val="00C35286"/>
    <w:rsid w:val="00C35BF3"/>
    <w:rsid w:val="00C36399"/>
    <w:rsid w:val="00C3679B"/>
    <w:rsid w:val="00C367DD"/>
    <w:rsid w:val="00C36851"/>
    <w:rsid w:val="00C36EB2"/>
    <w:rsid w:val="00C3765F"/>
    <w:rsid w:val="00C376D1"/>
    <w:rsid w:val="00C37814"/>
    <w:rsid w:val="00C37CBA"/>
    <w:rsid w:val="00C402A9"/>
    <w:rsid w:val="00C407A5"/>
    <w:rsid w:val="00C40898"/>
    <w:rsid w:val="00C40B90"/>
    <w:rsid w:val="00C41453"/>
    <w:rsid w:val="00C41CE7"/>
    <w:rsid w:val="00C41DB9"/>
    <w:rsid w:val="00C4228E"/>
    <w:rsid w:val="00C42B4F"/>
    <w:rsid w:val="00C43050"/>
    <w:rsid w:val="00C43569"/>
    <w:rsid w:val="00C44619"/>
    <w:rsid w:val="00C446DC"/>
    <w:rsid w:val="00C44B47"/>
    <w:rsid w:val="00C44C49"/>
    <w:rsid w:val="00C44E83"/>
    <w:rsid w:val="00C44EE2"/>
    <w:rsid w:val="00C4507F"/>
    <w:rsid w:val="00C4551A"/>
    <w:rsid w:val="00C456C7"/>
    <w:rsid w:val="00C45A9D"/>
    <w:rsid w:val="00C4670B"/>
    <w:rsid w:val="00C46E74"/>
    <w:rsid w:val="00C47CDE"/>
    <w:rsid w:val="00C47D3A"/>
    <w:rsid w:val="00C47F05"/>
    <w:rsid w:val="00C500DC"/>
    <w:rsid w:val="00C507DC"/>
    <w:rsid w:val="00C513FC"/>
    <w:rsid w:val="00C5174D"/>
    <w:rsid w:val="00C5178B"/>
    <w:rsid w:val="00C5186A"/>
    <w:rsid w:val="00C51C9B"/>
    <w:rsid w:val="00C51DAF"/>
    <w:rsid w:val="00C52287"/>
    <w:rsid w:val="00C52559"/>
    <w:rsid w:val="00C5258E"/>
    <w:rsid w:val="00C52646"/>
    <w:rsid w:val="00C52ABC"/>
    <w:rsid w:val="00C52AE4"/>
    <w:rsid w:val="00C5303E"/>
    <w:rsid w:val="00C53128"/>
    <w:rsid w:val="00C53412"/>
    <w:rsid w:val="00C5386F"/>
    <w:rsid w:val="00C538CD"/>
    <w:rsid w:val="00C53DD3"/>
    <w:rsid w:val="00C53DE8"/>
    <w:rsid w:val="00C5446F"/>
    <w:rsid w:val="00C544B6"/>
    <w:rsid w:val="00C5463E"/>
    <w:rsid w:val="00C546C3"/>
    <w:rsid w:val="00C5483E"/>
    <w:rsid w:val="00C548C5"/>
    <w:rsid w:val="00C54E34"/>
    <w:rsid w:val="00C54F2C"/>
    <w:rsid w:val="00C557ED"/>
    <w:rsid w:val="00C55821"/>
    <w:rsid w:val="00C55AD3"/>
    <w:rsid w:val="00C55B2C"/>
    <w:rsid w:val="00C55B57"/>
    <w:rsid w:val="00C55BAF"/>
    <w:rsid w:val="00C55D2E"/>
    <w:rsid w:val="00C55DF8"/>
    <w:rsid w:val="00C55ED5"/>
    <w:rsid w:val="00C56EBD"/>
    <w:rsid w:val="00C56F68"/>
    <w:rsid w:val="00C57525"/>
    <w:rsid w:val="00C57C90"/>
    <w:rsid w:val="00C60166"/>
    <w:rsid w:val="00C605CC"/>
    <w:rsid w:val="00C60AD1"/>
    <w:rsid w:val="00C60BEB"/>
    <w:rsid w:val="00C60C31"/>
    <w:rsid w:val="00C60F54"/>
    <w:rsid w:val="00C610B0"/>
    <w:rsid w:val="00C613EE"/>
    <w:rsid w:val="00C614C9"/>
    <w:rsid w:val="00C6169F"/>
    <w:rsid w:val="00C61CA8"/>
    <w:rsid w:val="00C61DA6"/>
    <w:rsid w:val="00C63A5F"/>
    <w:rsid w:val="00C63BA6"/>
    <w:rsid w:val="00C63BE5"/>
    <w:rsid w:val="00C63C05"/>
    <w:rsid w:val="00C63EF7"/>
    <w:rsid w:val="00C64726"/>
    <w:rsid w:val="00C65154"/>
    <w:rsid w:val="00C65351"/>
    <w:rsid w:val="00C65B09"/>
    <w:rsid w:val="00C66258"/>
    <w:rsid w:val="00C6671E"/>
    <w:rsid w:val="00C66768"/>
    <w:rsid w:val="00C66A32"/>
    <w:rsid w:val="00C66AA8"/>
    <w:rsid w:val="00C66F2A"/>
    <w:rsid w:val="00C67031"/>
    <w:rsid w:val="00C67716"/>
    <w:rsid w:val="00C67E51"/>
    <w:rsid w:val="00C702A2"/>
    <w:rsid w:val="00C70AE8"/>
    <w:rsid w:val="00C7140F"/>
    <w:rsid w:val="00C7155E"/>
    <w:rsid w:val="00C716E7"/>
    <w:rsid w:val="00C71B22"/>
    <w:rsid w:val="00C71D5A"/>
    <w:rsid w:val="00C71DA9"/>
    <w:rsid w:val="00C721FA"/>
    <w:rsid w:val="00C724D7"/>
    <w:rsid w:val="00C725E2"/>
    <w:rsid w:val="00C72BAF"/>
    <w:rsid w:val="00C73318"/>
    <w:rsid w:val="00C734BA"/>
    <w:rsid w:val="00C734F1"/>
    <w:rsid w:val="00C73697"/>
    <w:rsid w:val="00C7369F"/>
    <w:rsid w:val="00C73EED"/>
    <w:rsid w:val="00C73F26"/>
    <w:rsid w:val="00C7402D"/>
    <w:rsid w:val="00C742E0"/>
    <w:rsid w:val="00C74414"/>
    <w:rsid w:val="00C747E4"/>
    <w:rsid w:val="00C7480E"/>
    <w:rsid w:val="00C74B13"/>
    <w:rsid w:val="00C74B3B"/>
    <w:rsid w:val="00C74C97"/>
    <w:rsid w:val="00C75143"/>
    <w:rsid w:val="00C752EB"/>
    <w:rsid w:val="00C7589F"/>
    <w:rsid w:val="00C805E3"/>
    <w:rsid w:val="00C81068"/>
    <w:rsid w:val="00C810C9"/>
    <w:rsid w:val="00C810E4"/>
    <w:rsid w:val="00C815FF"/>
    <w:rsid w:val="00C81F6F"/>
    <w:rsid w:val="00C823D8"/>
    <w:rsid w:val="00C824E6"/>
    <w:rsid w:val="00C82A3F"/>
    <w:rsid w:val="00C83057"/>
    <w:rsid w:val="00C830D5"/>
    <w:rsid w:val="00C832A3"/>
    <w:rsid w:val="00C83639"/>
    <w:rsid w:val="00C83AAF"/>
    <w:rsid w:val="00C83CCC"/>
    <w:rsid w:val="00C8460B"/>
    <w:rsid w:val="00C84779"/>
    <w:rsid w:val="00C84932"/>
    <w:rsid w:val="00C85100"/>
    <w:rsid w:val="00C8515C"/>
    <w:rsid w:val="00C85526"/>
    <w:rsid w:val="00C86158"/>
    <w:rsid w:val="00C8666C"/>
    <w:rsid w:val="00C86A5C"/>
    <w:rsid w:val="00C874D1"/>
    <w:rsid w:val="00C87541"/>
    <w:rsid w:val="00C87A2C"/>
    <w:rsid w:val="00C900A7"/>
    <w:rsid w:val="00C90A88"/>
    <w:rsid w:val="00C90FBF"/>
    <w:rsid w:val="00C91309"/>
    <w:rsid w:val="00C91739"/>
    <w:rsid w:val="00C92AFE"/>
    <w:rsid w:val="00C92BE6"/>
    <w:rsid w:val="00C92C25"/>
    <w:rsid w:val="00C933C2"/>
    <w:rsid w:val="00C93526"/>
    <w:rsid w:val="00C93B08"/>
    <w:rsid w:val="00C93B53"/>
    <w:rsid w:val="00C93BBB"/>
    <w:rsid w:val="00C94392"/>
    <w:rsid w:val="00C943F2"/>
    <w:rsid w:val="00C94936"/>
    <w:rsid w:val="00C94AF5"/>
    <w:rsid w:val="00C94D25"/>
    <w:rsid w:val="00C94D2C"/>
    <w:rsid w:val="00C954AD"/>
    <w:rsid w:val="00C95DF8"/>
    <w:rsid w:val="00C96006"/>
    <w:rsid w:val="00C96A74"/>
    <w:rsid w:val="00C96DAD"/>
    <w:rsid w:val="00C9700C"/>
    <w:rsid w:val="00C9740A"/>
    <w:rsid w:val="00C974C0"/>
    <w:rsid w:val="00C976D3"/>
    <w:rsid w:val="00C9777F"/>
    <w:rsid w:val="00C9778F"/>
    <w:rsid w:val="00C97BD1"/>
    <w:rsid w:val="00CA0143"/>
    <w:rsid w:val="00CA021E"/>
    <w:rsid w:val="00CA0A47"/>
    <w:rsid w:val="00CA10B5"/>
    <w:rsid w:val="00CA138E"/>
    <w:rsid w:val="00CA1755"/>
    <w:rsid w:val="00CA1872"/>
    <w:rsid w:val="00CA1BCE"/>
    <w:rsid w:val="00CA1C47"/>
    <w:rsid w:val="00CA2316"/>
    <w:rsid w:val="00CA2726"/>
    <w:rsid w:val="00CA3104"/>
    <w:rsid w:val="00CA3285"/>
    <w:rsid w:val="00CA3868"/>
    <w:rsid w:val="00CA3D8E"/>
    <w:rsid w:val="00CA3DA1"/>
    <w:rsid w:val="00CA3E9A"/>
    <w:rsid w:val="00CA430C"/>
    <w:rsid w:val="00CA4BE9"/>
    <w:rsid w:val="00CA574A"/>
    <w:rsid w:val="00CA5800"/>
    <w:rsid w:val="00CA5995"/>
    <w:rsid w:val="00CA5B22"/>
    <w:rsid w:val="00CA5D7A"/>
    <w:rsid w:val="00CA5E9C"/>
    <w:rsid w:val="00CA5F2A"/>
    <w:rsid w:val="00CA6990"/>
    <w:rsid w:val="00CA6B3F"/>
    <w:rsid w:val="00CA6D46"/>
    <w:rsid w:val="00CA6FAE"/>
    <w:rsid w:val="00CA78CB"/>
    <w:rsid w:val="00CA7BFC"/>
    <w:rsid w:val="00CB059D"/>
    <w:rsid w:val="00CB14B0"/>
    <w:rsid w:val="00CB16B1"/>
    <w:rsid w:val="00CB1D8C"/>
    <w:rsid w:val="00CB2167"/>
    <w:rsid w:val="00CB2232"/>
    <w:rsid w:val="00CB3070"/>
    <w:rsid w:val="00CB30BE"/>
    <w:rsid w:val="00CB3770"/>
    <w:rsid w:val="00CB3C98"/>
    <w:rsid w:val="00CB3F51"/>
    <w:rsid w:val="00CB4990"/>
    <w:rsid w:val="00CB4C53"/>
    <w:rsid w:val="00CB589F"/>
    <w:rsid w:val="00CB61C1"/>
    <w:rsid w:val="00CB67FE"/>
    <w:rsid w:val="00CB6923"/>
    <w:rsid w:val="00CB6B3C"/>
    <w:rsid w:val="00CB6F40"/>
    <w:rsid w:val="00CB708E"/>
    <w:rsid w:val="00CB7155"/>
    <w:rsid w:val="00CB71A2"/>
    <w:rsid w:val="00CB731A"/>
    <w:rsid w:val="00CB7BFC"/>
    <w:rsid w:val="00CB7DF0"/>
    <w:rsid w:val="00CC0382"/>
    <w:rsid w:val="00CC0684"/>
    <w:rsid w:val="00CC0725"/>
    <w:rsid w:val="00CC0AD2"/>
    <w:rsid w:val="00CC1912"/>
    <w:rsid w:val="00CC1A1E"/>
    <w:rsid w:val="00CC1BF0"/>
    <w:rsid w:val="00CC267C"/>
    <w:rsid w:val="00CC2AA6"/>
    <w:rsid w:val="00CC2C1C"/>
    <w:rsid w:val="00CC3750"/>
    <w:rsid w:val="00CC3A44"/>
    <w:rsid w:val="00CC3F6D"/>
    <w:rsid w:val="00CC4237"/>
    <w:rsid w:val="00CC4C15"/>
    <w:rsid w:val="00CC4D9E"/>
    <w:rsid w:val="00CC5C3A"/>
    <w:rsid w:val="00CC5F8F"/>
    <w:rsid w:val="00CC67F1"/>
    <w:rsid w:val="00CC6C08"/>
    <w:rsid w:val="00CC7223"/>
    <w:rsid w:val="00CC7B36"/>
    <w:rsid w:val="00CC7F14"/>
    <w:rsid w:val="00CD0816"/>
    <w:rsid w:val="00CD0B97"/>
    <w:rsid w:val="00CD0CE7"/>
    <w:rsid w:val="00CD0FDC"/>
    <w:rsid w:val="00CD1311"/>
    <w:rsid w:val="00CD1C6B"/>
    <w:rsid w:val="00CD2740"/>
    <w:rsid w:val="00CD277A"/>
    <w:rsid w:val="00CD2CE8"/>
    <w:rsid w:val="00CD2D13"/>
    <w:rsid w:val="00CD2EA6"/>
    <w:rsid w:val="00CD312B"/>
    <w:rsid w:val="00CD384F"/>
    <w:rsid w:val="00CD3B35"/>
    <w:rsid w:val="00CD3D3F"/>
    <w:rsid w:val="00CD4305"/>
    <w:rsid w:val="00CD45A2"/>
    <w:rsid w:val="00CD45C7"/>
    <w:rsid w:val="00CD4C69"/>
    <w:rsid w:val="00CD4F14"/>
    <w:rsid w:val="00CD5830"/>
    <w:rsid w:val="00CD59C1"/>
    <w:rsid w:val="00CD5A4F"/>
    <w:rsid w:val="00CD5E96"/>
    <w:rsid w:val="00CD6330"/>
    <w:rsid w:val="00CD7B3D"/>
    <w:rsid w:val="00CD7D00"/>
    <w:rsid w:val="00CD7F68"/>
    <w:rsid w:val="00CE0074"/>
    <w:rsid w:val="00CE0166"/>
    <w:rsid w:val="00CE0526"/>
    <w:rsid w:val="00CE0875"/>
    <w:rsid w:val="00CE0CD7"/>
    <w:rsid w:val="00CE0CF6"/>
    <w:rsid w:val="00CE0D0B"/>
    <w:rsid w:val="00CE0E41"/>
    <w:rsid w:val="00CE15B2"/>
    <w:rsid w:val="00CE1A7D"/>
    <w:rsid w:val="00CE1BC0"/>
    <w:rsid w:val="00CE2542"/>
    <w:rsid w:val="00CE2AD0"/>
    <w:rsid w:val="00CE2C40"/>
    <w:rsid w:val="00CE314C"/>
    <w:rsid w:val="00CE3634"/>
    <w:rsid w:val="00CE3D1B"/>
    <w:rsid w:val="00CE43A7"/>
    <w:rsid w:val="00CE4719"/>
    <w:rsid w:val="00CE4C64"/>
    <w:rsid w:val="00CE5392"/>
    <w:rsid w:val="00CE54C3"/>
    <w:rsid w:val="00CE59CF"/>
    <w:rsid w:val="00CE5A41"/>
    <w:rsid w:val="00CE5B1E"/>
    <w:rsid w:val="00CE5B48"/>
    <w:rsid w:val="00CE5D48"/>
    <w:rsid w:val="00CE5EF9"/>
    <w:rsid w:val="00CE5F37"/>
    <w:rsid w:val="00CE6594"/>
    <w:rsid w:val="00CE7540"/>
    <w:rsid w:val="00CE7AB6"/>
    <w:rsid w:val="00CF0595"/>
    <w:rsid w:val="00CF066C"/>
    <w:rsid w:val="00CF068A"/>
    <w:rsid w:val="00CF0956"/>
    <w:rsid w:val="00CF0A50"/>
    <w:rsid w:val="00CF0C63"/>
    <w:rsid w:val="00CF11EA"/>
    <w:rsid w:val="00CF17C9"/>
    <w:rsid w:val="00CF17FD"/>
    <w:rsid w:val="00CF1842"/>
    <w:rsid w:val="00CF1CCE"/>
    <w:rsid w:val="00CF220D"/>
    <w:rsid w:val="00CF2281"/>
    <w:rsid w:val="00CF2568"/>
    <w:rsid w:val="00CF28DB"/>
    <w:rsid w:val="00CF2A0E"/>
    <w:rsid w:val="00CF32D2"/>
    <w:rsid w:val="00CF36D3"/>
    <w:rsid w:val="00CF3757"/>
    <w:rsid w:val="00CF39AC"/>
    <w:rsid w:val="00CF3C98"/>
    <w:rsid w:val="00CF3D87"/>
    <w:rsid w:val="00CF3DA6"/>
    <w:rsid w:val="00CF48A1"/>
    <w:rsid w:val="00CF4910"/>
    <w:rsid w:val="00CF4B4E"/>
    <w:rsid w:val="00CF4BC2"/>
    <w:rsid w:val="00CF4C1A"/>
    <w:rsid w:val="00CF4FD7"/>
    <w:rsid w:val="00CF552C"/>
    <w:rsid w:val="00CF584E"/>
    <w:rsid w:val="00CF5D86"/>
    <w:rsid w:val="00CF6284"/>
    <w:rsid w:val="00CF6588"/>
    <w:rsid w:val="00CF6FBE"/>
    <w:rsid w:val="00CF7697"/>
    <w:rsid w:val="00D01778"/>
    <w:rsid w:val="00D019FA"/>
    <w:rsid w:val="00D01AAD"/>
    <w:rsid w:val="00D01B54"/>
    <w:rsid w:val="00D01E57"/>
    <w:rsid w:val="00D02DBC"/>
    <w:rsid w:val="00D0346E"/>
    <w:rsid w:val="00D03DD8"/>
    <w:rsid w:val="00D03EDF"/>
    <w:rsid w:val="00D04971"/>
    <w:rsid w:val="00D04A1B"/>
    <w:rsid w:val="00D05054"/>
    <w:rsid w:val="00D05105"/>
    <w:rsid w:val="00D05319"/>
    <w:rsid w:val="00D0569B"/>
    <w:rsid w:val="00D05BC5"/>
    <w:rsid w:val="00D06806"/>
    <w:rsid w:val="00D06A15"/>
    <w:rsid w:val="00D06CCC"/>
    <w:rsid w:val="00D07547"/>
    <w:rsid w:val="00D07972"/>
    <w:rsid w:val="00D079E1"/>
    <w:rsid w:val="00D07A05"/>
    <w:rsid w:val="00D07AF3"/>
    <w:rsid w:val="00D07DF6"/>
    <w:rsid w:val="00D07EB6"/>
    <w:rsid w:val="00D102F3"/>
    <w:rsid w:val="00D103C1"/>
    <w:rsid w:val="00D10A9F"/>
    <w:rsid w:val="00D10D6F"/>
    <w:rsid w:val="00D11B93"/>
    <w:rsid w:val="00D11CAB"/>
    <w:rsid w:val="00D1215A"/>
    <w:rsid w:val="00D12468"/>
    <w:rsid w:val="00D12B8D"/>
    <w:rsid w:val="00D12BA8"/>
    <w:rsid w:val="00D1310C"/>
    <w:rsid w:val="00D13216"/>
    <w:rsid w:val="00D132D2"/>
    <w:rsid w:val="00D13ABB"/>
    <w:rsid w:val="00D13CC8"/>
    <w:rsid w:val="00D141AE"/>
    <w:rsid w:val="00D143F8"/>
    <w:rsid w:val="00D148A2"/>
    <w:rsid w:val="00D1497D"/>
    <w:rsid w:val="00D155B7"/>
    <w:rsid w:val="00D15810"/>
    <w:rsid w:val="00D15F1F"/>
    <w:rsid w:val="00D1607D"/>
    <w:rsid w:val="00D1628C"/>
    <w:rsid w:val="00D166CA"/>
    <w:rsid w:val="00D170D3"/>
    <w:rsid w:val="00D176D9"/>
    <w:rsid w:val="00D179DB"/>
    <w:rsid w:val="00D17A66"/>
    <w:rsid w:val="00D17D49"/>
    <w:rsid w:val="00D204F3"/>
    <w:rsid w:val="00D20ADF"/>
    <w:rsid w:val="00D20C37"/>
    <w:rsid w:val="00D21459"/>
    <w:rsid w:val="00D21E99"/>
    <w:rsid w:val="00D22806"/>
    <w:rsid w:val="00D22F16"/>
    <w:rsid w:val="00D231C3"/>
    <w:rsid w:val="00D23424"/>
    <w:rsid w:val="00D23803"/>
    <w:rsid w:val="00D23EF1"/>
    <w:rsid w:val="00D2409B"/>
    <w:rsid w:val="00D242BF"/>
    <w:rsid w:val="00D245A5"/>
    <w:rsid w:val="00D2463F"/>
    <w:rsid w:val="00D24797"/>
    <w:rsid w:val="00D247E0"/>
    <w:rsid w:val="00D248F3"/>
    <w:rsid w:val="00D25C22"/>
    <w:rsid w:val="00D260AF"/>
    <w:rsid w:val="00D264A5"/>
    <w:rsid w:val="00D265A3"/>
    <w:rsid w:val="00D26A35"/>
    <w:rsid w:val="00D26D76"/>
    <w:rsid w:val="00D26D95"/>
    <w:rsid w:val="00D26DF7"/>
    <w:rsid w:val="00D26E0D"/>
    <w:rsid w:val="00D272C6"/>
    <w:rsid w:val="00D274B4"/>
    <w:rsid w:val="00D27B4F"/>
    <w:rsid w:val="00D30471"/>
    <w:rsid w:val="00D30886"/>
    <w:rsid w:val="00D309E4"/>
    <w:rsid w:val="00D310DD"/>
    <w:rsid w:val="00D3117D"/>
    <w:rsid w:val="00D313E7"/>
    <w:rsid w:val="00D31A5D"/>
    <w:rsid w:val="00D31A93"/>
    <w:rsid w:val="00D31B0B"/>
    <w:rsid w:val="00D31EEF"/>
    <w:rsid w:val="00D3254B"/>
    <w:rsid w:val="00D32D98"/>
    <w:rsid w:val="00D32FB1"/>
    <w:rsid w:val="00D32FC3"/>
    <w:rsid w:val="00D33B52"/>
    <w:rsid w:val="00D33C13"/>
    <w:rsid w:val="00D33F78"/>
    <w:rsid w:val="00D347DF"/>
    <w:rsid w:val="00D34EA5"/>
    <w:rsid w:val="00D35058"/>
    <w:rsid w:val="00D355C7"/>
    <w:rsid w:val="00D35B7F"/>
    <w:rsid w:val="00D35BE3"/>
    <w:rsid w:val="00D36AA3"/>
    <w:rsid w:val="00D376EE"/>
    <w:rsid w:val="00D403E8"/>
    <w:rsid w:val="00D40627"/>
    <w:rsid w:val="00D4074F"/>
    <w:rsid w:val="00D40F6C"/>
    <w:rsid w:val="00D41020"/>
    <w:rsid w:val="00D41245"/>
    <w:rsid w:val="00D4132A"/>
    <w:rsid w:val="00D413D7"/>
    <w:rsid w:val="00D415A0"/>
    <w:rsid w:val="00D41663"/>
    <w:rsid w:val="00D421F3"/>
    <w:rsid w:val="00D4298A"/>
    <w:rsid w:val="00D42A3C"/>
    <w:rsid w:val="00D42B6E"/>
    <w:rsid w:val="00D42E0C"/>
    <w:rsid w:val="00D43389"/>
    <w:rsid w:val="00D43480"/>
    <w:rsid w:val="00D435E6"/>
    <w:rsid w:val="00D43655"/>
    <w:rsid w:val="00D43877"/>
    <w:rsid w:val="00D44C24"/>
    <w:rsid w:val="00D45033"/>
    <w:rsid w:val="00D451B8"/>
    <w:rsid w:val="00D45251"/>
    <w:rsid w:val="00D454A6"/>
    <w:rsid w:val="00D470EB"/>
    <w:rsid w:val="00D473A7"/>
    <w:rsid w:val="00D50058"/>
    <w:rsid w:val="00D5097B"/>
    <w:rsid w:val="00D50B94"/>
    <w:rsid w:val="00D50BEF"/>
    <w:rsid w:val="00D50DE8"/>
    <w:rsid w:val="00D50F97"/>
    <w:rsid w:val="00D51028"/>
    <w:rsid w:val="00D51574"/>
    <w:rsid w:val="00D52031"/>
    <w:rsid w:val="00D5221A"/>
    <w:rsid w:val="00D53123"/>
    <w:rsid w:val="00D5313C"/>
    <w:rsid w:val="00D54102"/>
    <w:rsid w:val="00D54989"/>
    <w:rsid w:val="00D549A9"/>
    <w:rsid w:val="00D556B2"/>
    <w:rsid w:val="00D55704"/>
    <w:rsid w:val="00D55766"/>
    <w:rsid w:val="00D55F38"/>
    <w:rsid w:val="00D56D8D"/>
    <w:rsid w:val="00D5707A"/>
    <w:rsid w:val="00D5731B"/>
    <w:rsid w:val="00D57800"/>
    <w:rsid w:val="00D57815"/>
    <w:rsid w:val="00D57E27"/>
    <w:rsid w:val="00D603C0"/>
    <w:rsid w:val="00D60B4C"/>
    <w:rsid w:val="00D60C24"/>
    <w:rsid w:val="00D60CDC"/>
    <w:rsid w:val="00D61611"/>
    <w:rsid w:val="00D61634"/>
    <w:rsid w:val="00D6181D"/>
    <w:rsid w:val="00D61833"/>
    <w:rsid w:val="00D61D0D"/>
    <w:rsid w:val="00D62273"/>
    <w:rsid w:val="00D62C37"/>
    <w:rsid w:val="00D62FC9"/>
    <w:rsid w:val="00D62FD8"/>
    <w:rsid w:val="00D637D5"/>
    <w:rsid w:val="00D6387F"/>
    <w:rsid w:val="00D63CAC"/>
    <w:rsid w:val="00D641B4"/>
    <w:rsid w:val="00D64A2F"/>
    <w:rsid w:val="00D64A33"/>
    <w:rsid w:val="00D658FC"/>
    <w:rsid w:val="00D65CBD"/>
    <w:rsid w:val="00D6672C"/>
    <w:rsid w:val="00D667AE"/>
    <w:rsid w:val="00D66B7F"/>
    <w:rsid w:val="00D676B8"/>
    <w:rsid w:val="00D705B9"/>
    <w:rsid w:val="00D70917"/>
    <w:rsid w:val="00D70BA3"/>
    <w:rsid w:val="00D70F57"/>
    <w:rsid w:val="00D7110B"/>
    <w:rsid w:val="00D71489"/>
    <w:rsid w:val="00D71FAB"/>
    <w:rsid w:val="00D723CE"/>
    <w:rsid w:val="00D72C75"/>
    <w:rsid w:val="00D73460"/>
    <w:rsid w:val="00D73E4A"/>
    <w:rsid w:val="00D7488C"/>
    <w:rsid w:val="00D74D43"/>
    <w:rsid w:val="00D750BD"/>
    <w:rsid w:val="00D75559"/>
    <w:rsid w:val="00D7577B"/>
    <w:rsid w:val="00D75A52"/>
    <w:rsid w:val="00D75D4A"/>
    <w:rsid w:val="00D75D86"/>
    <w:rsid w:val="00D771DD"/>
    <w:rsid w:val="00D779CC"/>
    <w:rsid w:val="00D77C02"/>
    <w:rsid w:val="00D77C5E"/>
    <w:rsid w:val="00D801D3"/>
    <w:rsid w:val="00D803CF"/>
    <w:rsid w:val="00D80848"/>
    <w:rsid w:val="00D808E8"/>
    <w:rsid w:val="00D8094C"/>
    <w:rsid w:val="00D80BC6"/>
    <w:rsid w:val="00D80DE7"/>
    <w:rsid w:val="00D8142E"/>
    <w:rsid w:val="00D81531"/>
    <w:rsid w:val="00D8177A"/>
    <w:rsid w:val="00D81D40"/>
    <w:rsid w:val="00D82344"/>
    <w:rsid w:val="00D823A0"/>
    <w:rsid w:val="00D826E9"/>
    <w:rsid w:val="00D82F99"/>
    <w:rsid w:val="00D8323D"/>
    <w:rsid w:val="00D832AB"/>
    <w:rsid w:val="00D83635"/>
    <w:rsid w:val="00D837BF"/>
    <w:rsid w:val="00D838B0"/>
    <w:rsid w:val="00D839A1"/>
    <w:rsid w:val="00D84479"/>
    <w:rsid w:val="00D8491C"/>
    <w:rsid w:val="00D84FF1"/>
    <w:rsid w:val="00D8522E"/>
    <w:rsid w:val="00D853E6"/>
    <w:rsid w:val="00D855E9"/>
    <w:rsid w:val="00D858E5"/>
    <w:rsid w:val="00D859B0"/>
    <w:rsid w:val="00D85A93"/>
    <w:rsid w:val="00D85DB5"/>
    <w:rsid w:val="00D85F58"/>
    <w:rsid w:val="00D86316"/>
    <w:rsid w:val="00D86445"/>
    <w:rsid w:val="00D867CC"/>
    <w:rsid w:val="00D86829"/>
    <w:rsid w:val="00D87306"/>
    <w:rsid w:val="00D8751A"/>
    <w:rsid w:val="00D87791"/>
    <w:rsid w:val="00D879D9"/>
    <w:rsid w:val="00D87A5A"/>
    <w:rsid w:val="00D87B45"/>
    <w:rsid w:val="00D9102C"/>
    <w:rsid w:val="00D9109A"/>
    <w:rsid w:val="00D91238"/>
    <w:rsid w:val="00D91814"/>
    <w:rsid w:val="00D92C2F"/>
    <w:rsid w:val="00D932EC"/>
    <w:rsid w:val="00D93C6C"/>
    <w:rsid w:val="00D94EE7"/>
    <w:rsid w:val="00D951B5"/>
    <w:rsid w:val="00D9552D"/>
    <w:rsid w:val="00D95A5F"/>
    <w:rsid w:val="00D96046"/>
    <w:rsid w:val="00D963A9"/>
    <w:rsid w:val="00D96E03"/>
    <w:rsid w:val="00D972F4"/>
    <w:rsid w:val="00D97919"/>
    <w:rsid w:val="00D97DBE"/>
    <w:rsid w:val="00DA0176"/>
    <w:rsid w:val="00DA156A"/>
    <w:rsid w:val="00DA17CF"/>
    <w:rsid w:val="00DA1C3F"/>
    <w:rsid w:val="00DA3097"/>
    <w:rsid w:val="00DA3191"/>
    <w:rsid w:val="00DA3434"/>
    <w:rsid w:val="00DA3ABD"/>
    <w:rsid w:val="00DA3C32"/>
    <w:rsid w:val="00DA3D53"/>
    <w:rsid w:val="00DA3E95"/>
    <w:rsid w:val="00DA3FF6"/>
    <w:rsid w:val="00DA4566"/>
    <w:rsid w:val="00DA524E"/>
    <w:rsid w:val="00DA574F"/>
    <w:rsid w:val="00DA58F3"/>
    <w:rsid w:val="00DA5980"/>
    <w:rsid w:val="00DA605D"/>
    <w:rsid w:val="00DA61BC"/>
    <w:rsid w:val="00DA63FB"/>
    <w:rsid w:val="00DA6482"/>
    <w:rsid w:val="00DA70D4"/>
    <w:rsid w:val="00DA7102"/>
    <w:rsid w:val="00DA7666"/>
    <w:rsid w:val="00DA7961"/>
    <w:rsid w:val="00DB0591"/>
    <w:rsid w:val="00DB05B3"/>
    <w:rsid w:val="00DB07B1"/>
    <w:rsid w:val="00DB0AB7"/>
    <w:rsid w:val="00DB0AF8"/>
    <w:rsid w:val="00DB0B49"/>
    <w:rsid w:val="00DB0DA5"/>
    <w:rsid w:val="00DB0DD4"/>
    <w:rsid w:val="00DB1012"/>
    <w:rsid w:val="00DB10B6"/>
    <w:rsid w:val="00DB11DF"/>
    <w:rsid w:val="00DB1546"/>
    <w:rsid w:val="00DB196E"/>
    <w:rsid w:val="00DB21BA"/>
    <w:rsid w:val="00DB22B4"/>
    <w:rsid w:val="00DB2986"/>
    <w:rsid w:val="00DB2F51"/>
    <w:rsid w:val="00DB3197"/>
    <w:rsid w:val="00DB3203"/>
    <w:rsid w:val="00DB3B7F"/>
    <w:rsid w:val="00DB3C60"/>
    <w:rsid w:val="00DB3E24"/>
    <w:rsid w:val="00DB3E73"/>
    <w:rsid w:val="00DB4328"/>
    <w:rsid w:val="00DB4827"/>
    <w:rsid w:val="00DB4E1A"/>
    <w:rsid w:val="00DB51BE"/>
    <w:rsid w:val="00DB559D"/>
    <w:rsid w:val="00DB573B"/>
    <w:rsid w:val="00DB593E"/>
    <w:rsid w:val="00DB6137"/>
    <w:rsid w:val="00DB6590"/>
    <w:rsid w:val="00DB6BD6"/>
    <w:rsid w:val="00DB78FD"/>
    <w:rsid w:val="00DB7AA4"/>
    <w:rsid w:val="00DC0166"/>
    <w:rsid w:val="00DC0A81"/>
    <w:rsid w:val="00DC0ABC"/>
    <w:rsid w:val="00DC0DB6"/>
    <w:rsid w:val="00DC1B44"/>
    <w:rsid w:val="00DC22FB"/>
    <w:rsid w:val="00DC2838"/>
    <w:rsid w:val="00DC2FAB"/>
    <w:rsid w:val="00DC3602"/>
    <w:rsid w:val="00DC3C9E"/>
    <w:rsid w:val="00DC4554"/>
    <w:rsid w:val="00DC4CDF"/>
    <w:rsid w:val="00DC5076"/>
    <w:rsid w:val="00DC52A7"/>
    <w:rsid w:val="00DC54D5"/>
    <w:rsid w:val="00DC551A"/>
    <w:rsid w:val="00DC5C50"/>
    <w:rsid w:val="00DC607E"/>
    <w:rsid w:val="00DC61D3"/>
    <w:rsid w:val="00DC6457"/>
    <w:rsid w:val="00DC68CD"/>
    <w:rsid w:val="00DD0031"/>
    <w:rsid w:val="00DD07D8"/>
    <w:rsid w:val="00DD07E8"/>
    <w:rsid w:val="00DD0E7E"/>
    <w:rsid w:val="00DD0FDF"/>
    <w:rsid w:val="00DD14DB"/>
    <w:rsid w:val="00DD1B65"/>
    <w:rsid w:val="00DD1CFC"/>
    <w:rsid w:val="00DD20E0"/>
    <w:rsid w:val="00DD2144"/>
    <w:rsid w:val="00DD2291"/>
    <w:rsid w:val="00DD23E3"/>
    <w:rsid w:val="00DD3852"/>
    <w:rsid w:val="00DD4C80"/>
    <w:rsid w:val="00DD524E"/>
    <w:rsid w:val="00DD5401"/>
    <w:rsid w:val="00DD5690"/>
    <w:rsid w:val="00DD56CD"/>
    <w:rsid w:val="00DD609B"/>
    <w:rsid w:val="00DD6464"/>
    <w:rsid w:val="00DD69BC"/>
    <w:rsid w:val="00DD6B43"/>
    <w:rsid w:val="00DD7478"/>
    <w:rsid w:val="00DD78C9"/>
    <w:rsid w:val="00DD7D8D"/>
    <w:rsid w:val="00DD7E46"/>
    <w:rsid w:val="00DE032A"/>
    <w:rsid w:val="00DE1BE1"/>
    <w:rsid w:val="00DE1D1E"/>
    <w:rsid w:val="00DE1DB3"/>
    <w:rsid w:val="00DE2343"/>
    <w:rsid w:val="00DE236C"/>
    <w:rsid w:val="00DE26B1"/>
    <w:rsid w:val="00DE2CA0"/>
    <w:rsid w:val="00DE3556"/>
    <w:rsid w:val="00DE3724"/>
    <w:rsid w:val="00DE3949"/>
    <w:rsid w:val="00DE3E22"/>
    <w:rsid w:val="00DE4709"/>
    <w:rsid w:val="00DE5438"/>
    <w:rsid w:val="00DE5738"/>
    <w:rsid w:val="00DE5AF0"/>
    <w:rsid w:val="00DE5BD0"/>
    <w:rsid w:val="00DE6198"/>
    <w:rsid w:val="00DE61FE"/>
    <w:rsid w:val="00DE6379"/>
    <w:rsid w:val="00DE644F"/>
    <w:rsid w:val="00DE6C05"/>
    <w:rsid w:val="00DE720B"/>
    <w:rsid w:val="00DE78F2"/>
    <w:rsid w:val="00DE7DCE"/>
    <w:rsid w:val="00DE7DD6"/>
    <w:rsid w:val="00DE7FE6"/>
    <w:rsid w:val="00DF0454"/>
    <w:rsid w:val="00DF07FA"/>
    <w:rsid w:val="00DF0D61"/>
    <w:rsid w:val="00DF0FFE"/>
    <w:rsid w:val="00DF11F0"/>
    <w:rsid w:val="00DF144B"/>
    <w:rsid w:val="00DF154B"/>
    <w:rsid w:val="00DF174C"/>
    <w:rsid w:val="00DF1B75"/>
    <w:rsid w:val="00DF1CC2"/>
    <w:rsid w:val="00DF2129"/>
    <w:rsid w:val="00DF21E4"/>
    <w:rsid w:val="00DF246B"/>
    <w:rsid w:val="00DF31C8"/>
    <w:rsid w:val="00DF34F2"/>
    <w:rsid w:val="00DF46EB"/>
    <w:rsid w:val="00DF472B"/>
    <w:rsid w:val="00DF4AC1"/>
    <w:rsid w:val="00DF4AFB"/>
    <w:rsid w:val="00DF50C1"/>
    <w:rsid w:val="00DF5E58"/>
    <w:rsid w:val="00DF5F18"/>
    <w:rsid w:val="00DF61A4"/>
    <w:rsid w:val="00DF698F"/>
    <w:rsid w:val="00DF6A07"/>
    <w:rsid w:val="00DF6A76"/>
    <w:rsid w:val="00DF7015"/>
    <w:rsid w:val="00DF7170"/>
    <w:rsid w:val="00DF7306"/>
    <w:rsid w:val="00DF7498"/>
    <w:rsid w:val="00DF753B"/>
    <w:rsid w:val="00DF768D"/>
    <w:rsid w:val="00DF7A0D"/>
    <w:rsid w:val="00DF7AED"/>
    <w:rsid w:val="00DF7B10"/>
    <w:rsid w:val="00DF7D3B"/>
    <w:rsid w:val="00E003FF"/>
    <w:rsid w:val="00E012FC"/>
    <w:rsid w:val="00E013EC"/>
    <w:rsid w:val="00E0149B"/>
    <w:rsid w:val="00E01DE7"/>
    <w:rsid w:val="00E02618"/>
    <w:rsid w:val="00E02F56"/>
    <w:rsid w:val="00E0368E"/>
    <w:rsid w:val="00E0377A"/>
    <w:rsid w:val="00E03B7D"/>
    <w:rsid w:val="00E04304"/>
    <w:rsid w:val="00E043F9"/>
    <w:rsid w:val="00E044C0"/>
    <w:rsid w:val="00E04816"/>
    <w:rsid w:val="00E04A95"/>
    <w:rsid w:val="00E04AA2"/>
    <w:rsid w:val="00E054FE"/>
    <w:rsid w:val="00E05FC3"/>
    <w:rsid w:val="00E06881"/>
    <w:rsid w:val="00E06DF4"/>
    <w:rsid w:val="00E07516"/>
    <w:rsid w:val="00E1086C"/>
    <w:rsid w:val="00E10F91"/>
    <w:rsid w:val="00E1106B"/>
    <w:rsid w:val="00E112AB"/>
    <w:rsid w:val="00E11CC3"/>
    <w:rsid w:val="00E11D47"/>
    <w:rsid w:val="00E11DF5"/>
    <w:rsid w:val="00E1279F"/>
    <w:rsid w:val="00E1315F"/>
    <w:rsid w:val="00E1320D"/>
    <w:rsid w:val="00E132D1"/>
    <w:rsid w:val="00E134A2"/>
    <w:rsid w:val="00E135C3"/>
    <w:rsid w:val="00E13FBF"/>
    <w:rsid w:val="00E14082"/>
    <w:rsid w:val="00E14B27"/>
    <w:rsid w:val="00E14B43"/>
    <w:rsid w:val="00E14F97"/>
    <w:rsid w:val="00E15799"/>
    <w:rsid w:val="00E157D9"/>
    <w:rsid w:val="00E168A8"/>
    <w:rsid w:val="00E16E3B"/>
    <w:rsid w:val="00E16EB1"/>
    <w:rsid w:val="00E1761F"/>
    <w:rsid w:val="00E17C44"/>
    <w:rsid w:val="00E203BA"/>
    <w:rsid w:val="00E20475"/>
    <w:rsid w:val="00E20758"/>
    <w:rsid w:val="00E215C3"/>
    <w:rsid w:val="00E21825"/>
    <w:rsid w:val="00E21A1F"/>
    <w:rsid w:val="00E21FB1"/>
    <w:rsid w:val="00E22315"/>
    <w:rsid w:val="00E224D6"/>
    <w:rsid w:val="00E225CF"/>
    <w:rsid w:val="00E22E50"/>
    <w:rsid w:val="00E22F78"/>
    <w:rsid w:val="00E2375E"/>
    <w:rsid w:val="00E241AC"/>
    <w:rsid w:val="00E24361"/>
    <w:rsid w:val="00E24DCE"/>
    <w:rsid w:val="00E259EC"/>
    <w:rsid w:val="00E26515"/>
    <w:rsid w:val="00E267D5"/>
    <w:rsid w:val="00E26841"/>
    <w:rsid w:val="00E268B6"/>
    <w:rsid w:val="00E26913"/>
    <w:rsid w:val="00E2713A"/>
    <w:rsid w:val="00E27758"/>
    <w:rsid w:val="00E27895"/>
    <w:rsid w:val="00E302A0"/>
    <w:rsid w:val="00E30B01"/>
    <w:rsid w:val="00E31B76"/>
    <w:rsid w:val="00E31C3C"/>
    <w:rsid w:val="00E3207B"/>
    <w:rsid w:val="00E322BA"/>
    <w:rsid w:val="00E326D0"/>
    <w:rsid w:val="00E32727"/>
    <w:rsid w:val="00E3277C"/>
    <w:rsid w:val="00E32794"/>
    <w:rsid w:val="00E33098"/>
    <w:rsid w:val="00E3339C"/>
    <w:rsid w:val="00E33799"/>
    <w:rsid w:val="00E3395D"/>
    <w:rsid w:val="00E33A49"/>
    <w:rsid w:val="00E33D09"/>
    <w:rsid w:val="00E340D0"/>
    <w:rsid w:val="00E3415D"/>
    <w:rsid w:val="00E35751"/>
    <w:rsid w:val="00E35A46"/>
    <w:rsid w:val="00E35D71"/>
    <w:rsid w:val="00E363E4"/>
    <w:rsid w:val="00E368E7"/>
    <w:rsid w:val="00E36B4F"/>
    <w:rsid w:val="00E3732E"/>
    <w:rsid w:val="00E373BD"/>
    <w:rsid w:val="00E37512"/>
    <w:rsid w:val="00E37826"/>
    <w:rsid w:val="00E378D3"/>
    <w:rsid w:val="00E37A32"/>
    <w:rsid w:val="00E402DE"/>
    <w:rsid w:val="00E4057E"/>
    <w:rsid w:val="00E4069F"/>
    <w:rsid w:val="00E40CB5"/>
    <w:rsid w:val="00E40D29"/>
    <w:rsid w:val="00E41048"/>
    <w:rsid w:val="00E4132E"/>
    <w:rsid w:val="00E41386"/>
    <w:rsid w:val="00E42969"/>
    <w:rsid w:val="00E43128"/>
    <w:rsid w:val="00E432E2"/>
    <w:rsid w:val="00E437FA"/>
    <w:rsid w:val="00E43BE6"/>
    <w:rsid w:val="00E4404A"/>
    <w:rsid w:val="00E44160"/>
    <w:rsid w:val="00E443A3"/>
    <w:rsid w:val="00E443FA"/>
    <w:rsid w:val="00E44C3E"/>
    <w:rsid w:val="00E45127"/>
    <w:rsid w:val="00E45597"/>
    <w:rsid w:val="00E45A0C"/>
    <w:rsid w:val="00E45B55"/>
    <w:rsid w:val="00E45F48"/>
    <w:rsid w:val="00E465B0"/>
    <w:rsid w:val="00E46653"/>
    <w:rsid w:val="00E46D0F"/>
    <w:rsid w:val="00E46D3A"/>
    <w:rsid w:val="00E47472"/>
    <w:rsid w:val="00E50758"/>
    <w:rsid w:val="00E507D8"/>
    <w:rsid w:val="00E50DE0"/>
    <w:rsid w:val="00E51295"/>
    <w:rsid w:val="00E512AB"/>
    <w:rsid w:val="00E512F4"/>
    <w:rsid w:val="00E51657"/>
    <w:rsid w:val="00E5178D"/>
    <w:rsid w:val="00E51A80"/>
    <w:rsid w:val="00E51FD7"/>
    <w:rsid w:val="00E52CC8"/>
    <w:rsid w:val="00E52ED0"/>
    <w:rsid w:val="00E53891"/>
    <w:rsid w:val="00E53D15"/>
    <w:rsid w:val="00E53F2D"/>
    <w:rsid w:val="00E53FE9"/>
    <w:rsid w:val="00E54563"/>
    <w:rsid w:val="00E54644"/>
    <w:rsid w:val="00E54D65"/>
    <w:rsid w:val="00E54DC1"/>
    <w:rsid w:val="00E54DC2"/>
    <w:rsid w:val="00E5509A"/>
    <w:rsid w:val="00E55119"/>
    <w:rsid w:val="00E5545D"/>
    <w:rsid w:val="00E55642"/>
    <w:rsid w:val="00E56189"/>
    <w:rsid w:val="00E5647D"/>
    <w:rsid w:val="00E5652C"/>
    <w:rsid w:val="00E56B98"/>
    <w:rsid w:val="00E56C80"/>
    <w:rsid w:val="00E57780"/>
    <w:rsid w:val="00E57D0E"/>
    <w:rsid w:val="00E57E48"/>
    <w:rsid w:val="00E602AE"/>
    <w:rsid w:val="00E606C5"/>
    <w:rsid w:val="00E60850"/>
    <w:rsid w:val="00E60A71"/>
    <w:rsid w:val="00E6123D"/>
    <w:rsid w:val="00E615A4"/>
    <w:rsid w:val="00E615D1"/>
    <w:rsid w:val="00E61787"/>
    <w:rsid w:val="00E61C9A"/>
    <w:rsid w:val="00E6202B"/>
    <w:rsid w:val="00E620C4"/>
    <w:rsid w:val="00E62399"/>
    <w:rsid w:val="00E62873"/>
    <w:rsid w:val="00E62FC8"/>
    <w:rsid w:val="00E63349"/>
    <w:rsid w:val="00E6355D"/>
    <w:rsid w:val="00E6387E"/>
    <w:rsid w:val="00E6403A"/>
    <w:rsid w:val="00E64442"/>
    <w:rsid w:val="00E6471A"/>
    <w:rsid w:val="00E64A78"/>
    <w:rsid w:val="00E64BD6"/>
    <w:rsid w:val="00E65E3B"/>
    <w:rsid w:val="00E6631F"/>
    <w:rsid w:val="00E6665B"/>
    <w:rsid w:val="00E66AC0"/>
    <w:rsid w:val="00E66DCD"/>
    <w:rsid w:val="00E67011"/>
    <w:rsid w:val="00E674E5"/>
    <w:rsid w:val="00E67A32"/>
    <w:rsid w:val="00E7035F"/>
    <w:rsid w:val="00E707BF"/>
    <w:rsid w:val="00E70FBB"/>
    <w:rsid w:val="00E716E1"/>
    <w:rsid w:val="00E72712"/>
    <w:rsid w:val="00E7279B"/>
    <w:rsid w:val="00E72C9D"/>
    <w:rsid w:val="00E72E5C"/>
    <w:rsid w:val="00E72F9A"/>
    <w:rsid w:val="00E732F4"/>
    <w:rsid w:val="00E73428"/>
    <w:rsid w:val="00E73636"/>
    <w:rsid w:val="00E73BDF"/>
    <w:rsid w:val="00E73C0C"/>
    <w:rsid w:val="00E740C0"/>
    <w:rsid w:val="00E74268"/>
    <w:rsid w:val="00E74269"/>
    <w:rsid w:val="00E75145"/>
    <w:rsid w:val="00E751D8"/>
    <w:rsid w:val="00E7552A"/>
    <w:rsid w:val="00E75B48"/>
    <w:rsid w:val="00E75C16"/>
    <w:rsid w:val="00E75CB0"/>
    <w:rsid w:val="00E771B5"/>
    <w:rsid w:val="00E77AFA"/>
    <w:rsid w:val="00E77B20"/>
    <w:rsid w:val="00E77D20"/>
    <w:rsid w:val="00E8005C"/>
    <w:rsid w:val="00E80549"/>
    <w:rsid w:val="00E8070E"/>
    <w:rsid w:val="00E810EE"/>
    <w:rsid w:val="00E8132A"/>
    <w:rsid w:val="00E818DC"/>
    <w:rsid w:val="00E81957"/>
    <w:rsid w:val="00E81B4E"/>
    <w:rsid w:val="00E82583"/>
    <w:rsid w:val="00E8295E"/>
    <w:rsid w:val="00E82E92"/>
    <w:rsid w:val="00E82ED1"/>
    <w:rsid w:val="00E834B0"/>
    <w:rsid w:val="00E83DA3"/>
    <w:rsid w:val="00E8469B"/>
    <w:rsid w:val="00E84AE7"/>
    <w:rsid w:val="00E85421"/>
    <w:rsid w:val="00E85AB9"/>
    <w:rsid w:val="00E85EF4"/>
    <w:rsid w:val="00E86142"/>
    <w:rsid w:val="00E866A9"/>
    <w:rsid w:val="00E871C0"/>
    <w:rsid w:val="00E87BED"/>
    <w:rsid w:val="00E87E98"/>
    <w:rsid w:val="00E87F4F"/>
    <w:rsid w:val="00E901B5"/>
    <w:rsid w:val="00E903C1"/>
    <w:rsid w:val="00E90587"/>
    <w:rsid w:val="00E9070C"/>
    <w:rsid w:val="00E9089F"/>
    <w:rsid w:val="00E91641"/>
    <w:rsid w:val="00E926F8"/>
    <w:rsid w:val="00E92DA0"/>
    <w:rsid w:val="00E932DC"/>
    <w:rsid w:val="00E9378D"/>
    <w:rsid w:val="00E939EF"/>
    <w:rsid w:val="00E94664"/>
    <w:rsid w:val="00E949A4"/>
    <w:rsid w:val="00E949F9"/>
    <w:rsid w:val="00E94C0F"/>
    <w:rsid w:val="00E95281"/>
    <w:rsid w:val="00E95C12"/>
    <w:rsid w:val="00E96045"/>
    <w:rsid w:val="00E96384"/>
    <w:rsid w:val="00E96CCD"/>
    <w:rsid w:val="00E9702A"/>
    <w:rsid w:val="00E973C8"/>
    <w:rsid w:val="00E9750B"/>
    <w:rsid w:val="00E97524"/>
    <w:rsid w:val="00E977CD"/>
    <w:rsid w:val="00E97B2D"/>
    <w:rsid w:val="00E97CD7"/>
    <w:rsid w:val="00E97DFB"/>
    <w:rsid w:val="00EA0162"/>
    <w:rsid w:val="00EA07EB"/>
    <w:rsid w:val="00EA0B0E"/>
    <w:rsid w:val="00EA107B"/>
    <w:rsid w:val="00EA1591"/>
    <w:rsid w:val="00EA23DE"/>
    <w:rsid w:val="00EA252C"/>
    <w:rsid w:val="00EA26AB"/>
    <w:rsid w:val="00EA27CB"/>
    <w:rsid w:val="00EA27D3"/>
    <w:rsid w:val="00EA2CA1"/>
    <w:rsid w:val="00EA3134"/>
    <w:rsid w:val="00EA3501"/>
    <w:rsid w:val="00EA3713"/>
    <w:rsid w:val="00EA3FF7"/>
    <w:rsid w:val="00EA4075"/>
    <w:rsid w:val="00EA44D3"/>
    <w:rsid w:val="00EA4756"/>
    <w:rsid w:val="00EA48DE"/>
    <w:rsid w:val="00EA4ECD"/>
    <w:rsid w:val="00EA5839"/>
    <w:rsid w:val="00EA5AED"/>
    <w:rsid w:val="00EA5F7E"/>
    <w:rsid w:val="00EA5FF4"/>
    <w:rsid w:val="00EA61D4"/>
    <w:rsid w:val="00EA6306"/>
    <w:rsid w:val="00EA6C5B"/>
    <w:rsid w:val="00EA71EA"/>
    <w:rsid w:val="00EA73C6"/>
    <w:rsid w:val="00EA7E78"/>
    <w:rsid w:val="00EB048E"/>
    <w:rsid w:val="00EB14B0"/>
    <w:rsid w:val="00EB1687"/>
    <w:rsid w:val="00EB1849"/>
    <w:rsid w:val="00EB1A90"/>
    <w:rsid w:val="00EB24A6"/>
    <w:rsid w:val="00EB26D4"/>
    <w:rsid w:val="00EB2BE8"/>
    <w:rsid w:val="00EB2DC1"/>
    <w:rsid w:val="00EB318E"/>
    <w:rsid w:val="00EB33D6"/>
    <w:rsid w:val="00EB3BA8"/>
    <w:rsid w:val="00EB3BE0"/>
    <w:rsid w:val="00EB409C"/>
    <w:rsid w:val="00EB47C1"/>
    <w:rsid w:val="00EB5115"/>
    <w:rsid w:val="00EB53C0"/>
    <w:rsid w:val="00EB551F"/>
    <w:rsid w:val="00EB5652"/>
    <w:rsid w:val="00EB5746"/>
    <w:rsid w:val="00EB5DBA"/>
    <w:rsid w:val="00EB6147"/>
    <w:rsid w:val="00EB6315"/>
    <w:rsid w:val="00EB6651"/>
    <w:rsid w:val="00EB6749"/>
    <w:rsid w:val="00EB6907"/>
    <w:rsid w:val="00EB6A44"/>
    <w:rsid w:val="00EB6C80"/>
    <w:rsid w:val="00EB7050"/>
    <w:rsid w:val="00EB7676"/>
    <w:rsid w:val="00EB78F9"/>
    <w:rsid w:val="00EB79F0"/>
    <w:rsid w:val="00EC0A7E"/>
    <w:rsid w:val="00EC0AD4"/>
    <w:rsid w:val="00EC10A2"/>
    <w:rsid w:val="00EC190D"/>
    <w:rsid w:val="00EC1B83"/>
    <w:rsid w:val="00EC2064"/>
    <w:rsid w:val="00EC293B"/>
    <w:rsid w:val="00EC2BF5"/>
    <w:rsid w:val="00EC321A"/>
    <w:rsid w:val="00EC343E"/>
    <w:rsid w:val="00EC386E"/>
    <w:rsid w:val="00EC3BF6"/>
    <w:rsid w:val="00EC43F0"/>
    <w:rsid w:val="00EC4652"/>
    <w:rsid w:val="00EC4872"/>
    <w:rsid w:val="00EC4918"/>
    <w:rsid w:val="00EC4A6A"/>
    <w:rsid w:val="00EC51F5"/>
    <w:rsid w:val="00EC58C1"/>
    <w:rsid w:val="00EC5F25"/>
    <w:rsid w:val="00EC6329"/>
    <w:rsid w:val="00EC6830"/>
    <w:rsid w:val="00EC6944"/>
    <w:rsid w:val="00EC6FBF"/>
    <w:rsid w:val="00EC73DD"/>
    <w:rsid w:val="00EC7762"/>
    <w:rsid w:val="00EC7FD3"/>
    <w:rsid w:val="00ED06A3"/>
    <w:rsid w:val="00ED071A"/>
    <w:rsid w:val="00ED0C94"/>
    <w:rsid w:val="00ED0F36"/>
    <w:rsid w:val="00ED0FA0"/>
    <w:rsid w:val="00ED120E"/>
    <w:rsid w:val="00ED172D"/>
    <w:rsid w:val="00ED2646"/>
    <w:rsid w:val="00ED26A7"/>
    <w:rsid w:val="00ED33B1"/>
    <w:rsid w:val="00ED3B55"/>
    <w:rsid w:val="00ED3D4F"/>
    <w:rsid w:val="00ED44DE"/>
    <w:rsid w:val="00ED4642"/>
    <w:rsid w:val="00ED4A91"/>
    <w:rsid w:val="00ED4E42"/>
    <w:rsid w:val="00ED53CE"/>
    <w:rsid w:val="00ED5A97"/>
    <w:rsid w:val="00ED5BC9"/>
    <w:rsid w:val="00ED6159"/>
    <w:rsid w:val="00ED7358"/>
    <w:rsid w:val="00ED7729"/>
    <w:rsid w:val="00ED7D57"/>
    <w:rsid w:val="00EE082D"/>
    <w:rsid w:val="00EE09A2"/>
    <w:rsid w:val="00EE0A50"/>
    <w:rsid w:val="00EE0A9C"/>
    <w:rsid w:val="00EE0C47"/>
    <w:rsid w:val="00EE1011"/>
    <w:rsid w:val="00EE17DD"/>
    <w:rsid w:val="00EE1A67"/>
    <w:rsid w:val="00EE2009"/>
    <w:rsid w:val="00EE25A0"/>
    <w:rsid w:val="00EE2608"/>
    <w:rsid w:val="00EE2BFF"/>
    <w:rsid w:val="00EE33DB"/>
    <w:rsid w:val="00EE387F"/>
    <w:rsid w:val="00EE450A"/>
    <w:rsid w:val="00EE4BFC"/>
    <w:rsid w:val="00EE514C"/>
    <w:rsid w:val="00EE51A1"/>
    <w:rsid w:val="00EE5381"/>
    <w:rsid w:val="00EE5D36"/>
    <w:rsid w:val="00EE70A8"/>
    <w:rsid w:val="00EE7310"/>
    <w:rsid w:val="00EE7540"/>
    <w:rsid w:val="00EE761D"/>
    <w:rsid w:val="00EE7799"/>
    <w:rsid w:val="00EE7AA8"/>
    <w:rsid w:val="00EE7C41"/>
    <w:rsid w:val="00EE7D0A"/>
    <w:rsid w:val="00EF00AE"/>
    <w:rsid w:val="00EF0DD1"/>
    <w:rsid w:val="00EF1222"/>
    <w:rsid w:val="00EF1507"/>
    <w:rsid w:val="00EF15D1"/>
    <w:rsid w:val="00EF165B"/>
    <w:rsid w:val="00EF19BE"/>
    <w:rsid w:val="00EF2000"/>
    <w:rsid w:val="00EF2396"/>
    <w:rsid w:val="00EF2571"/>
    <w:rsid w:val="00EF2CEB"/>
    <w:rsid w:val="00EF2D3D"/>
    <w:rsid w:val="00EF35C8"/>
    <w:rsid w:val="00EF362C"/>
    <w:rsid w:val="00EF3BAE"/>
    <w:rsid w:val="00EF3F26"/>
    <w:rsid w:val="00EF401A"/>
    <w:rsid w:val="00EF4A55"/>
    <w:rsid w:val="00EF4D02"/>
    <w:rsid w:val="00EF5214"/>
    <w:rsid w:val="00EF557C"/>
    <w:rsid w:val="00EF57CD"/>
    <w:rsid w:val="00EF5EDC"/>
    <w:rsid w:val="00EF5FEE"/>
    <w:rsid w:val="00EF61D2"/>
    <w:rsid w:val="00EF662A"/>
    <w:rsid w:val="00EF6671"/>
    <w:rsid w:val="00EF72C4"/>
    <w:rsid w:val="00EF7D7B"/>
    <w:rsid w:val="00F002F4"/>
    <w:rsid w:val="00F00F67"/>
    <w:rsid w:val="00F01192"/>
    <w:rsid w:val="00F01B70"/>
    <w:rsid w:val="00F01F2F"/>
    <w:rsid w:val="00F02C58"/>
    <w:rsid w:val="00F02DAC"/>
    <w:rsid w:val="00F02E23"/>
    <w:rsid w:val="00F032C6"/>
    <w:rsid w:val="00F03627"/>
    <w:rsid w:val="00F0366F"/>
    <w:rsid w:val="00F03AFE"/>
    <w:rsid w:val="00F04266"/>
    <w:rsid w:val="00F04722"/>
    <w:rsid w:val="00F04BFA"/>
    <w:rsid w:val="00F04DF3"/>
    <w:rsid w:val="00F05F8B"/>
    <w:rsid w:val="00F067A5"/>
    <w:rsid w:val="00F06DE2"/>
    <w:rsid w:val="00F07169"/>
    <w:rsid w:val="00F071A6"/>
    <w:rsid w:val="00F07AA8"/>
    <w:rsid w:val="00F10337"/>
    <w:rsid w:val="00F1052B"/>
    <w:rsid w:val="00F105BD"/>
    <w:rsid w:val="00F1118D"/>
    <w:rsid w:val="00F1194F"/>
    <w:rsid w:val="00F11A96"/>
    <w:rsid w:val="00F11F5D"/>
    <w:rsid w:val="00F12269"/>
    <w:rsid w:val="00F12678"/>
    <w:rsid w:val="00F12DA8"/>
    <w:rsid w:val="00F12F68"/>
    <w:rsid w:val="00F1327D"/>
    <w:rsid w:val="00F137CD"/>
    <w:rsid w:val="00F1392F"/>
    <w:rsid w:val="00F13942"/>
    <w:rsid w:val="00F13A65"/>
    <w:rsid w:val="00F13B28"/>
    <w:rsid w:val="00F14597"/>
    <w:rsid w:val="00F15326"/>
    <w:rsid w:val="00F15BEA"/>
    <w:rsid w:val="00F15E07"/>
    <w:rsid w:val="00F15E21"/>
    <w:rsid w:val="00F16208"/>
    <w:rsid w:val="00F171D8"/>
    <w:rsid w:val="00F171DC"/>
    <w:rsid w:val="00F17DDB"/>
    <w:rsid w:val="00F205F0"/>
    <w:rsid w:val="00F20BD8"/>
    <w:rsid w:val="00F20F83"/>
    <w:rsid w:val="00F2112F"/>
    <w:rsid w:val="00F21756"/>
    <w:rsid w:val="00F22211"/>
    <w:rsid w:val="00F2241E"/>
    <w:rsid w:val="00F22DF4"/>
    <w:rsid w:val="00F23296"/>
    <w:rsid w:val="00F23364"/>
    <w:rsid w:val="00F2341D"/>
    <w:rsid w:val="00F23E38"/>
    <w:rsid w:val="00F23E73"/>
    <w:rsid w:val="00F241B6"/>
    <w:rsid w:val="00F2452A"/>
    <w:rsid w:val="00F25F08"/>
    <w:rsid w:val="00F26722"/>
    <w:rsid w:val="00F26878"/>
    <w:rsid w:val="00F26890"/>
    <w:rsid w:val="00F270D0"/>
    <w:rsid w:val="00F273EF"/>
    <w:rsid w:val="00F27950"/>
    <w:rsid w:val="00F27D1B"/>
    <w:rsid w:val="00F3053A"/>
    <w:rsid w:val="00F3070D"/>
    <w:rsid w:val="00F30955"/>
    <w:rsid w:val="00F30C4F"/>
    <w:rsid w:val="00F30D4A"/>
    <w:rsid w:val="00F31121"/>
    <w:rsid w:val="00F318FC"/>
    <w:rsid w:val="00F31FAC"/>
    <w:rsid w:val="00F32404"/>
    <w:rsid w:val="00F325FB"/>
    <w:rsid w:val="00F32BFD"/>
    <w:rsid w:val="00F32C2B"/>
    <w:rsid w:val="00F32ECD"/>
    <w:rsid w:val="00F33D42"/>
    <w:rsid w:val="00F34128"/>
    <w:rsid w:val="00F34C4E"/>
    <w:rsid w:val="00F34E86"/>
    <w:rsid w:val="00F34F40"/>
    <w:rsid w:val="00F36186"/>
    <w:rsid w:val="00F365CF"/>
    <w:rsid w:val="00F36716"/>
    <w:rsid w:val="00F36A3C"/>
    <w:rsid w:val="00F36F16"/>
    <w:rsid w:val="00F37465"/>
    <w:rsid w:val="00F37A90"/>
    <w:rsid w:val="00F40106"/>
    <w:rsid w:val="00F40414"/>
    <w:rsid w:val="00F404F0"/>
    <w:rsid w:val="00F40871"/>
    <w:rsid w:val="00F40897"/>
    <w:rsid w:val="00F408B5"/>
    <w:rsid w:val="00F40E4D"/>
    <w:rsid w:val="00F411A3"/>
    <w:rsid w:val="00F414DC"/>
    <w:rsid w:val="00F4150A"/>
    <w:rsid w:val="00F41BC1"/>
    <w:rsid w:val="00F42A55"/>
    <w:rsid w:val="00F42DA7"/>
    <w:rsid w:val="00F431D6"/>
    <w:rsid w:val="00F43CD2"/>
    <w:rsid w:val="00F43DEA"/>
    <w:rsid w:val="00F45045"/>
    <w:rsid w:val="00F45076"/>
    <w:rsid w:val="00F450DA"/>
    <w:rsid w:val="00F459C5"/>
    <w:rsid w:val="00F45C7F"/>
    <w:rsid w:val="00F45F52"/>
    <w:rsid w:val="00F4617A"/>
    <w:rsid w:val="00F463CB"/>
    <w:rsid w:val="00F46DF4"/>
    <w:rsid w:val="00F47456"/>
    <w:rsid w:val="00F4789B"/>
    <w:rsid w:val="00F47BC2"/>
    <w:rsid w:val="00F50289"/>
    <w:rsid w:val="00F503B3"/>
    <w:rsid w:val="00F503B5"/>
    <w:rsid w:val="00F51109"/>
    <w:rsid w:val="00F5299E"/>
    <w:rsid w:val="00F52B18"/>
    <w:rsid w:val="00F53290"/>
    <w:rsid w:val="00F532BB"/>
    <w:rsid w:val="00F53551"/>
    <w:rsid w:val="00F535DC"/>
    <w:rsid w:val="00F53EC8"/>
    <w:rsid w:val="00F542FC"/>
    <w:rsid w:val="00F54613"/>
    <w:rsid w:val="00F55437"/>
    <w:rsid w:val="00F5574D"/>
    <w:rsid w:val="00F5585D"/>
    <w:rsid w:val="00F55D9C"/>
    <w:rsid w:val="00F56189"/>
    <w:rsid w:val="00F56B1C"/>
    <w:rsid w:val="00F56EE9"/>
    <w:rsid w:val="00F573A4"/>
    <w:rsid w:val="00F57431"/>
    <w:rsid w:val="00F575BB"/>
    <w:rsid w:val="00F57AA6"/>
    <w:rsid w:val="00F60586"/>
    <w:rsid w:val="00F60A06"/>
    <w:rsid w:val="00F60AB5"/>
    <w:rsid w:val="00F60EAC"/>
    <w:rsid w:val="00F610B0"/>
    <w:rsid w:val="00F612E6"/>
    <w:rsid w:val="00F61672"/>
    <w:rsid w:val="00F6210A"/>
    <w:rsid w:val="00F6242D"/>
    <w:rsid w:val="00F62B3D"/>
    <w:rsid w:val="00F62F64"/>
    <w:rsid w:val="00F63245"/>
    <w:rsid w:val="00F63595"/>
    <w:rsid w:val="00F63A53"/>
    <w:rsid w:val="00F64C15"/>
    <w:rsid w:val="00F64D85"/>
    <w:rsid w:val="00F64F55"/>
    <w:rsid w:val="00F654E9"/>
    <w:rsid w:val="00F65615"/>
    <w:rsid w:val="00F657DF"/>
    <w:rsid w:val="00F65C28"/>
    <w:rsid w:val="00F664D0"/>
    <w:rsid w:val="00F67604"/>
    <w:rsid w:val="00F67826"/>
    <w:rsid w:val="00F678D8"/>
    <w:rsid w:val="00F67CCB"/>
    <w:rsid w:val="00F70DE5"/>
    <w:rsid w:val="00F71564"/>
    <w:rsid w:val="00F71A5A"/>
    <w:rsid w:val="00F71C2A"/>
    <w:rsid w:val="00F71FCE"/>
    <w:rsid w:val="00F72D37"/>
    <w:rsid w:val="00F72E04"/>
    <w:rsid w:val="00F72FC4"/>
    <w:rsid w:val="00F73711"/>
    <w:rsid w:val="00F74815"/>
    <w:rsid w:val="00F74F76"/>
    <w:rsid w:val="00F75EB9"/>
    <w:rsid w:val="00F76095"/>
    <w:rsid w:val="00F76FA8"/>
    <w:rsid w:val="00F77871"/>
    <w:rsid w:val="00F77E63"/>
    <w:rsid w:val="00F801BE"/>
    <w:rsid w:val="00F80B81"/>
    <w:rsid w:val="00F81166"/>
    <w:rsid w:val="00F816BF"/>
    <w:rsid w:val="00F81AE0"/>
    <w:rsid w:val="00F8219E"/>
    <w:rsid w:val="00F8293F"/>
    <w:rsid w:val="00F82D26"/>
    <w:rsid w:val="00F83332"/>
    <w:rsid w:val="00F8348E"/>
    <w:rsid w:val="00F8394C"/>
    <w:rsid w:val="00F83AC1"/>
    <w:rsid w:val="00F8410B"/>
    <w:rsid w:val="00F8417D"/>
    <w:rsid w:val="00F8418C"/>
    <w:rsid w:val="00F84354"/>
    <w:rsid w:val="00F84FE5"/>
    <w:rsid w:val="00F8524F"/>
    <w:rsid w:val="00F85538"/>
    <w:rsid w:val="00F85615"/>
    <w:rsid w:val="00F85821"/>
    <w:rsid w:val="00F85D98"/>
    <w:rsid w:val="00F85FEE"/>
    <w:rsid w:val="00F86962"/>
    <w:rsid w:val="00F86A82"/>
    <w:rsid w:val="00F86B76"/>
    <w:rsid w:val="00F86FE6"/>
    <w:rsid w:val="00F90ED0"/>
    <w:rsid w:val="00F910EE"/>
    <w:rsid w:val="00F912AA"/>
    <w:rsid w:val="00F924E1"/>
    <w:rsid w:val="00F92F56"/>
    <w:rsid w:val="00F93A9E"/>
    <w:rsid w:val="00F93D2A"/>
    <w:rsid w:val="00F93F2A"/>
    <w:rsid w:val="00F943A7"/>
    <w:rsid w:val="00F94CCC"/>
    <w:rsid w:val="00F95206"/>
    <w:rsid w:val="00F95EFC"/>
    <w:rsid w:val="00F95F88"/>
    <w:rsid w:val="00F95F8F"/>
    <w:rsid w:val="00F95FFC"/>
    <w:rsid w:val="00F961E3"/>
    <w:rsid w:val="00F96368"/>
    <w:rsid w:val="00F96813"/>
    <w:rsid w:val="00F96925"/>
    <w:rsid w:val="00F96AE2"/>
    <w:rsid w:val="00F96C0E"/>
    <w:rsid w:val="00F96E38"/>
    <w:rsid w:val="00F971D1"/>
    <w:rsid w:val="00FA00AA"/>
    <w:rsid w:val="00FA0128"/>
    <w:rsid w:val="00FA01FC"/>
    <w:rsid w:val="00FA0298"/>
    <w:rsid w:val="00FA0806"/>
    <w:rsid w:val="00FA0A13"/>
    <w:rsid w:val="00FA0AA5"/>
    <w:rsid w:val="00FA0B4F"/>
    <w:rsid w:val="00FA0BDE"/>
    <w:rsid w:val="00FA0DA3"/>
    <w:rsid w:val="00FA0F95"/>
    <w:rsid w:val="00FA149C"/>
    <w:rsid w:val="00FA15A9"/>
    <w:rsid w:val="00FA29AC"/>
    <w:rsid w:val="00FA2B83"/>
    <w:rsid w:val="00FA310F"/>
    <w:rsid w:val="00FA3241"/>
    <w:rsid w:val="00FA392A"/>
    <w:rsid w:val="00FA3F35"/>
    <w:rsid w:val="00FA4266"/>
    <w:rsid w:val="00FA4612"/>
    <w:rsid w:val="00FA4C78"/>
    <w:rsid w:val="00FA594D"/>
    <w:rsid w:val="00FA5CCA"/>
    <w:rsid w:val="00FA5DA7"/>
    <w:rsid w:val="00FA683F"/>
    <w:rsid w:val="00FA7506"/>
    <w:rsid w:val="00FA7771"/>
    <w:rsid w:val="00FA7BAE"/>
    <w:rsid w:val="00FB00C0"/>
    <w:rsid w:val="00FB01FF"/>
    <w:rsid w:val="00FB0D0B"/>
    <w:rsid w:val="00FB1065"/>
    <w:rsid w:val="00FB1E11"/>
    <w:rsid w:val="00FB25CB"/>
    <w:rsid w:val="00FB2D18"/>
    <w:rsid w:val="00FB30C2"/>
    <w:rsid w:val="00FB3952"/>
    <w:rsid w:val="00FB3A0E"/>
    <w:rsid w:val="00FB3D09"/>
    <w:rsid w:val="00FB3D84"/>
    <w:rsid w:val="00FB4115"/>
    <w:rsid w:val="00FB4429"/>
    <w:rsid w:val="00FB463C"/>
    <w:rsid w:val="00FB4745"/>
    <w:rsid w:val="00FB4E2D"/>
    <w:rsid w:val="00FB504F"/>
    <w:rsid w:val="00FB5065"/>
    <w:rsid w:val="00FB5218"/>
    <w:rsid w:val="00FB5BB1"/>
    <w:rsid w:val="00FB6489"/>
    <w:rsid w:val="00FB65E6"/>
    <w:rsid w:val="00FB664D"/>
    <w:rsid w:val="00FB67D9"/>
    <w:rsid w:val="00FB68DA"/>
    <w:rsid w:val="00FB6C89"/>
    <w:rsid w:val="00FB6D85"/>
    <w:rsid w:val="00FB6D9C"/>
    <w:rsid w:val="00FB79B6"/>
    <w:rsid w:val="00FB7CEC"/>
    <w:rsid w:val="00FC020A"/>
    <w:rsid w:val="00FC0684"/>
    <w:rsid w:val="00FC0716"/>
    <w:rsid w:val="00FC0E81"/>
    <w:rsid w:val="00FC0F2F"/>
    <w:rsid w:val="00FC12D2"/>
    <w:rsid w:val="00FC14DF"/>
    <w:rsid w:val="00FC22B6"/>
    <w:rsid w:val="00FC2EF3"/>
    <w:rsid w:val="00FC3454"/>
    <w:rsid w:val="00FC34EF"/>
    <w:rsid w:val="00FC3859"/>
    <w:rsid w:val="00FC38C1"/>
    <w:rsid w:val="00FC5672"/>
    <w:rsid w:val="00FC56C6"/>
    <w:rsid w:val="00FC58F9"/>
    <w:rsid w:val="00FC5E27"/>
    <w:rsid w:val="00FC614E"/>
    <w:rsid w:val="00FC6557"/>
    <w:rsid w:val="00FC689D"/>
    <w:rsid w:val="00FC6D47"/>
    <w:rsid w:val="00FC719A"/>
    <w:rsid w:val="00FC71B4"/>
    <w:rsid w:val="00FC72A2"/>
    <w:rsid w:val="00FC7764"/>
    <w:rsid w:val="00FC7B30"/>
    <w:rsid w:val="00FC7DA6"/>
    <w:rsid w:val="00FD0135"/>
    <w:rsid w:val="00FD01B3"/>
    <w:rsid w:val="00FD0492"/>
    <w:rsid w:val="00FD04F1"/>
    <w:rsid w:val="00FD0A7A"/>
    <w:rsid w:val="00FD0D72"/>
    <w:rsid w:val="00FD1149"/>
    <w:rsid w:val="00FD1534"/>
    <w:rsid w:val="00FD1AE5"/>
    <w:rsid w:val="00FD1E7B"/>
    <w:rsid w:val="00FD1FDF"/>
    <w:rsid w:val="00FD30E2"/>
    <w:rsid w:val="00FD3A51"/>
    <w:rsid w:val="00FD47F7"/>
    <w:rsid w:val="00FD4867"/>
    <w:rsid w:val="00FD51FB"/>
    <w:rsid w:val="00FD53E4"/>
    <w:rsid w:val="00FD589F"/>
    <w:rsid w:val="00FD5D4A"/>
    <w:rsid w:val="00FD5E2C"/>
    <w:rsid w:val="00FD6939"/>
    <w:rsid w:val="00FD695D"/>
    <w:rsid w:val="00FD6C5A"/>
    <w:rsid w:val="00FD6E25"/>
    <w:rsid w:val="00FD6F2E"/>
    <w:rsid w:val="00FD724D"/>
    <w:rsid w:val="00FD76A8"/>
    <w:rsid w:val="00FD7ADC"/>
    <w:rsid w:val="00FE04E2"/>
    <w:rsid w:val="00FE07CD"/>
    <w:rsid w:val="00FE0D4F"/>
    <w:rsid w:val="00FE11AE"/>
    <w:rsid w:val="00FE12A2"/>
    <w:rsid w:val="00FE1E15"/>
    <w:rsid w:val="00FE1E41"/>
    <w:rsid w:val="00FE1FFC"/>
    <w:rsid w:val="00FE20A3"/>
    <w:rsid w:val="00FE2107"/>
    <w:rsid w:val="00FE2606"/>
    <w:rsid w:val="00FE2D9E"/>
    <w:rsid w:val="00FE2E93"/>
    <w:rsid w:val="00FE33BE"/>
    <w:rsid w:val="00FE3590"/>
    <w:rsid w:val="00FE3848"/>
    <w:rsid w:val="00FE3C5F"/>
    <w:rsid w:val="00FE3C64"/>
    <w:rsid w:val="00FE3CE1"/>
    <w:rsid w:val="00FE4088"/>
    <w:rsid w:val="00FE4183"/>
    <w:rsid w:val="00FE41E4"/>
    <w:rsid w:val="00FE43D8"/>
    <w:rsid w:val="00FE4AD1"/>
    <w:rsid w:val="00FE4C24"/>
    <w:rsid w:val="00FE4EBC"/>
    <w:rsid w:val="00FE4FE5"/>
    <w:rsid w:val="00FE531D"/>
    <w:rsid w:val="00FE556B"/>
    <w:rsid w:val="00FE564F"/>
    <w:rsid w:val="00FE5F88"/>
    <w:rsid w:val="00FE60C4"/>
    <w:rsid w:val="00FE6265"/>
    <w:rsid w:val="00FE66CB"/>
    <w:rsid w:val="00FE6A08"/>
    <w:rsid w:val="00FE6CF8"/>
    <w:rsid w:val="00FE6D14"/>
    <w:rsid w:val="00FE7B17"/>
    <w:rsid w:val="00FE7B55"/>
    <w:rsid w:val="00FE7D96"/>
    <w:rsid w:val="00FF0142"/>
    <w:rsid w:val="00FF0E5E"/>
    <w:rsid w:val="00FF197B"/>
    <w:rsid w:val="00FF1C2A"/>
    <w:rsid w:val="00FF1C64"/>
    <w:rsid w:val="00FF20DF"/>
    <w:rsid w:val="00FF222D"/>
    <w:rsid w:val="00FF2BE1"/>
    <w:rsid w:val="00FF32C4"/>
    <w:rsid w:val="00FF3874"/>
    <w:rsid w:val="00FF39DC"/>
    <w:rsid w:val="00FF3DF5"/>
    <w:rsid w:val="00FF4349"/>
    <w:rsid w:val="00FF43A9"/>
    <w:rsid w:val="00FF443A"/>
    <w:rsid w:val="00FF4683"/>
    <w:rsid w:val="00FF4CB3"/>
    <w:rsid w:val="00FF4CCA"/>
    <w:rsid w:val="00FF4DFA"/>
    <w:rsid w:val="00FF4F7A"/>
    <w:rsid w:val="00FF5235"/>
    <w:rsid w:val="00FF52FC"/>
    <w:rsid w:val="00FF5439"/>
    <w:rsid w:val="00FF5539"/>
    <w:rsid w:val="00FF5CD3"/>
    <w:rsid w:val="00FF5F01"/>
    <w:rsid w:val="00FF5FBF"/>
    <w:rsid w:val="00FF6272"/>
    <w:rsid w:val="00FF628C"/>
    <w:rsid w:val="00FF6492"/>
    <w:rsid w:val="00FF671D"/>
    <w:rsid w:val="00FF689C"/>
    <w:rsid w:val="00FF6CC8"/>
    <w:rsid w:val="00FF6E77"/>
    <w:rsid w:val="00FF75A5"/>
    <w:rsid w:val="00FF7685"/>
    <w:rsid w:val="0627C6CE"/>
    <w:rsid w:val="19A21FCB"/>
    <w:rsid w:val="1BB00342"/>
    <w:rsid w:val="1C2D2748"/>
    <w:rsid w:val="1E65B6DD"/>
    <w:rsid w:val="22147614"/>
    <w:rsid w:val="2D86B6EE"/>
    <w:rsid w:val="31777CAA"/>
    <w:rsid w:val="36930ECA"/>
    <w:rsid w:val="39F85FF9"/>
    <w:rsid w:val="3CB56506"/>
    <w:rsid w:val="3CCE2216"/>
    <w:rsid w:val="3F8C28E3"/>
    <w:rsid w:val="5414E74B"/>
    <w:rsid w:val="5B0A2A30"/>
    <w:rsid w:val="5D66E1D7"/>
    <w:rsid w:val="78450F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indow" stroke="f">
      <v:fill color="window" on="f"/>
      <v:stroke on="f"/>
      <o:colormru v:ext="edit" colors="#bc0000,#760000"/>
    </o:shapedefaults>
    <o:shapelayout v:ext="edit">
      <o:idmap v:ext="edit" data="2"/>
    </o:shapelayout>
  </w:shapeDefaults>
  <w:decimalSymbol w:val="."/>
  <w:listSeparator w:val=","/>
  <w14:docId w14:val="30D8F1E1"/>
  <w15:docId w15:val="{3FC1583B-1989-4B5D-9430-88865AE2C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BD7"/>
    <w:pPr>
      <w:spacing w:after="240" w:line="264" w:lineRule="auto"/>
    </w:pPr>
    <w:rPr>
      <w:sz w:val="24"/>
      <w:szCs w:val="24"/>
    </w:rPr>
  </w:style>
  <w:style w:type="paragraph" w:styleId="Heading1">
    <w:name w:val="heading 1"/>
    <w:aliases w:val="Chapter Title"/>
    <w:basedOn w:val="Normal"/>
    <w:next w:val="Normal"/>
    <w:link w:val="Heading1Char"/>
    <w:qFormat/>
    <w:rsid w:val="00663888"/>
    <w:pPr>
      <w:keepNext/>
      <w:numPr>
        <w:numId w:val="10"/>
      </w:numPr>
      <w:pBdr>
        <w:bottom w:val="single" w:sz="12" w:space="1" w:color="EF6D00"/>
      </w:pBdr>
      <w:outlineLvl w:val="0"/>
    </w:pPr>
    <w:rPr>
      <w:rFonts w:ascii="Segoe UI" w:hAnsi="Segoe UI"/>
      <w:b/>
      <w:color w:val="373737"/>
      <w:sz w:val="28"/>
      <w:szCs w:val="32"/>
    </w:rPr>
  </w:style>
  <w:style w:type="paragraph" w:styleId="Heading2">
    <w:name w:val="heading 2"/>
    <w:basedOn w:val="Normal"/>
    <w:next w:val="Normal"/>
    <w:link w:val="Heading2Char"/>
    <w:qFormat/>
    <w:rsid w:val="00663888"/>
    <w:pPr>
      <w:keepNext/>
      <w:numPr>
        <w:ilvl w:val="1"/>
        <w:numId w:val="10"/>
      </w:numPr>
      <w:spacing w:before="120" w:after="120"/>
      <w:outlineLvl w:val="1"/>
    </w:pPr>
    <w:rPr>
      <w:rFonts w:ascii="Segoe UI" w:hAnsi="Segoe UI"/>
      <w:b/>
      <w:color w:val="587274"/>
      <w:szCs w:val="32"/>
    </w:rPr>
  </w:style>
  <w:style w:type="paragraph" w:styleId="Heading3">
    <w:name w:val="heading 3"/>
    <w:basedOn w:val="Normal"/>
    <w:next w:val="Normal"/>
    <w:link w:val="Heading3Char"/>
    <w:qFormat/>
    <w:rsid w:val="00F60EAC"/>
    <w:pPr>
      <w:keepNext/>
      <w:numPr>
        <w:ilvl w:val="2"/>
        <w:numId w:val="10"/>
      </w:numPr>
      <w:spacing w:before="240" w:after="0" w:line="240" w:lineRule="auto"/>
      <w:outlineLvl w:val="2"/>
    </w:pPr>
    <w:rPr>
      <w:rFonts w:ascii="Segoe UI" w:hAnsi="Segoe UI"/>
      <w:b/>
      <w:color w:val="373737"/>
      <w:sz w:val="22"/>
      <w:szCs w:val="28"/>
    </w:rPr>
  </w:style>
  <w:style w:type="paragraph" w:styleId="Heading4">
    <w:name w:val="heading 4"/>
    <w:basedOn w:val="05heading4ctrl4"/>
    <w:next w:val="Normal"/>
    <w:link w:val="Heading4Char"/>
    <w:uiPriority w:val="9"/>
    <w:qFormat/>
    <w:rsid w:val="006209ED"/>
    <w:rPr>
      <w:color w:val="060568"/>
    </w:rPr>
  </w:style>
  <w:style w:type="paragraph" w:styleId="Heading5">
    <w:name w:val="heading 5"/>
    <w:basedOn w:val="Normal"/>
    <w:next w:val="Normal"/>
    <w:link w:val="Heading5Char"/>
    <w:uiPriority w:val="9"/>
    <w:qFormat/>
    <w:rsid w:val="00BE73B3"/>
    <w:pPr>
      <w:keepNext/>
      <w:spacing w:after="0" w:line="240" w:lineRule="auto"/>
      <w:outlineLvl w:val="4"/>
    </w:pPr>
    <w:rPr>
      <w:rFonts w:ascii="Segoe UI" w:hAnsi="Segoe UI" w:cs="Segoe UI"/>
      <w:b/>
      <w:bCs/>
      <w:i/>
      <w:iCs/>
      <w:color w:val="587274"/>
      <w:sz w:val="20"/>
      <w:szCs w:val="20"/>
    </w:rPr>
  </w:style>
  <w:style w:type="paragraph" w:styleId="Heading6">
    <w:name w:val="heading 6"/>
    <w:basedOn w:val="Normal"/>
    <w:next w:val="Normal"/>
    <w:link w:val="Heading6Char"/>
    <w:uiPriority w:val="9"/>
    <w:qFormat/>
    <w:rsid w:val="00E602AE"/>
    <w:pPr>
      <w:keepNext/>
      <w:spacing w:after="0"/>
      <w:outlineLvl w:val="5"/>
    </w:pPr>
    <w:rPr>
      <w:rFonts w:ascii="Segoe UI" w:hAnsi="Segoe UI" w:cs="Segoe UI"/>
      <w:sz w:val="20"/>
      <w:szCs w:val="20"/>
      <w:u w:val="single"/>
    </w:rPr>
  </w:style>
  <w:style w:type="paragraph" w:styleId="Heading7">
    <w:name w:val="heading 7"/>
    <w:basedOn w:val="Normal"/>
    <w:next w:val="Normal"/>
    <w:link w:val="Heading7Char"/>
    <w:uiPriority w:val="99"/>
    <w:qFormat/>
    <w:pPr>
      <w:keepNext/>
      <w:widowControl w:val="0"/>
      <w:numPr>
        <w:ilvl w:val="6"/>
        <w:numId w:val="10"/>
      </w:numPr>
      <w:autoSpaceDE w:val="0"/>
      <w:autoSpaceDN w:val="0"/>
      <w:adjustRightInd w:val="0"/>
      <w:jc w:val="right"/>
      <w:outlineLvl w:val="6"/>
    </w:pPr>
    <w:rPr>
      <w:rFonts w:ascii="Arial" w:hAnsi="Arial" w:cs="Arial"/>
      <w:b/>
      <w:bCs/>
      <w:color w:val="FF0000"/>
      <w:sz w:val="20"/>
      <w:szCs w:val="20"/>
    </w:rPr>
  </w:style>
  <w:style w:type="paragraph" w:styleId="Heading8">
    <w:name w:val="heading 8"/>
    <w:basedOn w:val="Normal"/>
    <w:next w:val="Normal"/>
    <w:link w:val="Heading8Char"/>
    <w:uiPriority w:val="99"/>
    <w:qFormat/>
    <w:pPr>
      <w:keepNext/>
      <w:numPr>
        <w:ilvl w:val="7"/>
        <w:numId w:val="10"/>
      </w:numPr>
      <w:jc w:val="center"/>
      <w:outlineLvl w:val="7"/>
    </w:pPr>
    <w:rPr>
      <w:b/>
      <w:bCs/>
    </w:rPr>
  </w:style>
  <w:style w:type="paragraph" w:styleId="Heading9">
    <w:name w:val="heading 9"/>
    <w:basedOn w:val="Normal"/>
    <w:next w:val="Normal"/>
    <w:link w:val="Heading9Char"/>
    <w:uiPriority w:val="99"/>
    <w:qFormat/>
    <w:pPr>
      <w:keepNext/>
      <w:numPr>
        <w:ilvl w:val="8"/>
        <w:numId w:val="10"/>
      </w:numPr>
      <w:outlineLvl w:val="8"/>
    </w:pPr>
    <w:rPr>
      <w:b/>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s">
    <w:name w:val="Numbers"/>
    <w:basedOn w:val="Normal"/>
    <w:rsid w:val="008E74F7"/>
    <w:pPr>
      <w:numPr>
        <w:numId w:val="1"/>
      </w:numPr>
      <w:spacing w:after="0"/>
    </w:pPr>
  </w:style>
  <w:style w:type="paragraph" w:customStyle="1" w:styleId="Bullets">
    <w:name w:val="Bullets"/>
    <w:basedOn w:val="Normal"/>
    <w:link w:val="BulletsChar"/>
    <w:uiPriority w:val="99"/>
    <w:rsid w:val="00250B5E"/>
    <w:pPr>
      <w:numPr>
        <w:numId w:val="3"/>
      </w:numPr>
      <w:spacing w:after="120" w:line="240" w:lineRule="auto"/>
      <w:ind w:right="1440"/>
      <w:contextualSpacing/>
    </w:pPr>
    <w:rPr>
      <w:rFonts w:ascii="Segoe UI" w:hAnsi="Segoe UI"/>
      <w:sz w:val="20"/>
    </w:rPr>
  </w:style>
  <w:style w:type="paragraph" w:customStyle="1" w:styleId="NumbersLast">
    <w:name w:val="Numbers Last"/>
    <w:basedOn w:val="Numbers"/>
    <w:next w:val="Normal"/>
    <w:rsid w:val="008E74F7"/>
    <w:pPr>
      <w:spacing w:after="240"/>
    </w:pPr>
  </w:style>
  <w:style w:type="paragraph" w:customStyle="1" w:styleId="BulletsLast">
    <w:name w:val="Bullets Last"/>
    <w:basedOn w:val="Bullets"/>
    <w:next w:val="Normal"/>
    <w:link w:val="BulletsLastChar"/>
    <w:uiPriority w:val="99"/>
    <w:rsid w:val="00891A4A"/>
    <w:pPr>
      <w:spacing w:after="240"/>
    </w:pPr>
  </w:style>
  <w:style w:type="paragraph" w:customStyle="1" w:styleId="TableSource">
    <w:name w:val="Table Source"/>
    <w:basedOn w:val="Normal"/>
    <w:link w:val="TableSourceChar"/>
    <w:rsid w:val="00660026"/>
    <w:pPr>
      <w:spacing w:line="240" w:lineRule="auto"/>
      <w:ind w:left="216"/>
      <w:contextualSpacing/>
    </w:pPr>
    <w:rPr>
      <w:rFonts w:ascii="Segoe UI" w:hAnsi="Segoe UI"/>
      <w:sz w:val="16"/>
      <w:szCs w:val="20"/>
    </w:rPr>
  </w:style>
  <w:style w:type="paragraph" w:styleId="Footer">
    <w:name w:val="footer"/>
    <w:basedOn w:val="Normal"/>
    <w:link w:val="FooterChar"/>
    <w:uiPriority w:val="99"/>
    <w:rsid w:val="00FC3454"/>
    <w:pPr>
      <w:tabs>
        <w:tab w:val="right" w:pos="9360"/>
      </w:tabs>
      <w:spacing w:after="0" w:line="240" w:lineRule="auto"/>
    </w:pPr>
    <w:rPr>
      <w:sz w:val="16"/>
    </w:rPr>
  </w:style>
  <w:style w:type="paragraph" w:customStyle="1" w:styleId="TableFigureTitle">
    <w:name w:val="Table/Figure Title"/>
    <w:basedOn w:val="Normal"/>
    <w:next w:val="Normal"/>
    <w:link w:val="TableFigureTitleChar"/>
    <w:rsid w:val="00E73BDF"/>
    <w:pPr>
      <w:keepNext/>
      <w:pBdr>
        <w:top w:val="single" w:sz="6" w:space="1" w:color="000000"/>
      </w:pBdr>
    </w:pPr>
    <w:rPr>
      <w:rFonts w:ascii="Arial Bold" w:hAnsi="Arial Bold"/>
      <w:b/>
      <w:color w:val="000000"/>
      <w:sz w:val="22"/>
      <w:szCs w:val="22"/>
    </w:rPr>
  </w:style>
  <w:style w:type="paragraph" w:styleId="Caption">
    <w:name w:val="caption"/>
    <w:basedOn w:val="Normal"/>
    <w:next w:val="Normal"/>
    <w:uiPriority w:val="99"/>
    <w:qFormat/>
    <w:rsid w:val="00F60EAC"/>
    <w:pPr>
      <w:keepNext/>
      <w:pBdr>
        <w:top w:val="single" w:sz="18" w:space="1" w:color="EF6D00"/>
      </w:pBdr>
      <w:spacing w:after="120" w:line="240" w:lineRule="auto"/>
      <w:ind w:left="1440" w:hanging="1440"/>
    </w:pPr>
    <w:rPr>
      <w:rFonts w:ascii="Segoe UI" w:hAnsi="Segoe UI"/>
      <w:b/>
      <w:sz w:val="20"/>
    </w:rPr>
  </w:style>
  <w:style w:type="character" w:styleId="PageNumber">
    <w:name w:val="page number"/>
    <w:qFormat/>
    <w:rsid w:val="00E73BDF"/>
    <w:rPr>
      <w:rFonts w:ascii="Times New Roman" w:hAnsi="Times New Roman"/>
      <w:sz w:val="16"/>
    </w:rPr>
  </w:style>
  <w:style w:type="paragraph" w:customStyle="1" w:styleId="Heading6a">
    <w:name w:val="Heading 6a"/>
    <w:basedOn w:val="Normal"/>
    <w:next w:val="Normal"/>
    <w:link w:val="Heading6aChar"/>
    <w:uiPriority w:val="99"/>
    <w:rsid w:val="00E73BDF"/>
    <w:pPr>
      <w:keepNext/>
      <w:spacing w:after="120"/>
    </w:pPr>
    <w:rPr>
      <w:b/>
    </w:rPr>
  </w:style>
  <w:style w:type="paragraph" w:customStyle="1" w:styleId="TableFigureSpace">
    <w:name w:val="Table/Figure Space"/>
    <w:basedOn w:val="Normal"/>
    <w:next w:val="Normal"/>
    <w:link w:val="TableFigureSpaceChar"/>
    <w:uiPriority w:val="99"/>
    <w:rsid w:val="002327D3"/>
    <w:pPr>
      <w:spacing w:after="0"/>
    </w:pPr>
  </w:style>
  <w:style w:type="paragraph" w:styleId="Header">
    <w:name w:val="header"/>
    <w:aliases w:val="WG Header &amp; Footer"/>
    <w:basedOn w:val="Normal"/>
    <w:link w:val="HeaderChar"/>
    <w:uiPriority w:val="99"/>
    <w:rsid w:val="00906F87"/>
    <w:pPr>
      <w:tabs>
        <w:tab w:val="center" w:pos="4320"/>
        <w:tab w:val="right" w:pos="8640"/>
      </w:tabs>
    </w:pPr>
  </w:style>
  <w:style w:type="character" w:customStyle="1" w:styleId="BulletsChar">
    <w:name w:val="Bullets Char"/>
    <w:link w:val="Bullets"/>
    <w:uiPriority w:val="99"/>
    <w:rsid w:val="008030C8"/>
    <w:rPr>
      <w:rFonts w:ascii="Segoe UI" w:hAnsi="Segoe UI"/>
      <w:szCs w:val="24"/>
    </w:rPr>
  </w:style>
  <w:style w:type="character" w:customStyle="1" w:styleId="BulletsLastChar">
    <w:name w:val="Bullets Last Char"/>
    <w:basedOn w:val="BulletsChar"/>
    <w:link w:val="BulletsLast"/>
    <w:uiPriority w:val="99"/>
    <w:rsid w:val="00D972F4"/>
    <w:rPr>
      <w:rFonts w:ascii="Segoe UI" w:hAnsi="Segoe UI"/>
      <w:szCs w:val="24"/>
    </w:rPr>
  </w:style>
  <w:style w:type="paragraph" w:styleId="NormalWeb">
    <w:name w:val="Normal (Web)"/>
    <w:basedOn w:val="Normal"/>
    <w:link w:val="NormalWebChar"/>
    <w:uiPriority w:val="99"/>
    <w:qFormat/>
    <w:rsid w:val="00010ABB"/>
    <w:pPr>
      <w:spacing w:before="100" w:beforeAutospacing="1" w:after="100" w:afterAutospacing="1" w:line="240" w:lineRule="auto"/>
    </w:pPr>
  </w:style>
  <w:style w:type="paragraph" w:styleId="TOC1">
    <w:name w:val="toc 1"/>
    <w:basedOn w:val="Normal"/>
    <w:next w:val="Normal"/>
    <w:autoRedefine/>
    <w:uiPriority w:val="39"/>
    <w:qFormat/>
    <w:rsid w:val="002541A0"/>
    <w:pPr>
      <w:tabs>
        <w:tab w:val="left" w:pos="720"/>
        <w:tab w:val="right" w:leader="dot" w:pos="9350"/>
      </w:tabs>
      <w:spacing w:before="120" w:after="0" w:line="240" w:lineRule="auto"/>
    </w:pPr>
    <w:rPr>
      <w:rFonts w:ascii="Segoe UI" w:hAnsi="Segoe UI"/>
      <w:bCs/>
      <w:noProof/>
      <w:sz w:val="20"/>
    </w:rPr>
  </w:style>
  <w:style w:type="table" w:styleId="TableGrid">
    <w:name w:val="Table Grid"/>
    <w:aliases w:val="Wood_Basic Table"/>
    <w:basedOn w:val="TableNormal"/>
    <w:uiPriority w:val="59"/>
    <w:rsid w:val="00A431A3"/>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character" w:styleId="Hyperlink">
    <w:name w:val="Hyperlink"/>
    <w:uiPriority w:val="99"/>
    <w:rsid w:val="00DA3E95"/>
    <w:rPr>
      <w:color w:val="0000FF"/>
      <w:u w:val="single"/>
    </w:rPr>
  </w:style>
  <w:style w:type="numbering" w:customStyle="1" w:styleId="Bulleted">
    <w:name w:val="Bulleted"/>
    <w:semiHidden/>
    <w:rsid w:val="00213420"/>
    <w:pPr>
      <w:numPr>
        <w:numId w:val="2"/>
      </w:numPr>
    </w:pPr>
  </w:style>
  <w:style w:type="paragraph" w:styleId="TOC2">
    <w:name w:val="toc 2"/>
    <w:basedOn w:val="Normal"/>
    <w:next w:val="Normal"/>
    <w:autoRedefine/>
    <w:uiPriority w:val="39"/>
    <w:qFormat/>
    <w:rsid w:val="00D50F97"/>
    <w:pPr>
      <w:tabs>
        <w:tab w:val="left" w:pos="1440"/>
        <w:tab w:val="right" w:leader="dot" w:pos="9350"/>
      </w:tabs>
      <w:spacing w:after="0" w:line="240" w:lineRule="auto"/>
      <w:ind w:left="720"/>
    </w:pPr>
    <w:rPr>
      <w:rFonts w:ascii="Segoe UI" w:hAnsi="Segoe UI"/>
      <w:noProof/>
      <w:sz w:val="20"/>
      <w:szCs w:val="20"/>
    </w:rPr>
  </w:style>
  <w:style w:type="paragraph" w:customStyle="1" w:styleId="TableText">
    <w:name w:val="Table Text"/>
    <w:basedOn w:val="Normal"/>
    <w:link w:val="TableTextChar"/>
    <w:uiPriority w:val="99"/>
    <w:qFormat/>
    <w:rsid w:val="00D62C37"/>
    <w:pPr>
      <w:spacing w:after="0"/>
    </w:pPr>
    <w:rPr>
      <w:rFonts w:ascii="Segoe UI" w:hAnsi="Segoe UI"/>
      <w:sz w:val="18"/>
    </w:rPr>
  </w:style>
  <w:style w:type="character" w:customStyle="1" w:styleId="TableFigureTitleChar">
    <w:name w:val="Table/Figure Title Char"/>
    <w:link w:val="TableFigureTitle"/>
    <w:rsid w:val="005A1C02"/>
    <w:rPr>
      <w:rFonts w:ascii="Arial Bold" w:hAnsi="Arial Bold"/>
      <w:b/>
      <w:color w:val="000000"/>
      <w:sz w:val="22"/>
      <w:szCs w:val="22"/>
      <w:lang w:val="en-US" w:eastAsia="en-US" w:bidi="ar-SA"/>
    </w:rPr>
  </w:style>
  <w:style w:type="paragraph" w:customStyle="1" w:styleId="Bullets2">
    <w:name w:val="Bullets 2"/>
    <w:basedOn w:val="Normal"/>
    <w:link w:val="Bullets2Char"/>
    <w:uiPriority w:val="99"/>
    <w:rsid w:val="00CE2C40"/>
    <w:pPr>
      <w:numPr>
        <w:numId w:val="4"/>
      </w:numPr>
      <w:tabs>
        <w:tab w:val="clear" w:pos="360"/>
      </w:tabs>
      <w:spacing w:after="0"/>
      <w:ind w:left="720" w:right="1440"/>
    </w:pPr>
    <w:rPr>
      <w:rFonts w:ascii="Segoe UI" w:hAnsi="Segoe UI" w:cs="Segoe UI"/>
      <w:sz w:val="20"/>
      <w:szCs w:val="20"/>
    </w:rPr>
  </w:style>
  <w:style w:type="paragraph" w:customStyle="1" w:styleId="TableFigureSource">
    <w:name w:val="Table/Figure Source"/>
    <w:basedOn w:val="Normal"/>
    <w:next w:val="Normal"/>
    <w:link w:val="TableFigureSourceChar"/>
    <w:rsid w:val="0087278C"/>
    <w:pPr>
      <w:ind w:left="216"/>
      <w:contextualSpacing/>
    </w:pPr>
    <w:rPr>
      <w:rFonts w:ascii="Segoe UI" w:hAnsi="Segoe UI"/>
      <w:sz w:val="16"/>
      <w:szCs w:val="20"/>
    </w:rPr>
  </w:style>
  <w:style w:type="paragraph" w:customStyle="1" w:styleId="Bullets2Last">
    <w:name w:val="Bullets 2 Last"/>
    <w:basedOn w:val="Bullets2"/>
    <w:next w:val="Normal"/>
    <w:link w:val="Bullets2LastChar"/>
    <w:uiPriority w:val="99"/>
    <w:rsid w:val="000E2C93"/>
    <w:pPr>
      <w:spacing w:after="240"/>
    </w:pPr>
  </w:style>
  <w:style w:type="character" w:customStyle="1" w:styleId="Heading3Char">
    <w:name w:val="Heading 3 Char"/>
    <w:link w:val="Heading3"/>
    <w:rsid w:val="00F60EAC"/>
    <w:rPr>
      <w:rFonts w:ascii="Segoe UI" w:hAnsi="Segoe UI"/>
      <w:b/>
      <w:color w:val="373737"/>
      <w:sz w:val="22"/>
      <w:szCs w:val="28"/>
    </w:rPr>
  </w:style>
  <w:style w:type="character" w:customStyle="1" w:styleId="TableTextChar">
    <w:name w:val="Table Text Char"/>
    <w:link w:val="TableText"/>
    <w:uiPriority w:val="99"/>
    <w:rsid w:val="00D62C37"/>
    <w:rPr>
      <w:rFonts w:ascii="Segoe UI" w:hAnsi="Segoe UI"/>
      <w:sz w:val="18"/>
      <w:szCs w:val="24"/>
    </w:rPr>
  </w:style>
  <w:style w:type="character" w:customStyle="1" w:styleId="TableFigureSourceChar">
    <w:name w:val="Table/Figure Source Char"/>
    <w:link w:val="TableFigureSource"/>
    <w:rsid w:val="0087278C"/>
    <w:rPr>
      <w:rFonts w:ascii="Segoe UI" w:hAnsi="Segoe UI"/>
      <w:sz w:val="16"/>
    </w:rPr>
  </w:style>
  <w:style w:type="character" w:customStyle="1" w:styleId="TableSourceChar">
    <w:name w:val="Table Source Char"/>
    <w:link w:val="TableSource"/>
    <w:rsid w:val="00660026"/>
    <w:rPr>
      <w:rFonts w:ascii="Segoe UI" w:hAnsi="Segoe UI"/>
      <w:sz w:val="16"/>
    </w:rPr>
  </w:style>
  <w:style w:type="paragraph" w:customStyle="1" w:styleId="Requirements">
    <w:name w:val="Requirements"/>
    <w:basedOn w:val="Normal"/>
    <w:next w:val="Normal"/>
    <w:rsid w:val="00666EDB"/>
    <w:pPr>
      <w:pBdr>
        <w:top w:val="single" w:sz="4" w:space="1" w:color="auto"/>
        <w:left w:val="single" w:sz="4" w:space="4" w:color="auto"/>
        <w:bottom w:val="single" w:sz="4" w:space="1" w:color="auto"/>
        <w:right w:val="single" w:sz="4" w:space="4" w:color="auto"/>
      </w:pBdr>
      <w:shd w:val="clear" w:color="auto" w:fill="ABB1CB"/>
      <w:spacing w:after="120"/>
    </w:pPr>
    <w:rPr>
      <w:rFonts w:ascii="Segoe UI" w:hAnsi="Segoe UI" w:cs="Segoe UI"/>
      <w:i/>
      <w:iCs/>
      <w:sz w:val="20"/>
      <w:szCs w:val="22"/>
    </w:rPr>
  </w:style>
  <w:style w:type="paragraph" w:customStyle="1" w:styleId="TableColumnHeaders">
    <w:name w:val="Table Column Headers"/>
    <w:basedOn w:val="Normal"/>
    <w:rsid w:val="00861211"/>
    <w:pPr>
      <w:spacing w:after="0"/>
      <w:jc w:val="center"/>
    </w:pPr>
    <w:rPr>
      <w:rFonts w:ascii="Arial" w:hAnsi="Arial"/>
      <w:b/>
      <w:sz w:val="20"/>
    </w:rPr>
  </w:style>
  <w:style w:type="paragraph" w:customStyle="1" w:styleId="TableSpace">
    <w:name w:val="Table Space"/>
    <w:basedOn w:val="Normal"/>
    <w:link w:val="TableSpaceChar"/>
    <w:rsid w:val="00861211"/>
    <w:pPr>
      <w:spacing w:after="0"/>
    </w:pPr>
  </w:style>
  <w:style w:type="paragraph" w:styleId="BodyText2">
    <w:name w:val="Body Text 2"/>
    <w:basedOn w:val="Normal"/>
    <w:link w:val="BodyText2Char"/>
    <w:uiPriority w:val="99"/>
    <w:rsid w:val="00AA3DE9"/>
    <w:pPr>
      <w:spacing w:after="120" w:line="240" w:lineRule="auto"/>
      <w:ind w:left="720"/>
      <w:jc w:val="both"/>
    </w:pPr>
    <w:rPr>
      <w:rFonts w:ascii="Segoe UI" w:hAnsi="Segoe UI" w:cs="Segoe UI"/>
      <w:i/>
      <w:iCs/>
      <w:sz w:val="18"/>
      <w:szCs w:val="18"/>
    </w:rPr>
  </w:style>
  <w:style w:type="paragraph" w:styleId="BalloonText">
    <w:name w:val="Balloon Text"/>
    <w:basedOn w:val="Normal"/>
    <w:link w:val="BalloonTextChar"/>
    <w:uiPriority w:val="99"/>
    <w:rsid w:val="006F54A7"/>
    <w:rPr>
      <w:rFonts w:ascii="Tahoma" w:hAnsi="Tahoma" w:cs="Tahoma"/>
      <w:sz w:val="16"/>
      <w:szCs w:val="16"/>
    </w:rPr>
  </w:style>
  <w:style w:type="character" w:styleId="Emphasis">
    <w:name w:val="Emphasis"/>
    <w:uiPriority w:val="20"/>
    <w:qFormat/>
    <w:rsid w:val="00E5652C"/>
    <w:rPr>
      <w:i/>
      <w:iCs/>
    </w:rPr>
  </w:style>
  <w:style w:type="paragraph" w:customStyle="1" w:styleId="Basepara">
    <w:name w:val="Basepara"/>
    <w:basedOn w:val="Normal"/>
    <w:link w:val="BaseparaChar"/>
    <w:rsid w:val="00D8142E"/>
    <w:pPr>
      <w:overflowPunct w:val="0"/>
      <w:autoSpaceDE w:val="0"/>
      <w:autoSpaceDN w:val="0"/>
      <w:adjustRightInd w:val="0"/>
      <w:spacing w:after="0" w:line="240" w:lineRule="auto"/>
      <w:textAlignment w:val="baseline"/>
    </w:pPr>
    <w:rPr>
      <w:rFonts w:ascii="Arial" w:hAnsi="Arial"/>
      <w:sz w:val="22"/>
      <w:lang w:val="en-CA"/>
    </w:rPr>
  </w:style>
  <w:style w:type="character" w:customStyle="1" w:styleId="BaseparaChar">
    <w:name w:val="Basepara Char"/>
    <w:link w:val="Basepara"/>
    <w:rsid w:val="00D8142E"/>
    <w:rPr>
      <w:rFonts w:ascii="Arial" w:hAnsi="Arial"/>
      <w:sz w:val="22"/>
      <w:szCs w:val="24"/>
      <w:lang w:val="en-CA" w:eastAsia="en-US" w:bidi="ar-SA"/>
    </w:rPr>
  </w:style>
  <w:style w:type="paragraph" w:styleId="TOC3">
    <w:name w:val="toc 3"/>
    <w:basedOn w:val="Normal"/>
    <w:next w:val="Normal"/>
    <w:autoRedefine/>
    <w:uiPriority w:val="39"/>
    <w:unhideWhenUsed/>
    <w:qFormat/>
    <w:rsid w:val="009E3950"/>
    <w:pPr>
      <w:tabs>
        <w:tab w:val="left" w:pos="2160"/>
        <w:tab w:val="right" w:leader="dot" w:pos="9350"/>
      </w:tabs>
      <w:spacing w:after="0" w:line="240" w:lineRule="auto"/>
      <w:ind w:left="1440"/>
    </w:pPr>
    <w:rPr>
      <w:rFonts w:ascii="Segoe UI" w:hAnsi="Segoe UI"/>
      <w:noProof/>
      <w:sz w:val="20"/>
    </w:rPr>
  </w:style>
  <w:style w:type="character" w:styleId="CommentReference">
    <w:name w:val="annotation reference"/>
    <w:uiPriority w:val="99"/>
    <w:unhideWhenUsed/>
    <w:rsid w:val="00617B1C"/>
    <w:rPr>
      <w:sz w:val="16"/>
      <w:szCs w:val="16"/>
    </w:rPr>
  </w:style>
  <w:style w:type="paragraph" w:styleId="CommentText">
    <w:name w:val="annotation text"/>
    <w:basedOn w:val="Normal"/>
    <w:link w:val="CommentTextChar"/>
    <w:unhideWhenUsed/>
    <w:rsid w:val="009F11ED"/>
    <w:rPr>
      <w:rFonts w:ascii="Segoe UI" w:hAnsi="Segoe UI"/>
      <w:sz w:val="20"/>
      <w:szCs w:val="20"/>
    </w:rPr>
  </w:style>
  <w:style w:type="character" w:customStyle="1" w:styleId="CommentTextChar">
    <w:name w:val="Comment Text Char"/>
    <w:basedOn w:val="DefaultParagraphFont"/>
    <w:link w:val="CommentText"/>
    <w:rsid w:val="009F11ED"/>
    <w:rPr>
      <w:rFonts w:ascii="Segoe UI" w:hAnsi="Segoe UI"/>
    </w:rPr>
  </w:style>
  <w:style w:type="paragraph" w:styleId="CommentSubject">
    <w:name w:val="annotation subject"/>
    <w:basedOn w:val="CommentText"/>
    <w:next w:val="CommentText"/>
    <w:link w:val="CommentSubjectChar"/>
    <w:uiPriority w:val="99"/>
    <w:unhideWhenUsed/>
    <w:rsid w:val="00617B1C"/>
    <w:rPr>
      <w:b/>
      <w:bCs/>
    </w:rPr>
  </w:style>
  <w:style w:type="character" w:customStyle="1" w:styleId="CommentSubjectChar">
    <w:name w:val="Comment Subject Char"/>
    <w:link w:val="CommentSubject"/>
    <w:uiPriority w:val="99"/>
    <w:rsid w:val="00617B1C"/>
    <w:rPr>
      <w:b/>
      <w:bCs/>
    </w:rPr>
  </w:style>
  <w:style w:type="paragraph" w:styleId="FootnoteText">
    <w:name w:val="footnote text"/>
    <w:basedOn w:val="Normal"/>
    <w:link w:val="FootnoteTextChar"/>
    <w:uiPriority w:val="99"/>
    <w:unhideWhenUsed/>
    <w:rsid w:val="00AE25E3"/>
    <w:pPr>
      <w:spacing w:after="120" w:line="240" w:lineRule="auto"/>
      <w:contextualSpacing/>
    </w:pPr>
    <w:rPr>
      <w:rFonts w:ascii="Segoe UI" w:hAnsi="Segoe UI"/>
      <w:sz w:val="16"/>
      <w:szCs w:val="20"/>
    </w:rPr>
  </w:style>
  <w:style w:type="character" w:customStyle="1" w:styleId="FootnoteTextChar">
    <w:name w:val="Footnote Text Char"/>
    <w:basedOn w:val="DefaultParagraphFont"/>
    <w:link w:val="FootnoteText"/>
    <w:uiPriority w:val="99"/>
    <w:rsid w:val="00AE25E3"/>
    <w:rPr>
      <w:rFonts w:ascii="Segoe UI" w:hAnsi="Segoe UI"/>
      <w:sz w:val="16"/>
    </w:rPr>
  </w:style>
  <w:style w:type="character" w:styleId="FootnoteReference">
    <w:name w:val="footnote reference"/>
    <w:uiPriority w:val="99"/>
    <w:unhideWhenUsed/>
    <w:rsid w:val="00617B1C"/>
    <w:rPr>
      <w:vertAlign w:val="superscript"/>
    </w:rPr>
  </w:style>
  <w:style w:type="paragraph" w:customStyle="1" w:styleId="FigureStyleChapter2">
    <w:name w:val="Figure Style Chapter 2"/>
    <w:basedOn w:val="TableFigureTitle"/>
    <w:link w:val="FigureStyleChapter2Char"/>
    <w:qFormat/>
    <w:rsid w:val="004A21E0"/>
    <w:pPr>
      <w:numPr>
        <w:numId w:val="5"/>
      </w:numPr>
      <w:spacing w:before="120" w:after="120" w:line="240" w:lineRule="auto"/>
      <w:ind w:left="360"/>
    </w:pPr>
  </w:style>
  <w:style w:type="paragraph" w:customStyle="1" w:styleId="TableTitleCh2">
    <w:name w:val="Table Title Ch 2"/>
    <w:basedOn w:val="TableFigureTitle"/>
    <w:link w:val="TableTitleCh2Char"/>
    <w:qFormat/>
    <w:rsid w:val="004A21E0"/>
    <w:pPr>
      <w:numPr>
        <w:numId w:val="6"/>
      </w:numPr>
      <w:spacing w:before="120" w:after="120" w:line="240" w:lineRule="auto"/>
      <w:ind w:left="360"/>
    </w:pPr>
  </w:style>
  <w:style w:type="character" w:customStyle="1" w:styleId="FigureStyleChapter2Char">
    <w:name w:val="Figure Style Chapter 2 Char"/>
    <w:basedOn w:val="TableFigureTitleChar"/>
    <w:link w:val="FigureStyleChapter2"/>
    <w:rsid w:val="004A21E0"/>
    <w:rPr>
      <w:rFonts w:ascii="Arial Bold" w:hAnsi="Arial Bold"/>
      <w:b/>
      <w:color w:val="000000"/>
      <w:sz w:val="22"/>
      <w:szCs w:val="22"/>
      <w:lang w:val="en-US" w:eastAsia="en-US" w:bidi="ar-SA"/>
    </w:rPr>
  </w:style>
  <w:style w:type="paragraph" w:customStyle="1" w:styleId="TabelStyleChapter3">
    <w:name w:val="Tabel Style Chapter 3"/>
    <w:basedOn w:val="TableTitleCh2"/>
    <w:link w:val="TabelStyleChapter3Char"/>
    <w:qFormat/>
    <w:rsid w:val="00BA4F6C"/>
    <w:pPr>
      <w:numPr>
        <w:numId w:val="7"/>
      </w:numPr>
    </w:pPr>
  </w:style>
  <w:style w:type="character" w:customStyle="1" w:styleId="TableTitleCh2Char">
    <w:name w:val="Table Title Ch 2 Char"/>
    <w:basedOn w:val="TableFigureTitleChar"/>
    <w:link w:val="TableTitleCh2"/>
    <w:rsid w:val="004A21E0"/>
    <w:rPr>
      <w:rFonts w:ascii="Arial Bold" w:hAnsi="Arial Bold"/>
      <w:b/>
      <w:color w:val="000000"/>
      <w:sz w:val="22"/>
      <w:szCs w:val="22"/>
      <w:lang w:val="en-US" w:eastAsia="en-US" w:bidi="ar-SA"/>
    </w:rPr>
  </w:style>
  <w:style w:type="character" w:customStyle="1" w:styleId="Bullets2Char">
    <w:name w:val="Bullets 2 Char"/>
    <w:link w:val="Bullets2"/>
    <w:uiPriority w:val="99"/>
    <w:rsid w:val="00CE2C40"/>
    <w:rPr>
      <w:rFonts w:ascii="Segoe UI" w:hAnsi="Segoe UI" w:cs="Segoe UI"/>
    </w:rPr>
  </w:style>
  <w:style w:type="character" w:styleId="Strong">
    <w:name w:val="Strong"/>
    <w:uiPriority w:val="22"/>
    <w:qFormat/>
    <w:rsid w:val="00925C04"/>
    <w:rPr>
      <w:b/>
      <w:bCs/>
    </w:rPr>
  </w:style>
  <w:style w:type="character" w:customStyle="1" w:styleId="TabelStyleChapter3Char">
    <w:name w:val="Tabel Style Chapter 3 Char"/>
    <w:basedOn w:val="TableTitleCh2Char"/>
    <w:link w:val="TabelStyleChapter3"/>
    <w:rsid w:val="00BA4F6C"/>
    <w:rPr>
      <w:rFonts w:ascii="Arial Bold" w:hAnsi="Arial Bold"/>
      <w:b/>
      <w:color w:val="000000"/>
      <w:sz w:val="22"/>
      <w:szCs w:val="22"/>
      <w:lang w:val="en-US" w:eastAsia="en-US" w:bidi="ar-SA"/>
    </w:rPr>
  </w:style>
  <w:style w:type="character" w:customStyle="1" w:styleId="Bullets2LastChar">
    <w:name w:val="Bullets 2 Last Char"/>
    <w:basedOn w:val="Bullets2Char"/>
    <w:link w:val="Bullets2Last"/>
    <w:uiPriority w:val="99"/>
    <w:rsid w:val="00E66AC0"/>
    <w:rPr>
      <w:rFonts w:ascii="Segoe UI" w:hAnsi="Segoe UI" w:cs="Segoe UI"/>
    </w:rPr>
  </w:style>
  <w:style w:type="paragraph" w:styleId="BodyText">
    <w:name w:val="Body Text"/>
    <w:basedOn w:val="01Bodytextctrl6"/>
    <w:link w:val="BodyTextChar"/>
    <w:uiPriority w:val="99"/>
    <w:qFormat/>
    <w:rsid w:val="008244E8"/>
  </w:style>
  <w:style w:type="paragraph" w:styleId="Subtitle">
    <w:name w:val="Subtitle"/>
    <w:basedOn w:val="Normal"/>
    <w:next w:val="Normal"/>
    <w:link w:val="SubtitleChar"/>
    <w:uiPriority w:val="11"/>
    <w:qFormat/>
    <w:rsid w:val="00B96423"/>
    <w:pPr>
      <w:spacing w:after="60"/>
      <w:jc w:val="center"/>
      <w:outlineLvl w:val="1"/>
    </w:pPr>
  </w:style>
  <w:style w:type="character" w:customStyle="1" w:styleId="BodyTextChar">
    <w:name w:val="Body Text Char"/>
    <w:link w:val="BodyText"/>
    <w:uiPriority w:val="99"/>
    <w:rsid w:val="008244E8"/>
    <w:rPr>
      <w:rFonts w:ascii="Segoe UI" w:hAnsi="Segoe UI" w:cs="Arial"/>
    </w:rPr>
  </w:style>
  <w:style w:type="character" w:customStyle="1" w:styleId="SubtitleChar">
    <w:name w:val="Subtitle Char"/>
    <w:link w:val="Subtitle"/>
    <w:uiPriority w:val="11"/>
    <w:rsid w:val="00B96423"/>
    <w:rPr>
      <w:rFonts w:eastAsia="Times New Roman" w:cs="Times New Roman"/>
      <w:sz w:val="24"/>
      <w:szCs w:val="24"/>
    </w:rPr>
  </w:style>
  <w:style w:type="paragraph" w:styleId="Revision">
    <w:name w:val="Revision"/>
    <w:hidden/>
    <w:uiPriority w:val="99"/>
    <w:semiHidden/>
    <w:rsid w:val="002F4543"/>
    <w:rPr>
      <w:sz w:val="24"/>
      <w:szCs w:val="24"/>
    </w:rPr>
  </w:style>
  <w:style w:type="paragraph" w:customStyle="1" w:styleId="Requirement">
    <w:name w:val="Requirement"/>
    <w:basedOn w:val="BodyText"/>
    <w:next w:val="BodyText"/>
    <w:qFormat/>
    <w:rsid w:val="00AE5640"/>
    <w:pPr>
      <w:shd w:val="clear" w:color="auto" w:fill="233845"/>
    </w:pPr>
    <w:rPr>
      <w:b/>
      <w:bCs/>
      <w:i/>
      <w:iCs/>
    </w:rPr>
  </w:style>
  <w:style w:type="paragraph" w:styleId="ListParagraph">
    <w:name w:val="List Paragraph"/>
    <w:basedOn w:val="Normal"/>
    <w:link w:val="ListParagraphChar"/>
    <w:uiPriority w:val="1"/>
    <w:qFormat/>
    <w:rsid w:val="00B02E68"/>
    <w:pPr>
      <w:ind w:left="720"/>
      <w:contextualSpacing/>
    </w:pPr>
  </w:style>
  <w:style w:type="paragraph" w:customStyle="1" w:styleId="TableHeader">
    <w:name w:val="Table Header"/>
    <w:basedOn w:val="Normal"/>
    <w:uiPriority w:val="99"/>
    <w:qFormat/>
    <w:rsid w:val="003B69D7"/>
    <w:pPr>
      <w:spacing w:after="0" w:line="240" w:lineRule="auto"/>
    </w:pPr>
    <w:rPr>
      <w:rFonts w:ascii="Arial" w:hAnsi="Arial"/>
      <w:b/>
      <w:sz w:val="18"/>
    </w:rPr>
  </w:style>
  <w:style w:type="paragraph" w:customStyle="1" w:styleId="TableTitle">
    <w:name w:val="Table Title"/>
    <w:basedOn w:val="Normal"/>
    <w:link w:val="TableTitleChar"/>
    <w:uiPriority w:val="99"/>
    <w:qFormat/>
    <w:rsid w:val="0076028A"/>
    <w:pPr>
      <w:keepNext/>
      <w:numPr>
        <w:numId w:val="9"/>
      </w:numPr>
      <w:pBdr>
        <w:top w:val="single" w:sz="6" w:space="1" w:color="000000"/>
      </w:pBdr>
      <w:jc w:val="both"/>
    </w:pPr>
    <w:rPr>
      <w:rFonts w:ascii="Arial Bold" w:hAnsi="Arial Bold"/>
      <w:b/>
      <w:color w:val="000000"/>
      <w:sz w:val="22"/>
      <w:szCs w:val="22"/>
    </w:rPr>
  </w:style>
  <w:style w:type="table" w:customStyle="1" w:styleId="TableGridLight1">
    <w:name w:val="Table Grid Light1"/>
    <w:basedOn w:val="TableNormal"/>
    <w:uiPriority w:val="40"/>
    <w:rsid w:val="00FC22B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25E3"/>
    <w:rPr>
      <w:color w:val="808080"/>
    </w:rPr>
  </w:style>
  <w:style w:type="paragraph" w:customStyle="1" w:styleId="05heading4ctrl4">
    <w:name w:val="05_heading4 (ctrl 4)"/>
    <w:basedOn w:val="Normal"/>
    <w:next w:val="Normal"/>
    <w:rsid w:val="005F4AB2"/>
    <w:pPr>
      <w:keepNext/>
      <w:tabs>
        <w:tab w:val="left" w:pos="864"/>
      </w:tabs>
      <w:spacing w:before="120" w:after="60" w:line="240" w:lineRule="auto"/>
      <w:outlineLvl w:val="3"/>
    </w:pPr>
    <w:rPr>
      <w:rFonts w:ascii="Segoe UI" w:hAnsi="Segoe UI" w:cs="Arial"/>
      <w:b/>
      <w:color w:val="28266E"/>
      <w:sz w:val="20"/>
      <w:szCs w:val="20"/>
    </w:rPr>
  </w:style>
  <w:style w:type="character" w:customStyle="1" w:styleId="Heading4Char">
    <w:name w:val="Heading 4 Char"/>
    <w:link w:val="Heading4"/>
    <w:uiPriority w:val="9"/>
    <w:rsid w:val="006209ED"/>
    <w:rPr>
      <w:rFonts w:ascii="Segoe UI" w:hAnsi="Segoe UI" w:cs="Arial"/>
      <w:b/>
      <w:color w:val="060568"/>
    </w:rPr>
  </w:style>
  <w:style w:type="paragraph" w:customStyle="1" w:styleId="Table">
    <w:name w:val="Table"/>
    <w:basedOn w:val="Normal"/>
    <w:link w:val="TableChar"/>
    <w:qFormat/>
    <w:rsid w:val="00E322BA"/>
    <w:rPr>
      <w:rFonts w:ascii="Arial" w:hAnsi="Arial" w:cs="Arial"/>
      <w:sz w:val="18"/>
      <w:szCs w:val="18"/>
    </w:rPr>
  </w:style>
  <w:style w:type="table" w:customStyle="1" w:styleId="TableGrid27">
    <w:name w:val="Table Grid27"/>
    <w:basedOn w:val="TableNormal"/>
    <w:next w:val="TableGrid"/>
    <w:uiPriority w:val="39"/>
    <w:rsid w:val="001048B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
    <w:name w:val="Table Grid1"/>
    <w:basedOn w:val="TableNormal"/>
    <w:next w:val="TableGrid"/>
    <w:uiPriority w:val="39"/>
    <w:rsid w:val="00501F59"/>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
    <w:name w:val="Table Grid2"/>
    <w:basedOn w:val="TableNormal"/>
    <w:next w:val="TableGrid"/>
    <w:uiPriority w:val="39"/>
    <w:rsid w:val="00A9019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
    <w:name w:val="Table Grid3"/>
    <w:basedOn w:val="TableNormal"/>
    <w:next w:val="TableGrid"/>
    <w:uiPriority w:val="39"/>
    <w:rsid w:val="00A9019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4">
    <w:name w:val="Table Grid4"/>
    <w:basedOn w:val="TableNormal"/>
    <w:next w:val="TableGrid"/>
    <w:uiPriority w:val="39"/>
    <w:rsid w:val="00A9019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5">
    <w:name w:val="Table Grid5"/>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6">
    <w:name w:val="Table Grid6"/>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7">
    <w:name w:val="Table Grid7"/>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8">
    <w:name w:val="Table Grid8"/>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9">
    <w:name w:val="Table Grid9"/>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0">
    <w:name w:val="Table Grid10"/>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1">
    <w:name w:val="Table Grid11"/>
    <w:basedOn w:val="TableNormal"/>
    <w:next w:val="TableGrid"/>
    <w:uiPriority w:val="39"/>
    <w:rsid w:val="001E76E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2">
    <w:name w:val="Table Grid12"/>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3">
    <w:name w:val="Table Grid13"/>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4">
    <w:name w:val="Table Grid14"/>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5">
    <w:name w:val="Table Grid15"/>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6">
    <w:name w:val="Table Grid16"/>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7">
    <w:name w:val="Table Grid17"/>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8">
    <w:name w:val="Table Grid18"/>
    <w:basedOn w:val="TableNormal"/>
    <w:next w:val="TableGrid"/>
    <w:uiPriority w:val="39"/>
    <w:rsid w:val="00260486"/>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9">
    <w:name w:val="Table Grid19"/>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0">
    <w:name w:val="Table Grid20"/>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1">
    <w:name w:val="Table Grid21"/>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2">
    <w:name w:val="Table Grid22"/>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3">
    <w:name w:val="Table Grid23"/>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4">
    <w:name w:val="Table Grid24"/>
    <w:basedOn w:val="TableNormal"/>
    <w:next w:val="TableGrid"/>
    <w:uiPriority w:val="39"/>
    <w:rsid w:val="00E740C0"/>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character" w:customStyle="1" w:styleId="Heading1Char">
    <w:name w:val="Heading 1 Char"/>
    <w:aliases w:val="Chapter Title Char"/>
    <w:link w:val="Heading1"/>
    <w:rsid w:val="00663888"/>
    <w:rPr>
      <w:rFonts w:ascii="Segoe UI" w:hAnsi="Segoe UI"/>
      <w:b/>
      <w:color w:val="373737"/>
      <w:sz w:val="28"/>
      <w:szCs w:val="32"/>
    </w:rPr>
  </w:style>
  <w:style w:type="character" w:customStyle="1" w:styleId="Heading2Char">
    <w:name w:val="Heading 2 Char"/>
    <w:link w:val="Heading2"/>
    <w:rsid w:val="00663888"/>
    <w:rPr>
      <w:rFonts w:ascii="Segoe UI" w:hAnsi="Segoe UI"/>
      <w:b/>
      <w:color w:val="587274"/>
      <w:sz w:val="24"/>
      <w:szCs w:val="32"/>
    </w:rPr>
  </w:style>
  <w:style w:type="character" w:customStyle="1" w:styleId="Heading5Char">
    <w:name w:val="Heading 5 Char"/>
    <w:link w:val="Heading5"/>
    <w:uiPriority w:val="9"/>
    <w:rsid w:val="00BE73B3"/>
    <w:rPr>
      <w:rFonts w:ascii="Segoe UI" w:hAnsi="Segoe UI" w:cs="Segoe UI"/>
      <w:b/>
      <w:bCs/>
      <w:i/>
      <w:iCs/>
      <w:color w:val="587274"/>
    </w:rPr>
  </w:style>
  <w:style w:type="character" w:customStyle="1" w:styleId="Heading6Char">
    <w:name w:val="Heading 6 Char"/>
    <w:link w:val="Heading6"/>
    <w:uiPriority w:val="9"/>
    <w:rsid w:val="00E602AE"/>
    <w:rPr>
      <w:rFonts w:ascii="Segoe UI" w:hAnsi="Segoe UI" w:cs="Segoe UI"/>
      <w:u w:val="single"/>
    </w:rPr>
  </w:style>
  <w:style w:type="character" w:customStyle="1" w:styleId="Heading7Char">
    <w:name w:val="Heading 7 Char"/>
    <w:link w:val="Heading7"/>
    <w:uiPriority w:val="99"/>
    <w:rsid w:val="009120BF"/>
    <w:rPr>
      <w:rFonts w:ascii="Arial" w:hAnsi="Arial" w:cs="Arial"/>
      <w:b/>
      <w:bCs/>
      <w:color w:val="FF0000"/>
    </w:rPr>
  </w:style>
  <w:style w:type="character" w:customStyle="1" w:styleId="Heading8Char">
    <w:name w:val="Heading 8 Char"/>
    <w:link w:val="Heading8"/>
    <w:uiPriority w:val="99"/>
    <w:rsid w:val="009120BF"/>
    <w:rPr>
      <w:b/>
      <w:bCs/>
      <w:sz w:val="24"/>
      <w:szCs w:val="24"/>
    </w:rPr>
  </w:style>
  <w:style w:type="character" w:customStyle="1" w:styleId="Heading9Char">
    <w:name w:val="Heading 9 Char"/>
    <w:link w:val="Heading9"/>
    <w:uiPriority w:val="99"/>
    <w:rsid w:val="009120BF"/>
    <w:rPr>
      <w:b/>
      <w:bCs/>
      <w:i/>
      <w:iCs/>
      <w:szCs w:val="24"/>
    </w:rPr>
  </w:style>
  <w:style w:type="paragraph" w:customStyle="1" w:styleId="bu1">
    <w:name w:val="bu1"/>
    <w:basedOn w:val="Normal"/>
    <w:link w:val="bu1Char"/>
    <w:uiPriority w:val="99"/>
    <w:qFormat/>
    <w:rsid w:val="001048BD"/>
    <w:pPr>
      <w:tabs>
        <w:tab w:val="num" w:pos="450"/>
      </w:tabs>
      <w:spacing w:after="120" w:line="240" w:lineRule="auto"/>
      <w:ind w:left="450" w:right="360" w:hanging="360"/>
      <w:jc w:val="both"/>
    </w:pPr>
    <w:rPr>
      <w:color w:val="000000"/>
      <w:sz w:val="22"/>
      <w:szCs w:val="20"/>
    </w:rPr>
  </w:style>
  <w:style w:type="character" w:customStyle="1" w:styleId="bu1Char">
    <w:name w:val="bu1 Char"/>
    <w:link w:val="bu1"/>
    <w:uiPriority w:val="99"/>
    <w:rsid w:val="001048BD"/>
    <w:rPr>
      <w:color w:val="000000"/>
      <w:sz w:val="22"/>
    </w:rPr>
  </w:style>
  <w:style w:type="paragraph" w:customStyle="1" w:styleId="bu2">
    <w:name w:val="bu2"/>
    <w:basedOn w:val="Normal"/>
    <w:uiPriority w:val="99"/>
    <w:qFormat/>
    <w:rsid w:val="001048BD"/>
    <w:pPr>
      <w:tabs>
        <w:tab w:val="num" w:pos="1080"/>
        <w:tab w:val="num" w:pos="1440"/>
      </w:tabs>
      <w:spacing w:after="120" w:line="240" w:lineRule="auto"/>
      <w:ind w:left="1080" w:right="360" w:hanging="360"/>
      <w:jc w:val="both"/>
    </w:pPr>
    <w:rPr>
      <w:color w:val="000000"/>
      <w:sz w:val="22"/>
      <w:szCs w:val="20"/>
    </w:rPr>
  </w:style>
  <w:style w:type="table" w:customStyle="1" w:styleId="TableGrid28">
    <w:name w:val="Table Grid28"/>
    <w:basedOn w:val="TableNormal"/>
    <w:next w:val="TableGrid"/>
    <w:uiPriority w:val="39"/>
    <w:rsid w:val="001048B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9">
    <w:name w:val="Table Grid29"/>
    <w:basedOn w:val="TableNormal"/>
    <w:next w:val="TableGrid"/>
    <w:uiPriority w:val="39"/>
    <w:rsid w:val="00E602AE"/>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0">
    <w:name w:val="Table Grid30"/>
    <w:basedOn w:val="TableNormal"/>
    <w:next w:val="TableGrid"/>
    <w:uiPriority w:val="39"/>
    <w:rsid w:val="003A794A"/>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1">
    <w:name w:val="Table Grid31"/>
    <w:basedOn w:val="TableNormal"/>
    <w:next w:val="TableGrid"/>
    <w:uiPriority w:val="39"/>
    <w:rsid w:val="00AA3DE9"/>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2">
    <w:name w:val="Table Grid32"/>
    <w:basedOn w:val="TableNormal"/>
    <w:next w:val="TableGrid"/>
    <w:uiPriority w:val="39"/>
    <w:rsid w:val="0083567A"/>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3">
    <w:name w:val="Table Grid33"/>
    <w:basedOn w:val="TableNormal"/>
    <w:next w:val="TableGrid"/>
    <w:uiPriority w:val="39"/>
    <w:rsid w:val="00C67E51"/>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4">
    <w:name w:val="Table Grid34"/>
    <w:basedOn w:val="TableNormal"/>
    <w:next w:val="TableGrid"/>
    <w:uiPriority w:val="39"/>
    <w:rsid w:val="003409DC"/>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character" w:customStyle="1" w:styleId="Note">
    <w:name w:val="Note"/>
    <w:qFormat/>
    <w:rsid w:val="009120BF"/>
    <w:rPr>
      <w:i/>
      <w:position w:val="4"/>
      <w:sz w:val="18"/>
      <w:szCs w:val="18"/>
    </w:rPr>
  </w:style>
  <w:style w:type="paragraph" w:customStyle="1" w:styleId="ohdr">
    <w:name w:val="ohdr"/>
    <w:basedOn w:val="Normal"/>
    <w:uiPriority w:val="99"/>
    <w:qFormat/>
    <w:rsid w:val="009120BF"/>
    <w:pPr>
      <w:pBdr>
        <w:bottom w:val="single" w:sz="6" w:space="0" w:color="auto"/>
      </w:pBdr>
      <w:spacing w:after="0" w:line="240" w:lineRule="auto"/>
      <w:ind w:left="-360" w:right="-360"/>
      <w:jc w:val="right"/>
    </w:pPr>
    <w:rPr>
      <w:rFonts w:ascii="Arial" w:hAnsi="Arial"/>
      <w:i/>
      <w:caps/>
      <w:color w:val="000000"/>
      <w:sz w:val="20"/>
      <w:szCs w:val="20"/>
    </w:rPr>
  </w:style>
  <w:style w:type="character" w:customStyle="1" w:styleId="Subscript">
    <w:name w:val="Subscript"/>
    <w:qFormat/>
    <w:rsid w:val="009120BF"/>
    <w:rPr>
      <w:position w:val="-4"/>
      <w:sz w:val="18"/>
    </w:rPr>
  </w:style>
  <w:style w:type="character" w:customStyle="1" w:styleId="Superscript">
    <w:name w:val="Superscript"/>
    <w:qFormat/>
    <w:rsid w:val="009120BF"/>
    <w:rPr>
      <w:position w:val="4"/>
      <w:sz w:val="18"/>
    </w:rPr>
  </w:style>
  <w:style w:type="paragraph" w:customStyle="1" w:styleId="Tablehead">
    <w:name w:val="Tablehead"/>
    <w:basedOn w:val="Normal"/>
    <w:uiPriority w:val="99"/>
    <w:qFormat/>
    <w:rsid w:val="009120BF"/>
    <w:pPr>
      <w:keepNext/>
      <w:keepLines/>
      <w:spacing w:before="120" w:after="120" w:line="240" w:lineRule="auto"/>
      <w:jc w:val="center"/>
    </w:pPr>
    <w:rPr>
      <w:rFonts w:ascii="Arial" w:hAnsi="Arial"/>
      <w:b/>
      <w:caps/>
      <w:color w:val="000000"/>
      <w:sz w:val="21"/>
      <w:szCs w:val="20"/>
    </w:rPr>
  </w:style>
  <w:style w:type="paragraph" w:customStyle="1" w:styleId="Tabletext0">
    <w:name w:val="Tabletext"/>
    <w:basedOn w:val="Normal"/>
    <w:uiPriority w:val="99"/>
    <w:qFormat/>
    <w:rsid w:val="009120BF"/>
    <w:pPr>
      <w:spacing w:before="80" w:after="0" w:line="240" w:lineRule="auto"/>
      <w:jc w:val="center"/>
    </w:pPr>
    <w:rPr>
      <w:color w:val="000000"/>
      <w:sz w:val="21"/>
      <w:szCs w:val="20"/>
    </w:rPr>
  </w:style>
  <w:style w:type="paragraph" w:customStyle="1" w:styleId="Tabbul">
    <w:name w:val="Tabbul"/>
    <w:basedOn w:val="Tabletext0"/>
    <w:uiPriority w:val="99"/>
    <w:qFormat/>
    <w:rsid w:val="009120BF"/>
    <w:pPr>
      <w:spacing w:before="0"/>
      <w:ind w:left="288" w:hanging="288"/>
      <w:jc w:val="left"/>
    </w:pPr>
  </w:style>
  <w:style w:type="paragraph" w:customStyle="1" w:styleId="List1">
    <w:name w:val="List1"/>
    <w:basedOn w:val="Normal"/>
    <w:uiPriority w:val="99"/>
    <w:qFormat/>
    <w:rsid w:val="001048BD"/>
    <w:pPr>
      <w:spacing w:after="120" w:line="240" w:lineRule="auto"/>
      <w:ind w:left="720" w:right="360" w:hanging="360"/>
      <w:jc w:val="both"/>
    </w:pPr>
    <w:rPr>
      <w:color w:val="000000"/>
      <w:sz w:val="22"/>
      <w:szCs w:val="20"/>
    </w:rPr>
  </w:style>
  <w:style w:type="paragraph" w:customStyle="1" w:styleId="List2">
    <w:name w:val="List2"/>
    <w:basedOn w:val="Normal"/>
    <w:uiPriority w:val="99"/>
    <w:qFormat/>
    <w:rsid w:val="001048BD"/>
    <w:pPr>
      <w:spacing w:after="120" w:line="240" w:lineRule="auto"/>
      <w:ind w:left="1080" w:right="360" w:hanging="360"/>
      <w:jc w:val="both"/>
    </w:pPr>
    <w:rPr>
      <w:color w:val="000000"/>
      <w:sz w:val="22"/>
      <w:szCs w:val="20"/>
    </w:rPr>
  </w:style>
  <w:style w:type="paragraph" w:customStyle="1" w:styleId="List3">
    <w:name w:val="List3"/>
    <w:basedOn w:val="Normal"/>
    <w:uiPriority w:val="99"/>
    <w:qFormat/>
    <w:rsid w:val="001048BD"/>
    <w:pPr>
      <w:spacing w:after="60" w:line="240" w:lineRule="auto"/>
      <w:ind w:left="1440" w:right="360" w:hanging="360"/>
      <w:jc w:val="both"/>
    </w:pPr>
    <w:rPr>
      <w:color w:val="000000"/>
      <w:sz w:val="22"/>
      <w:szCs w:val="20"/>
    </w:rPr>
  </w:style>
  <w:style w:type="paragraph" w:customStyle="1" w:styleId="List4">
    <w:name w:val="List4"/>
    <w:basedOn w:val="Normal"/>
    <w:uiPriority w:val="99"/>
    <w:qFormat/>
    <w:rsid w:val="001048BD"/>
    <w:pPr>
      <w:spacing w:after="60" w:line="240" w:lineRule="auto"/>
      <w:ind w:left="1800" w:right="360" w:hanging="360"/>
      <w:jc w:val="both"/>
    </w:pPr>
    <w:rPr>
      <w:color w:val="000000"/>
      <w:sz w:val="22"/>
      <w:szCs w:val="20"/>
    </w:rPr>
  </w:style>
  <w:style w:type="table" w:customStyle="1" w:styleId="TableGrid25">
    <w:name w:val="Table Grid25"/>
    <w:basedOn w:val="TableNormal"/>
    <w:next w:val="TableGrid"/>
    <w:uiPriority w:val="39"/>
    <w:rsid w:val="009120B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paragraph" w:customStyle="1" w:styleId="toctitle">
    <w:name w:val="toc.title"/>
    <w:basedOn w:val="Normal"/>
    <w:next w:val="Normal"/>
    <w:uiPriority w:val="99"/>
    <w:rsid w:val="009120BF"/>
    <w:pPr>
      <w:pageBreakBefore/>
      <w:spacing w:after="0" w:line="240" w:lineRule="auto"/>
      <w:jc w:val="center"/>
    </w:pPr>
    <w:rPr>
      <w:rFonts w:ascii="Arial" w:hAnsi="Arial"/>
      <w:b/>
      <w:caps/>
      <w:color w:val="000000"/>
      <w:sz w:val="28"/>
      <w:szCs w:val="28"/>
    </w:rPr>
  </w:style>
  <w:style w:type="paragraph" w:customStyle="1" w:styleId="ClientName">
    <w:name w:val="ClientName"/>
    <w:basedOn w:val="DocumentTitle"/>
    <w:uiPriority w:val="99"/>
    <w:rsid w:val="009120BF"/>
    <w:pPr>
      <w:spacing w:after="0"/>
    </w:pPr>
    <w:rPr>
      <w:b w:val="0"/>
      <w:sz w:val="24"/>
      <w:szCs w:val="24"/>
    </w:rPr>
  </w:style>
  <w:style w:type="paragraph" w:customStyle="1" w:styleId="DocumentTitle">
    <w:name w:val="DocumentTitle"/>
    <w:basedOn w:val="Normal"/>
    <w:next w:val="AppendixTitle"/>
    <w:uiPriority w:val="99"/>
    <w:rsid w:val="009120BF"/>
    <w:pPr>
      <w:spacing w:after="120" w:line="240" w:lineRule="auto"/>
      <w:jc w:val="right"/>
    </w:pPr>
    <w:rPr>
      <w:b/>
      <w:color w:val="000000"/>
      <w:sz w:val="28"/>
      <w:szCs w:val="28"/>
    </w:rPr>
  </w:style>
  <w:style w:type="paragraph" w:customStyle="1" w:styleId="AppendixTitle">
    <w:name w:val="AppendixTitle"/>
    <w:next w:val="DocumentDate"/>
    <w:uiPriority w:val="99"/>
    <w:rsid w:val="009120BF"/>
    <w:pPr>
      <w:pBdr>
        <w:top w:val="single" w:sz="4" w:space="6" w:color="auto"/>
        <w:bottom w:val="single" w:sz="4" w:space="6" w:color="auto"/>
      </w:pBdr>
      <w:spacing w:after="120"/>
      <w:jc w:val="right"/>
    </w:pPr>
    <w:rPr>
      <w:rFonts w:ascii="Arial" w:hAnsi="Arial" w:cs="Arial"/>
      <w:b/>
      <w:caps/>
      <w:color w:val="000000"/>
      <w:sz w:val="32"/>
      <w:szCs w:val="32"/>
    </w:rPr>
  </w:style>
  <w:style w:type="paragraph" w:customStyle="1" w:styleId="DocumentDate">
    <w:name w:val="DocumentDate"/>
    <w:basedOn w:val="Normal"/>
    <w:uiPriority w:val="99"/>
    <w:rsid w:val="009120BF"/>
    <w:pPr>
      <w:spacing w:before="120" w:after="0" w:line="240" w:lineRule="auto"/>
      <w:jc w:val="right"/>
    </w:pPr>
    <w:rPr>
      <w:b/>
      <w:color w:val="000000"/>
      <w:sz w:val="22"/>
      <w:szCs w:val="20"/>
    </w:rPr>
  </w:style>
  <w:style w:type="character" w:customStyle="1" w:styleId="HeaderChar">
    <w:name w:val="Header Char"/>
    <w:aliases w:val="WG Header &amp; Footer Char"/>
    <w:link w:val="Header"/>
    <w:uiPriority w:val="99"/>
    <w:rsid w:val="009120BF"/>
    <w:rPr>
      <w:sz w:val="24"/>
      <w:szCs w:val="24"/>
    </w:rPr>
  </w:style>
  <w:style w:type="paragraph" w:styleId="BodyTextIndent">
    <w:name w:val="Body Text Indent"/>
    <w:basedOn w:val="Normal"/>
    <w:link w:val="BodyTextIndentChar"/>
    <w:uiPriority w:val="99"/>
    <w:rsid w:val="009120BF"/>
    <w:pPr>
      <w:spacing w:before="120" w:after="120" w:line="240" w:lineRule="auto"/>
      <w:ind w:left="1440"/>
      <w:jc w:val="both"/>
    </w:pPr>
    <w:rPr>
      <w:rFonts w:ascii="Arial" w:hAnsi="Arial"/>
      <w:color w:val="000000"/>
      <w:sz w:val="22"/>
      <w:szCs w:val="20"/>
    </w:rPr>
  </w:style>
  <w:style w:type="character" w:customStyle="1" w:styleId="BodyTextIndentChar">
    <w:name w:val="Body Text Indent Char"/>
    <w:basedOn w:val="DefaultParagraphFont"/>
    <w:link w:val="BodyTextIndent"/>
    <w:uiPriority w:val="99"/>
    <w:rsid w:val="009120BF"/>
    <w:rPr>
      <w:rFonts w:ascii="Arial" w:hAnsi="Arial"/>
      <w:color w:val="000000"/>
      <w:sz w:val="22"/>
    </w:rPr>
  </w:style>
  <w:style w:type="paragraph" w:styleId="BodyTextIndent3">
    <w:name w:val="Body Text Indent 3"/>
    <w:basedOn w:val="Normal"/>
    <w:link w:val="BodyTextIndent3Char"/>
    <w:uiPriority w:val="99"/>
    <w:rsid w:val="009120BF"/>
    <w:pPr>
      <w:spacing w:before="120" w:after="120" w:line="240" w:lineRule="auto"/>
      <w:ind w:left="1080"/>
      <w:jc w:val="both"/>
    </w:pPr>
    <w:rPr>
      <w:rFonts w:ascii="Arial" w:hAnsi="Arial"/>
      <w:color w:val="000000"/>
      <w:sz w:val="22"/>
      <w:szCs w:val="20"/>
    </w:rPr>
  </w:style>
  <w:style w:type="character" w:customStyle="1" w:styleId="BodyTextIndent3Char">
    <w:name w:val="Body Text Indent 3 Char"/>
    <w:basedOn w:val="DefaultParagraphFont"/>
    <w:link w:val="BodyTextIndent3"/>
    <w:uiPriority w:val="99"/>
    <w:rsid w:val="009120BF"/>
    <w:rPr>
      <w:rFonts w:ascii="Arial" w:hAnsi="Arial"/>
      <w:color w:val="000000"/>
      <w:sz w:val="22"/>
    </w:rPr>
  </w:style>
  <w:style w:type="paragraph" w:customStyle="1" w:styleId="toctablesfigs">
    <w:name w:val="toc.tablesfigs"/>
    <w:uiPriority w:val="99"/>
    <w:rsid w:val="009120BF"/>
    <w:pPr>
      <w:tabs>
        <w:tab w:val="right" w:leader="dot" w:pos="9360"/>
      </w:tabs>
      <w:spacing w:before="240"/>
      <w:ind w:left="540" w:hanging="540"/>
    </w:pPr>
    <w:rPr>
      <w:color w:val="000000"/>
      <w:sz w:val="22"/>
    </w:rPr>
  </w:style>
  <w:style w:type="character" w:customStyle="1" w:styleId="FooterChar">
    <w:name w:val="Footer Char"/>
    <w:link w:val="Footer"/>
    <w:uiPriority w:val="99"/>
    <w:rsid w:val="009120BF"/>
    <w:rPr>
      <w:sz w:val="16"/>
      <w:szCs w:val="24"/>
    </w:rPr>
  </w:style>
  <w:style w:type="paragraph" w:styleId="Title">
    <w:name w:val="Title"/>
    <w:basedOn w:val="Normal"/>
    <w:link w:val="TitleChar"/>
    <w:uiPriority w:val="10"/>
    <w:qFormat/>
    <w:rsid w:val="009120BF"/>
    <w:pPr>
      <w:spacing w:before="120" w:after="120" w:line="240" w:lineRule="auto"/>
      <w:jc w:val="center"/>
    </w:pPr>
    <w:rPr>
      <w:rFonts w:ascii="Arial" w:hAnsi="Arial"/>
      <w:b/>
      <w:bCs/>
      <w:color w:val="000000"/>
      <w:sz w:val="32"/>
      <w:szCs w:val="20"/>
      <w14:shadow w14:blurRad="50800" w14:dist="38100" w14:dir="2700000" w14:sx="100000" w14:sy="100000" w14:kx="0" w14:ky="0" w14:algn="tl">
        <w14:srgbClr w14:val="000000">
          <w14:alpha w14:val="60000"/>
        </w14:srgbClr>
      </w14:shadow>
    </w:rPr>
  </w:style>
  <w:style w:type="character" w:customStyle="1" w:styleId="TitleChar">
    <w:name w:val="Title Char"/>
    <w:basedOn w:val="DefaultParagraphFont"/>
    <w:link w:val="Title"/>
    <w:uiPriority w:val="10"/>
    <w:rsid w:val="009120BF"/>
    <w:rPr>
      <w:rFonts w:ascii="Arial" w:hAnsi="Arial"/>
      <w:b/>
      <w:bCs/>
      <w:color w:val="000000"/>
      <w:sz w:val="32"/>
      <w14:shadow w14:blurRad="50800" w14:dist="38100" w14:dir="2700000" w14:sx="100000" w14:sy="100000" w14:kx="0" w14:ky="0" w14:algn="tl">
        <w14:srgbClr w14:val="000000">
          <w14:alpha w14:val="60000"/>
        </w14:srgbClr>
      </w14:shadow>
    </w:rPr>
  </w:style>
  <w:style w:type="paragraph" w:styleId="BodyTextIndent2">
    <w:name w:val="Body Text Indent 2"/>
    <w:basedOn w:val="Normal"/>
    <w:link w:val="BodyTextIndent2Char"/>
    <w:uiPriority w:val="99"/>
    <w:rsid w:val="009120BF"/>
    <w:pPr>
      <w:spacing w:before="120" w:after="120" w:line="240" w:lineRule="auto"/>
      <w:ind w:left="1440" w:hanging="720"/>
      <w:jc w:val="both"/>
    </w:pPr>
    <w:rPr>
      <w:rFonts w:ascii="Arial" w:hAnsi="Arial"/>
      <w:b/>
      <w:bCs/>
      <w:color w:val="000000"/>
      <w:sz w:val="22"/>
      <w:szCs w:val="20"/>
    </w:rPr>
  </w:style>
  <w:style w:type="character" w:customStyle="1" w:styleId="BodyTextIndent2Char">
    <w:name w:val="Body Text Indent 2 Char"/>
    <w:basedOn w:val="DefaultParagraphFont"/>
    <w:link w:val="BodyTextIndent2"/>
    <w:uiPriority w:val="99"/>
    <w:rsid w:val="009120BF"/>
    <w:rPr>
      <w:rFonts w:ascii="Arial" w:hAnsi="Arial"/>
      <w:b/>
      <w:bCs/>
      <w:color w:val="000000"/>
      <w:sz w:val="22"/>
    </w:rPr>
  </w:style>
  <w:style w:type="paragraph" w:styleId="ListBullet2">
    <w:name w:val="List Bullet 2"/>
    <w:basedOn w:val="Normal"/>
    <w:next w:val="Normal"/>
    <w:autoRedefine/>
    <w:uiPriority w:val="99"/>
    <w:rsid w:val="009120BF"/>
    <w:pPr>
      <w:tabs>
        <w:tab w:val="num" w:pos="720"/>
      </w:tabs>
      <w:spacing w:before="120" w:after="120" w:line="240" w:lineRule="auto"/>
      <w:ind w:left="720" w:hanging="360"/>
      <w:jc w:val="both"/>
    </w:pPr>
    <w:rPr>
      <w:color w:val="000000"/>
      <w:sz w:val="22"/>
      <w:szCs w:val="20"/>
    </w:rPr>
  </w:style>
  <w:style w:type="paragraph" w:customStyle="1" w:styleId="tocheading">
    <w:name w:val="toc.heading"/>
    <w:basedOn w:val="Normal"/>
    <w:uiPriority w:val="99"/>
    <w:rsid w:val="009120BF"/>
    <w:pPr>
      <w:pBdr>
        <w:bottom w:val="single" w:sz="6" w:space="0" w:color="auto"/>
      </w:pBdr>
      <w:tabs>
        <w:tab w:val="left" w:pos="540"/>
        <w:tab w:val="right" w:pos="9360"/>
      </w:tabs>
      <w:spacing w:after="0" w:line="240" w:lineRule="auto"/>
      <w:jc w:val="both"/>
    </w:pPr>
    <w:rPr>
      <w:i/>
      <w:color w:val="000000"/>
      <w:sz w:val="22"/>
      <w:szCs w:val="20"/>
    </w:rPr>
  </w:style>
  <w:style w:type="paragraph" w:styleId="PlainText">
    <w:name w:val="Plain Text"/>
    <w:basedOn w:val="Normal"/>
    <w:link w:val="PlainTextChar"/>
    <w:uiPriority w:val="99"/>
    <w:rsid w:val="009120BF"/>
    <w:pPr>
      <w:spacing w:before="120" w:after="120" w:line="240" w:lineRule="auto"/>
      <w:jc w:val="both"/>
    </w:pPr>
    <w:rPr>
      <w:rFonts w:ascii="Symbol" w:hAnsi="Symbol"/>
      <w:color w:val="000000"/>
      <w:sz w:val="22"/>
      <w:szCs w:val="20"/>
    </w:rPr>
  </w:style>
  <w:style w:type="character" w:customStyle="1" w:styleId="PlainTextChar">
    <w:name w:val="Plain Text Char"/>
    <w:basedOn w:val="DefaultParagraphFont"/>
    <w:link w:val="PlainText"/>
    <w:uiPriority w:val="99"/>
    <w:rsid w:val="009120BF"/>
    <w:rPr>
      <w:rFonts w:ascii="Symbol" w:hAnsi="Symbol"/>
      <w:color w:val="000000"/>
      <w:sz w:val="22"/>
    </w:rPr>
  </w:style>
  <w:style w:type="paragraph" w:styleId="BodyText3">
    <w:name w:val="Body Text 3"/>
    <w:basedOn w:val="Normal"/>
    <w:link w:val="BodyText3Char"/>
    <w:uiPriority w:val="99"/>
    <w:rsid w:val="009120BF"/>
    <w:pPr>
      <w:spacing w:before="120" w:after="120" w:line="240" w:lineRule="auto"/>
      <w:jc w:val="both"/>
    </w:pPr>
    <w:rPr>
      <w:color w:val="000000"/>
      <w:sz w:val="16"/>
      <w:szCs w:val="16"/>
    </w:rPr>
  </w:style>
  <w:style w:type="character" w:customStyle="1" w:styleId="BodyText3Char">
    <w:name w:val="Body Text 3 Char"/>
    <w:basedOn w:val="DefaultParagraphFont"/>
    <w:link w:val="BodyText3"/>
    <w:uiPriority w:val="99"/>
    <w:rsid w:val="009120BF"/>
    <w:rPr>
      <w:color w:val="000000"/>
      <w:sz w:val="16"/>
      <w:szCs w:val="16"/>
    </w:rPr>
  </w:style>
  <w:style w:type="paragraph" w:styleId="TOC4">
    <w:name w:val="toc 4"/>
    <w:basedOn w:val="Normal"/>
    <w:next w:val="Normal"/>
    <w:autoRedefine/>
    <w:uiPriority w:val="39"/>
    <w:rsid w:val="009120BF"/>
    <w:pPr>
      <w:tabs>
        <w:tab w:val="right" w:leader="dot" w:pos="9360"/>
      </w:tabs>
      <w:spacing w:after="0" w:line="240" w:lineRule="auto"/>
      <w:ind w:left="1260" w:hanging="720"/>
      <w:jc w:val="both"/>
    </w:pPr>
    <w:rPr>
      <w:color w:val="000000"/>
      <w:sz w:val="22"/>
      <w:szCs w:val="20"/>
    </w:rPr>
  </w:style>
  <w:style w:type="paragraph" w:customStyle="1" w:styleId="tocappdx">
    <w:name w:val="toc.appdx"/>
    <w:basedOn w:val="Normal"/>
    <w:uiPriority w:val="99"/>
    <w:rsid w:val="009120BF"/>
    <w:pPr>
      <w:tabs>
        <w:tab w:val="left" w:pos="540"/>
        <w:tab w:val="right" w:leader="dot" w:pos="8640"/>
      </w:tabs>
      <w:spacing w:before="120" w:after="120" w:line="240" w:lineRule="auto"/>
      <w:jc w:val="both"/>
    </w:pPr>
    <w:rPr>
      <w:color w:val="000000"/>
      <w:sz w:val="22"/>
      <w:szCs w:val="20"/>
    </w:rPr>
  </w:style>
  <w:style w:type="paragraph" w:customStyle="1" w:styleId="toc10">
    <w:name w:val="toc1"/>
    <w:basedOn w:val="Normal"/>
    <w:uiPriority w:val="99"/>
    <w:rsid w:val="009120BF"/>
    <w:pPr>
      <w:tabs>
        <w:tab w:val="left" w:pos="540"/>
        <w:tab w:val="right" w:leader="dot" w:pos="8640"/>
      </w:tabs>
      <w:spacing w:before="120" w:after="120" w:line="240" w:lineRule="auto"/>
      <w:jc w:val="both"/>
    </w:pPr>
    <w:rPr>
      <w:b/>
      <w:color w:val="000000"/>
      <w:szCs w:val="20"/>
    </w:rPr>
  </w:style>
  <w:style w:type="paragraph" w:customStyle="1" w:styleId="toc20">
    <w:name w:val="toc2"/>
    <w:basedOn w:val="Normal"/>
    <w:uiPriority w:val="99"/>
    <w:rsid w:val="009120BF"/>
    <w:pPr>
      <w:tabs>
        <w:tab w:val="right" w:leader="dot" w:pos="8640"/>
      </w:tabs>
      <w:spacing w:after="120" w:line="240" w:lineRule="auto"/>
      <w:ind w:left="900" w:hanging="360"/>
      <w:jc w:val="both"/>
    </w:pPr>
    <w:rPr>
      <w:color w:val="000000"/>
      <w:sz w:val="22"/>
      <w:szCs w:val="20"/>
    </w:rPr>
  </w:style>
  <w:style w:type="paragraph" w:customStyle="1" w:styleId="toc30">
    <w:name w:val="toc3"/>
    <w:basedOn w:val="Normal"/>
    <w:uiPriority w:val="99"/>
    <w:rsid w:val="009120BF"/>
    <w:pPr>
      <w:tabs>
        <w:tab w:val="right" w:leader="dot" w:pos="8640"/>
      </w:tabs>
      <w:spacing w:after="120" w:line="240" w:lineRule="auto"/>
      <w:ind w:left="1440" w:hanging="360"/>
      <w:jc w:val="both"/>
    </w:pPr>
    <w:rPr>
      <w:color w:val="000000"/>
      <w:sz w:val="22"/>
      <w:szCs w:val="20"/>
    </w:rPr>
  </w:style>
  <w:style w:type="paragraph" w:customStyle="1" w:styleId="titledoc">
    <w:name w:val="titledoc"/>
    <w:basedOn w:val="Normal"/>
    <w:uiPriority w:val="99"/>
    <w:rsid w:val="009120BF"/>
    <w:pPr>
      <w:keepNext/>
      <w:spacing w:after="120" w:line="240" w:lineRule="auto"/>
      <w:jc w:val="center"/>
    </w:pPr>
    <w:rPr>
      <w:b/>
      <w:color w:val="000000"/>
      <w:sz w:val="28"/>
      <w:szCs w:val="20"/>
    </w:rPr>
  </w:style>
  <w:style w:type="character" w:styleId="FollowedHyperlink">
    <w:name w:val="FollowedHyperlink"/>
    <w:uiPriority w:val="99"/>
    <w:rsid w:val="009120BF"/>
    <w:rPr>
      <w:color w:val="800080"/>
      <w:u w:val="single"/>
    </w:rPr>
  </w:style>
  <w:style w:type="paragraph" w:styleId="TOC5">
    <w:name w:val="toc 5"/>
    <w:basedOn w:val="Normal"/>
    <w:next w:val="Normal"/>
    <w:autoRedefine/>
    <w:uiPriority w:val="39"/>
    <w:rsid w:val="009120BF"/>
    <w:pPr>
      <w:spacing w:after="0" w:line="240" w:lineRule="auto"/>
      <w:ind w:left="960"/>
    </w:pPr>
    <w:rPr>
      <w:color w:val="000000"/>
    </w:rPr>
  </w:style>
  <w:style w:type="paragraph" w:styleId="TOC6">
    <w:name w:val="toc 6"/>
    <w:basedOn w:val="Normal"/>
    <w:next w:val="Normal"/>
    <w:autoRedefine/>
    <w:uiPriority w:val="39"/>
    <w:rsid w:val="009120BF"/>
    <w:pPr>
      <w:spacing w:after="0" w:line="240" w:lineRule="auto"/>
      <w:ind w:left="1200"/>
    </w:pPr>
    <w:rPr>
      <w:color w:val="000000"/>
    </w:rPr>
  </w:style>
  <w:style w:type="paragraph" w:styleId="TOC7">
    <w:name w:val="toc 7"/>
    <w:basedOn w:val="Normal"/>
    <w:next w:val="Normal"/>
    <w:autoRedefine/>
    <w:uiPriority w:val="39"/>
    <w:rsid w:val="009120BF"/>
    <w:pPr>
      <w:spacing w:after="0" w:line="240" w:lineRule="auto"/>
      <w:ind w:left="1440"/>
    </w:pPr>
    <w:rPr>
      <w:color w:val="000000"/>
    </w:rPr>
  </w:style>
  <w:style w:type="paragraph" w:styleId="TOC8">
    <w:name w:val="toc 8"/>
    <w:basedOn w:val="Normal"/>
    <w:next w:val="Normal"/>
    <w:autoRedefine/>
    <w:uiPriority w:val="39"/>
    <w:rsid w:val="009120BF"/>
    <w:pPr>
      <w:spacing w:after="0" w:line="240" w:lineRule="auto"/>
      <w:ind w:left="1680"/>
    </w:pPr>
    <w:rPr>
      <w:color w:val="000000"/>
    </w:rPr>
  </w:style>
  <w:style w:type="paragraph" w:styleId="TOC9">
    <w:name w:val="toc 9"/>
    <w:basedOn w:val="Normal"/>
    <w:next w:val="Normal"/>
    <w:autoRedefine/>
    <w:uiPriority w:val="39"/>
    <w:rsid w:val="009120BF"/>
    <w:pPr>
      <w:spacing w:after="0" w:line="240" w:lineRule="auto"/>
      <w:ind w:left="1920"/>
    </w:pPr>
    <w:rPr>
      <w:color w:val="000000"/>
    </w:rPr>
  </w:style>
  <w:style w:type="character" w:customStyle="1" w:styleId="BalloonTextChar">
    <w:name w:val="Balloon Text Char"/>
    <w:link w:val="BalloonText"/>
    <w:uiPriority w:val="99"/>
    <w:rsid w:val="009120BF"/>
    <w:rPr>
      <w:rFonts w:ascii="Tahoma" w:hAnsi="Tahoma" w:cs="Tahoma"/>
      <w:sz w:val="16"/>
      <w:szCs w:val="16"/>
    </w:rPr>
  </w:style>
  <w:style w:type="paragraph" w:customStyle="1" w:styleId="tableBody">
    <w:name w:val="tableBody"/>
    <w:uiPriority w:val="99"/>
    <w:rsid w:val="009120BF"/>
    <w:rPr>
      <w:rFonts w:ascii="Arial" w:hAnsi="Arial" w:cs="Arial"/>
      <w:color w:val="000000"/>
      <w:sz w:val="18"/>
      <w:szCs w:val="18"/>
    </w:rPr>
  </w:style>
  <w:style w:type="character" w:styleId="EndnoteReference">
    <w:name w:val="endnote reference"/>
    <w:uiPriority w:val="99"/>
    <w:rsid w:val="009120BF"/>
    <w:rPr>
      <w:vertAlign w:val="superscript"/>
    </w:rPr>
  </w:style>
  <w:style w:type="table" w:styleId="LightList-Accent5">
    <w:name w:val="Light List Accent 5"/>
    <w:basedOn w:val="TableNormal"/>
    <w:uiPriority w:val="61"/>
    <w:rsid w:val="009120BF"/>
    <w:rPr>
      <w:rFonts w:ascii="Calibri" w:eastAsia="Calibri" w:hAnsi="Calibri"/>
      <w:color w:val="000000"/>
      <w:sz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1">
    <w:name w:val="Light Shading1"/>
    <w:basedOn w:val="TableNormal"/>
    <w:uiPriority w:val="60"/>
    <w:rsid w:val="009120BF"/>
    <w:rPr>
      <w:rFonts w:ascii="Calibri" w:eastAsia="Calibri" w:hAnsi="Calibr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rsid w:val="009120BF"/>
    <w:pPr>
      <w:shd w:val="clear" w:color="auto" w:fill="000080"/>
      <w:spacing w:before="120" w:after="120" w:line="240" w:lineRule="auto"/>
      <w:jc w:val="both"/>
    </w:pPr>
    <w:rPr>
      <w:rFonts w:ascii="Tahoma" w:hAnsi="Tahoma"/>
      <w:color w:val="000000"/>
      <w:sz w:val="22"/>
      <w:szCs w:val="20"/>
    </w:rPr>
  </w:style>
  <w:style w:type="character" w:customStyle="1" w:styleId="DocumentMapChar">
    <w:name w:val="Document Map Char"/>
    <w:basedOn w:val="DefaultParagraphFont"/>
    <w:link w:val="DocumentMap"/>
    <w:uiPriority w:val="99"/>
    <w:semiHidden/>
    <w:rsid w:val="009120BF"/>
    <w:rPr>
      <w:rFonts w:ascii="Tahoma" w:hAnsi="Tahoma"/>
      <w:color w:val="000000"/>
      <w:sz w:val="22"/>
      <w:shd w:val="clear" w:color="auto" w:fill="000080"/>
    </w:rPr>
  </w:style>
  <w:style w:type="paragraph" w:styleId="ListNumber2">
    <w:name w:val="List Number 2"/>
    <w:basedOn w:val="Normal"/>
    <w:autoRedefine/>
    <w:uiPriority w:val="99"/>
    <w:rsid w:val="009120BF"/>
    <w:pPr>
      <w:spacing w:after="120" w:line="240" w:lineRule="auto"/>
      <w:ind w:left="33" w:hanging="11"/>
    </w:pPr>
    <w:rPr>
      <w:b/>
      <w:color w:val="000000"/>
      <w:szCs w:val="22"/>
    </w:rPr>
  </w:style>
  <w:style w:type="paragraph" w:styleId="E-mailSignature">
    <w:name w:val="E-mail Signature"/>
    <w:basedOn w:val="Normal"/>
    <w:link w:val="E-mailSignatureChar"/>
    <w:uiPriority w:val="99"/>
    <w:rsid w:val="009120BF"/>
    <w:pPr>
      <w:spacing w:after="0" w:line="240" w:lineRule="auto"/>
    </w:pPr>
    <w:rPr>
      <w:color w:val="000000"/>
    </w:rPr>
  </w:style>
  <w:style w:type="character" w:customStyle="1" w:styleId="E-mailSignatureChar">
    <w:name w:val="E-mail Signature Char"/>
    <w:basedOn w:val="DefaultParagraphFont"/>
    <w:link w:val="E-mailSignature"/>
    <w:uiPriority w:val="99"/>
    <w:rsid w:val="009120BF"/>
    <w:rPr>
      <w:color w:val="000000"/>
      <w:sz w:val="24"/>
      <w:szCs w:val="24"/>
    </w:rPr>
  </w:style>
  <w:style w:type="paragraph" w:styleId="ListNumber">
    <w:name w:val="List Number"/>
    <w:basedOn w:val="Normal"/>
    <w:autoRedefine/>
    <w:uiPriority w:val="99"/>
    <w:rsid w:val="009120BF"/>
    <w:pPr>
      <w:tabs>
        <w:tab w:val="num" w:pos="360"/>
      </w:tabs>
      <w:spacing w:after="120" w:line="240" w:lineRule="auto"/>
      <w:ind w:left="360" w:hanging="360"/>
    </w:pPr>
    <w:rPr>
      <w:color w:val="000000"/>
    </w:rPr>
  </w:style>
  <w:style w:type="paragraph" w:styleId="BlockText">
    <w:name w:val="Block Text"/>
    <w:basedOn w:val="Normal"/>
    <w:uiPriority w:val="99"/>
    <w:rsid w:val="009120BF"/>
    <w:pPr>
      <w:spacing w:after="0" w:line="240" w:lineRule="auto"/>
    </w:pPr>
    <w:rPr>
      <w:color w:val="000000"/>
      <w:szCs w:val="20"/>
    </w:rPr>
  </w:style>
  <w:style w:type="paragraph" w:styleId="EnvelopeReturn">
    <w:name w:val="envelope return"/>
    <w:basedOn w:val="Normal"/>
    <w:uiPriority w:val="99"/>
    <w:rsid w:val="009120BF"/>
    <w:pPr>
      <w:spacing w:after="0" w:line="240" w:lineRule="auto"/>
    </w:pPr>
    <w:rPr>
      <w:rFonts w:ascii="CG Times" w:hAnsi="CG Times" w:cs="Arial"/>
      <w:color w:val="000000"/>
      <w:szCs w:val="20"/>
    </w:rPr>
  </w:style>
  <w:style w:type="paragraph" w:customStyle="1" w:styleId="TextBox">
    <w:name w:val="Text Box"/>
    <w:basedOn w:val="Normal"/>
    <w:uiPriority w:val="99"/>
    <w:rsid w:val="009120BF"/>
    <w:pPr>
      <w:spacing w:before="60" w:after="0" w:line="240" w:lineRule="auto"/>
    </w:pPr>
    <w:rPr>
      <w:rFonts w:ascii="Arial" w:hAnsi="Arial" w:cs="Arial"/>
      <w:bCs/>
      <w:iCs/>
      <w:color w:val="000000"/>
      <w:sz w:val="18"/>
      <w:szCs w:val="18"/>
    </w:rPr>
  </w:style>
  <w:style w:type="character" w:customStyle="1" w:styleId="BodyText2Char">
    <w:name w:val="Body Text 2 Char"/>
    <w:link w:val="BodyText2"/>
    <w:uiPriority w:val="99"/>
    <w:rsid w:val="00AA3DE9"/>
    <w:rPr>
      <w:rFonts w:ascii="Segoe UI" w:hAnsi="Segoe UI" w:cs="Segoe UI"/>
      <w:i/>
      <w:iCs/>
      <w:sz w:val="18"/>
      <w:szCs w:val="18"/>
    </w:rPr>
  </w:style>
  <w:style w:type="paragraph" w:styleId="ListNumber3">
    <w:name w:val="List Number 3"/>
    <w:basedOn w:val="Normal"/>
    <w:autoRedefine/>
    <w:uiPriority w:val="99"/>
    <w:rsid w:val="009120BF"/>
    <w:pPr>
      <w:tabs>
        <w:tab w:val="num" w:pos="1080"/>
      </w:tabs>
      <w:spacing w:after="120" w:line="240" w:lineRule="auto"/>
      <w:ind w:left="1080" w:hanging="360"/>
    </w:pPr>
    <w:rPr>
      <w:color w:val="000000"/>
    </w:rPr>
  </w:style>
  <w:style w:type="paragraph" w:styleId="List">
    <w:name w:val="List"/>
    <w:basedOn w:val="Normal"/>
    <w:uiPriority w:val="99"/>
    <w:rsid w:val="009120BF"/>
    <w:pPr>
      <w:spacing w:before="120" w:after="120" w:line="240" w:lineRule="auto"/>
      <w:ind w:left="360" w:hanging="360"/>
      <w:jc w:val="both"/>
    </w:pPr>
    <w:rPr>
      <w:color w:val="000000"/>
      <w:sz w:val="22"/>
      <w:szCs w:val="20"/>
    </w:rPr>
  </w:style>
  <w:style w:type="paragraph" w:customStyle="1" w:styleId="text2">
    <w:name w:val="text2"/>
    <w:basedOn w:val="Normal"/>
    <w:uiPriority w:val="99"/>
    <w:rsid w:val="009120BF"/>
    <w:pPr>
      <w:spacing w:before="100" w:beforeAutospacing="1" w:after="100" w:afterAutospacing="1" w:line="240" w:lineRule="auto"/>
    </w:pPr>
    <w:rPr>
      <w:color w:val="000000"/>
      <w:sz w:val="20"/>
      <w:szCs w:val="20"/>
    </w:rPr>
  </w:style>
  <w:style w:type="paragraph" w:styleId="NormalIndent">
    <w:name w:val="Normal Indent"/>
    <w:basedOn w:val="Normal"/>
    <w:uiPriority w:val="99"/>
    <w:rsid w:val="009120BF"/>
    <w:pPr>
      <w:spacing w:after="0" w:line="240" w:lineRule="auto"/>
      <w:ind w:left="1440" w:hanging="720"/>
    </w:pPr>
    <w:rPr>
      <w:color w:val="000000"/>
      <w:szCs w:val="20"/>
    </w:rPr>
  </w:style>
  <w:style w:type="character" w:customStyle="1" w:styleId="CommentSubjectChar1">
    <w:name w:val="Comment Subject Char1"/>
    <w:uiPriority w:val="99"/>
    <w:semiHidden/>
    <w:rsid w:val="009120BF"/>
    <w:rPr>
      <w:rFonts w:ascii="Times New Roman" w:eastAsia="Times New Roman" w:hAnsi="Times New Roman" w:cs="Times New Roman"/>
      <w:b/>
      <w:bCs/>
      <w:sz w:val="20"/>
      <w:szCs w:val="20"/>
    </w:rPr>
  </w:style>
  <w:style w:type="character" w:customStyle="1" w:styleId="BalloonTextChar1">
    <w:name w:val="Balloon Text Char1"/>
    <w:semiHidden/>
    <w:locked/>
    <w:rsid w:val="009120BF"/>
    <w:rPr>
      <w:rFonts w:ascii="Tahoma" w:hAnsi="Tahoma" w:cs="Tahoma"/>
      <w:sz w:val="16"/>
      <w:szCs w:val="16"/>
    </w:rPr>
  </w:style>
  <w:style w:type="paragraph" w:styleId="TableofFigures">
    <w:name w:val="table of figures"/>
    <w:basedOn w:val="Normal"/>
    <w:next w:val="Normal"/>
    <w:uiPriority w:val="99"/>
    <w:unhideWhenUsed/>
    <w:rsid w:val="009120BF"/>
    <w:pPr>
      <w:tabs>
        <w:tab w:val="right" w:leader="dot" w:pos="9350"/>
      </w:tabs>
      <w:spacing w:after="0" w:line="240" w:lineRule="auto"/>
      <w:jc w:val="both"/>
    </w:pPr>
    <w:rPr>
      <w:noProof/>
      <w:color w:val="000000"/>
      <w:sz w:val="22"/>
      <w:szCs w:val="20"/>
    </w:rPr>
  </w:style>
  <w:style w:type="paragraph" w:customStyle="1" w:styleId="Default">
    <w:name w:val="Default"/>
    <w:rsid w:val="009120BF"/>
    <w:pPr>
      <w:autoSpaceDE w:val="0"/>
      <w:autoSpaceDN w:val="0"/>
      <w:adjustRightInd w:val="0"/>
    </w:pPr>
    <w:rPr>
      <w:color w:val="000000"/>
      <w:sz w:val="24"/>
      <w:szCs w:val="24"/>
    </w:rPr>
  </w:style>
  <w:style w:type="numbering" w:styleId="111111">
    <w:name w:val="Outline List 2"/>
    <w:basedOn w:val="NoList"/>
    <w:rsid w:val="009120BF"/>
    <w:pPr>
      <w:numPr>
        <w:numId w:val="11"/>
      </w:numPr>
    </w:pPr>
  </w:style>
  <w:style w:type="paragraph" w:customStyle="1" w:styleId="TOCPart">
    <w:name w:val="TOC Part"/>
    <w:uiPriority w:val="99"/>
    <w:rsid w:val="009120BF"/>
    <w:pPr>
      <w:shd w:val="clear" w:color="auto" w:fill="C6D9F1"/>
      <w:spacing w:before="240"/>
    </w:pPr>
    <w:rPr>
      <w:rFonts w:ascii="Arial Narrow" w:hAnsi="Arial Narrow" w:cs="Arial"/>
      <w:b/>
      <w:color w:val="000000"/>
      <w:sz w:val="32"/>
      <w:szCs w:val="32"/>
    </w:rPr>
  </w:style>
  <w:style w:type="paragraph" w:customStyle="1" w:styleId="PartTitle">
    <w:name w:val="Part Title"/>
    <w:basedOn w:val="Normal"/>
    <w:uiPriority w:val="99"/>
    <w:rsid w:val="009120BF"/>
    <w:pPr>
      <w:spacing w:before="120" w:after="120" w:line="240" w:lineRule="auto"/>
      <w:jc w:val="center"/>
    </w:pPr>
    <w:rPr>
      <w:b/>
      <w:color w:val="000000"/>
      <w:sz w:val="48"/>
      <w:szCs w:val="48"/>
    </w:rPr>
  </w:style>
  <w:style w:type="paragraph" w:customStyle="1" w:styleId="Heading7a">
    <w:name w:val="Heading 7a"/>
    <w:basedOn w:val="Heading6a"/>
    <w:next w:val="Normal"/>
    <w:uiPriority w:val="99"/>
    <w:rsid w:val="009120BF"/>
    <w:rPr>
      <w:i/>
      <w:color w:val="000000"/>
    </w:rPr>
  </w:style>
  <w:style w:type="character" w:customStyle="1" w:styleId="TableSpaceChar">
    <w:name w:val="Table Space Char"/>
    <w:basedOn w:val="DefaultParagraphFont"/>
    <w:link w:val="TableSpace"/>
    <w:rsid w:val="009120BF"/>
    <w:rPr>
      <w:sz w:val="24"/>
      <w:szCs w:val="24"/>
    </w:rPr>
  </w:style>
  <w:style w:type="numbering" w:customStyle="1" w:styleId="Bulleted1">
    <w:name w:val="Bulleted1"/>
    <w:rsid w:val="009120BF"/>
    <w:pPr>
      <w:numPr>
        <w:numId w:val="8"/>
      </w:numPr>
    </w:pPr>
  </w:style>
  <w:style w:type="paragraph" w:customStyle="1" w:styleId="Credit">
    <w:name w:val="Credit"/>
    <w:basedOn w:val="Normal"/>
    <w:uiPriority w:val="99"/>
    <w:qFormat/>
    <w:rsid w:val="009120BF"/>
    <w:pPr>
      <w:keepNext/>
      <w:spacing w:before="120" w:after="0" w:line="240" w:lineRule="auto"/>
    </w:pPr>
    <w:rPr>
      <w:rFonts w:ascii="Arial" w:hAnsi="Arial"/>
      <w:i/>
      <w:color w:val="000000"/>
      <w:sz w:val="16"/>
      <w:szCs w:val="20"/>
    </w:rPr>
  </w:style>
  <w:style w:type="table" w:customStyle="1" w:styleId="LightList-Accent11">
    <w:name w:val="Light List - Accent 11"/>
    <w:basedOn w:val="TableNormal"/>
    <w:next w:val="LightList-Accent1"/>
    <w:uiPriority w:val="61"/>
    <w:rsid w:val="009120BF"/>
    <w:rPr>
      <w:rFonts w:ascii="Calibri" w:eastAsia="Calibri"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ormalWebChar">
    <w:name w:val="Normal (Web) Char"/>
    <w:basedOn w:val="DefaultParagraphFont"/>
    <w:link w:val="NormalWeb"/>
    <w:uiPriority w:val="99"/>
    <w:rsid w:val="009120BF"/>
    <w:rPr>
      <w:sz w:val="24"/>
      <w:szCs w:val="24"/>
    </w:rPr>
  </w:style>
  <w:style w:type="paragraph" w:customStyle="1" w:styleId="style41">
    <w:name w:val="style41"/>
    <w:basedOn w:val="Normal"/>
    <w:uiPriority w:val="99"/>
    <w:rsid w:val="009120BF"/>
    <w:pPr>
      <w:spacing w:before="100" w:beforeAutospacing="1" w:after="100" w:afterAutospacing="1" w:line="240" w:lineRule="auto"/>
    </w:pPr>
    <w:rPr>
      <w:rFonts w:ascii="Arial" w:hAnsi="Arial" w:cs="Arial"/>
      <w:color w:val="000000"/>
    </w:rPr>
  </w:style>
  <w:style w:type="paragraph" w:customStyle="1" w:styleId="style25">
    <w:name w:val="style25"/>
    <w:basedOn w:val="Normal"/>
    <w:uiPriority w:val="99"/>
    <w:rsid w:val="009120BF"/>
    <w:pPr>
      <w:spacing w:before="100" w:beforeAutospacing="1" w:after="100" w:afterAutospacing="1" w:line="240" w:lineRule="auto"/>
    </w:pPr>
    <w:rPr>
      <w:rFonts w:ascii="Arial" w:hAnsi="Arial" w:cs="Arial"/>
      <w:color w:val="000000"/>
    </w:rPr>
  </w:style>
  <w:style w:type="paragraph" w:styleId="HTMLPreformatted">
    <w:name w:val="HTML Preformatted"/>
    <w:basedOn w:val="Normal"/>
    <w:link w:val="HTMLPreformattedChar"/>
    <w:uiPriority w:val="99"/>
    <w:semiHidden/>
    <w:unhideWhenUsed/>
    <w:rsid w:val="00912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9120BF"/>
    <w:rPr>
      <w:rFonts w:ascii="Courier New" w:hAnsi="Courier New" w:cs="Courier New"/>
      <w:color w:val="000000"/>
    </w:rPr>
  </w:style>
  <w:style w:type="character" w:customStyle="1" w:styleId="ChapterTitle">
    <w:name w:val="ChapterTitle"/>
    <w:basedOn w:val="DefaultParagraphFont"/>
    <w:uiPriority w:val="1"/>
    <w:qFormat/>
    <w:rsid w:val="009120BF"/>
  </w:style>
  <w:style w:type="table" w:customStyle="1" w:styleId="TableCustom">
    <w:name w:val="Table Custom"/>
    <w:basedOn w:val="TableNormal"/>
    <w:uiPriority w:val="99"/>
    <w:rsid w:val="009120BF"/>
    <w:rPr>
      <w:color w:val="000000"/>
      <w:sz w:val="22"/>
      <w:szCs w:val="24"/>
    </w:rPr>
    <w:tblPr>
      <w:tblStyleRowBandSize w:val="1"/>
      <w:tblStyleColBandSize w:val="1"/>
      <w:tblBorders>
        <w:top w:val="single" w:sz="12" w:space="0" w:color="005596"/>
        <w:bottom w:val="single" w:sz="12" w:space="0" w:color="005596"/>
        <w:insideH w:val="single" w:sz="4" w:space="0" w:color="B8CCE4"/>
        <w:insideV w:val="single" w:sz="4" w:space="0" w:color="B8CCE4"/>
      </w:tblBorders>
      <w:tblCellMar>
        <w:top w:w="43" w:type="dxa"/>
        <w:left w:w="115" w:type="dxa"/>
        <w:bottom w:w="43" w:type="dxa"/>
        <w:right w:w="115" w:type="dxa"/>
      </w:tblCellMar>
    </w:tblPr>
    <w:tcPr>
      <w:shd w:val="clear" w:color="auto" w:fill="auto"/>
    </w:tcPr>
    <w:tblStylePr w:type="firstRow">
      <w:pPr>
        <w:jc w:val="center"/>
      </w:pPr>
      <w:rPr>
        <w:rFonts w:ascii="Arial" w:hAnsi="Arial"/>
        <w:b/>
        <w:color w:val="FFFFFF"/>
        <w:sz w:val="20"/>
      </w:rPr>
      <w:tblPr/>
      <w:tcPr>
        <w:shd w:val="clear" w:color="auto" w:fill="005596"/>
        <w:vAlign w:val="bottom"/>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TtTableStyle">
    <w:name w:val="Tt Table Style"/>
    <w:basedOn w:val="TableNormal"/>
    <w:uiPriority w:val="99"/>
    <w:rsid w:val="009120BF"/>
    <w:rPr>
      <w:color w:val="000000"/>
      <w:sz w:val="22"/>
      <w:szCs w:val="24"/>
    </w:rPr>
    <w:tblPr>
      <w:tblStyleRowBandSize w:val="1"/>
      <w:tblStyleColBandSize w:val="1"/>
      <w:jc w:val="center"/>
      <w:tblBorders>
        <w:top w:val="single" w:sz="12" w:space="0" w:color="005596"/>
        <w:bottom w:val="single" w:sz="12" w:space="0" w:color="005596"/>
        <w:insideH w:val="single" w:sz="4" w:space="0" w:color="B8CCE4"/>
        <w:insideV w:val="single" w:sz="4" w:space="0" w:color="B8CCE4"/>
      </w:tblBorders>
      <w:tblCellMar>
        <w:top w:w="43" w:type="dxa"/>
        <w:left w:w="58" w:type="dxa"/>
        <w:bottom w:w="43" w:type="dxa"/>
        <w:right w:w="58" w:type="dxa"/>
      </w:tblCellMar>
    </w:tblPr>
    <w:trPr>
      <w:jc w:val="center"/>
    </w:trPr>
    <w:tcPr>
      <w:shd w:val="clear" w:color="auto" w:fill="auto"/>
    </w:tcPr>
    <w:tblStylePr w:type="firstRow">
      <w:pPr>
        <w:jc w:val="center"/>
      </w:pPr>
      <w:rPr>
        <w:rFonts w:ascii="Times" w:hAnsi="Times"/>
        <w:b/>
        <w:caps w:val="0"/>
        <w:smallCaps w:val="0"/>
        <w:color w:val="FFFFFF"/>
        <w:sz w:val="20"/>
      </w:rPr>
      <w:tblPr/>
      <w:tcPr>
        <w:shd w:val="clear" w:color="auto" w:fill="005596"/>
        <w:vAlign w:val="bottom"/>
      </w:tcPr>
    </w:tblStylePr>
    <w:tblStylePr w:type="lastRow">
      <w:tblPr/>
      <w:tcPr>
        <w:shd w:val="clear" w:color="auto" w:fill="B8CCE4"/>
      </w:tcPr>
    </w:tblStylePr>
    <w:tblStylePr w:type="firstCol">
      <w:rPr>
        <w:b w:val="0"/>
      </w:rPr>
      <w:tblPr/>
      <w:tcPr>
        <w:shd w:val="clear" w:color="auto" w:fill="B8CCE4"/>
      </w:tcPr>
    </w:tblStylePr>
    <w:tblStylePr w:type="lastCol">
      <w:tblPr/>
      <w:tcPr>
        <w:shd w:val="clear" w:color="auto" w:fill="B8CCE4"/>
      </w:tcPr>
    </w:tblStylePr>
    <w:tblStylePr w:type="band1Vert">
      <w:tblPr/>
      <w:tcPr>
        <w:shd w:val="clear" w:color="auto" w:fill="FFFFFF"/>
      </w:tcPr>
    </w:tblStylePr>
    <w:tblStylePr w:type="band2Vert">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paragraph" w:styleId="NoSpacing">
    <w:name w:val="No Spacing"/>
    <w:basedOn w:val="Normal"/>
    <w:uiPriority w:val="1"/>
    <w:qFormat/>
    <w:rsid w:val="009120BF"/>
    <w:pPr>
      <w:spacing w:after="0" w:line="240" w:lineRule="auto"/>
    </w:pPr>
    <w:rPr>
      <w:rFonts w:ascii="Calibri" w:eastAsia="Calibri" w:hAnsi="Calibri"/>
      <w:color w:val="37363E"/>
      <w:sz w:val="22"/>
      <w:szCs w:val="20"/>
      <w:lang w:eastAsia="ja-JP"/>
    </w:rPr>
  </w:style>
  <w:style w:type="paragraph" w:customStyle="1" w:styleId="body">
    <w:name w:val="body"/>
    <w:basedOn w:val="Normal"/>
    <w:uiPriority w:val="99"/>
    <w:rsid w:val="009120BF"/>
    <w:pPr>
      <w:spacing w:before="100" w:beforeAutospacing="1" w:after="100" w:afterAutospacing="1" w:line="240" w:lineRule="auto"/>
    </w:pPr>
    <w:rPr>
      <w:color w:val="000000"/>
    </w:rPr>
  </w:style>
  <w:style w:type="paragraph" w:customStyle="1" w:styleId="Level2">
    <w:name w:val="Level 2"/>
    <w:basedOn w:val="Normal"/>
    <w:uiPriority w:val="99"/>
    <w:rsid w:val="009120BF"/>
    <w:pPr>
      <w:widowControl w:val="0"/>
      <w:spacing w:after="0" w:line="240" w:lineRule="auto"/>
    </w:pPr>
    <w:rPr>
      <w:color w:val="000000"/>
      <w:szCs w:val="20"/>
    </w:rPr>
  </w:style>
  <w:style w:type="paragraph" w:customStyle="1" w:styleId="bullet20">
    <w:name w:val="bullet2"/>
    <w:basedOn w:val="ListParagraph"/>
    <w:link w:val="bullet2Char"/>
    <w:uiPriority w:val="99"/>
    <w:qFormat/>
    <w:rsid w:val="009120BF"/>
    <w:pPr>
      <w:numPr>
        <w:ilvl w:val="2"/>
        <w:numId w:val="12"/>
      </w:numPr>
      <w:autoSpaceDE w:val="0"/>
      <w:autoSpaceDN w:val="0"/>
      <w:adjustRightInd w:val="0"/>
      <w:spacing w:after="0" w:line="240" w:lineRule="auto"/>
      <w:ind w:left="1440"/>
    </w:pPr>
    <w:rPr>
      <w:b/>
      <w:bCs/>
      <w:color w:val="943634"/>
    </w:rPr>
  </w:style>
  <w:style w:type="character" w:customStyle="1" w:styleId="ListParagraphChar">
    <w:name w:val="List Paragraph Char"/>
    <w:basedOn w:val="DefaultParagraphFont"/>
    <w:link w:val="ListParagraph"/>
    <w:uiPriority w:val="1"/>
    <w:rsid w:val="009120BF"/>
    <w:rPr>
      <w:sz w:val="24"/>
      <w:szCs w:val="24"/>
    </w:rPr>
  </w:style>
  <w:style w:type="character" w:customStyle="1" w:styleId="bullet2Char">
    <w:name w:val="bullet2 Char"/>
    <w:basedOn w:val="ListParagraphChar"/>
    <w:link w:val="bullet20"/>
    <w:uiPriority w:val="99"/>
    <w:rsid w:val="009120BF"/>
    <w:rPr>
      <w:b/>
      <w:bCs/>
      <w:color w:val="943634"/>
      <w:sz w:val="24"/>
      <w:szCs w:val="24"/>
    </w:rPr>
  </w:style>
  <w:style w:type="paragraph" w:customStyle="1" w:styleId="URSHeading4">
    <w:name w:val="URS Heading 4"/>
    <w:basedOn w:val="Normal"/>
    <w:uiPriority w:val="99"/>
    <w:rsid w:val="009120BF"/>
    <w:pPr>
      <w:suppressAutoHyphens/>
      <w:spacing w:before="120" w:after="120" w:line="240" w:lineRule="auto"/>
    </w:pPr>
    <w:rPr>
      <w:rFonts w:ascii="Arial" w:eastAsia="MS Mincho" w:hAnsi="Arial"/>
      <w:b/>
      <w:i/>
      <w:color w:val="000000"/>
      <w:szCs w:val="20"/>
      <w:lang w:eastAsia="ar-SA" w:bidi="en-US"/>
    </w:rPr>
  </w:style>
  <w:style w:type="paragraph" w:customStyle="1" w:styleId="xl65">
    <w:name w:val="xl65"/>
    <w:basedOn w:val="Normal"/>
    <w:uiPriority w:val="99"/>
    <w:rsid w:val="009120BF"/>
    <w:pPr>
      <w:pBdr>
        <w:right w:val="single" w:sz="8" w:space="0" w:color="76923C"/>
      </w:pBdr>
      <w:spacing w:before="100" w:beforeAutospacing="1" w:after="100" w:afterAutospacing="1" w:line="240" w:lineRule="auto"/>
      <w:jc w:val="center"/>
      <w:textAlignment w:val="center"/>
    </w:pPr>
    <w:rPr>
      <w:color w:val="000000"/>
      <w:sz w:val="18"/>
      <w:szCs w:val="18"/>
    </w:rPr>
  </w:style>
  <w:style w:type="paragraph" w:customStyle="1" w:styleId="xl66">
    <w:name w:val="xl66"/>
    <w:basedOn w:val="Normal"/>
    <w:uiPriority w:val="99"/>
    <w:rsid w:val="009120BF"/>
    <w:pPr>
      <w:pBdr>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67">
    <w:name w:val="xl67"/>
    <w:basedOn w:val="Normal"/>
    <w:uiPriority w:val="99"/>
    <w:rsid w:val="009120BF"/>
    <w:pPr>
      <w:shd w:val="clear" w:color="000000" w:fill="B8CCE4"/>
      <w:spacing w:before="100" w:beforeAutospacing="1" w:after="100" w:afterAutospacing="1" w:line="240" w:lineRule="auto"/>
      <w:textAlignment w:val="center"/>
    </w:pPr>
    <w:rPr>
      <w:b/>
      <w:bCs/>
      <w:color w:val="000000"/>
      <w:sz w:val="18"/>
      <w:szCs w:val="18"/>
    </w:rPr>
  </w:style>
  <w:style w:type="paragraph" w:customStyle="1" w:styleId="xl68">
    <w:name w:val="xl68"/>
    <w:basedOn w:val="Normal"/>
    <w:uiPriority w:val="99"/>
    <w:rsid w:val="009120BF"/>
    <w:pPr>
      <w:shd w:val="clear" w:color="000000" w:fill="B8CCE4"/>
      <w:spacing w:before="100" w:beforeAutospacing="1" w:after="100" w:afterAutospacing="1" w:line="240" w:lineRule="auto"/>
      <w:textAlignment w:val="center"/>
    </w:pPr>
    <w:rPr>
      <w:b/>
      <w:bCs/>
      <w:color w:val="000000"/>
      <w:sz w:val="18"/>
      <w:szCs w:val="18"/>
    </w:rPr>
  </w:style>
  <w:style w:type="paragraph" w:customStyle="1" w:styleId="xl69">
    <w:name w:val="xl69"/>
    <w:basedOn w:val="Normal"/>
    <w:uiPriority w:val="99"/>
    <w:rsid w:val="009120BF"/>
    <w:pPr>
      <w:pBdr>
        <w:left w:val="single" w:sz="8" w:space="0" w:color="auto"/>
        <w:right w:val="single" w:sz="8" w:space="0" w:color="76923C"/>
      </w:pBdr>
      <w:spacing w:before="100" w:beforeAutospacing="1" w:after="100" w:afterAutospacing="1" w:line="240" w:lineRule="auto"/>
      <w:jc w:val="center"/>
      <w:textAlignment w:val="center"/>
    </w:pPr>
    <w:rPr>
      <w:color w:val="000000"/>
      <w:sz w:val="18"/>
      <w:szCs w:val="18"/>
    </w:rPr>
  </w:style>
  <w:style w:type="paragraph" w:customStyle="1" w:styleId="xl70">
    <w:name w:val="xl70"/>
    <w:basedOn w:val="Normal"/>
    <w:uiPriority w:val="99"/>
    <w:rsid w:val="009120BF"/>
    <w:pPr>
      <w:pBdr>
        <w:top w:val="single" w:sz="8" w:space="0" w:color="auto"/>
        <w:left w:val="single" w:sz="8" w:space="0" w:color="auto"/>
      </w:pBdr>
      <w:shd w:val="clear" w:color="000000" w:fill="366092"/>
      <w:spacing w:before="100" w:beforeAutospacing="1" w:after="100" w:afterAutospacing="1" w:line="240" w:lineRule="auto"/>
      <w:textAlignment w:val="center"/>
    </w:pPr>
    <w:rPr>
      <w:b/>
      <w:bCs/>
      <w:color w:val="FFFFFF"/>
      <w:sz w:val="18"/>
      <w:szCs w:val="18"/>
    </w:rPr>
  </w:style>
  <w:style w:type="paragraph" w:customStyle="1" w:styleId="xl71">
    <w:name w:val="xl71"/>
    <w:basedOn w:val="Normal"/>
    <w:uiPriority w:val="99"/>
    <w:rsid w:val="009120BF"/>
    <w:pPr>
      <w:pBdr>
        <w:top w:val="single" w:sz="8" w:space="0" w:color="auto"/>
      </w:pBdr>
      <w:shd w:val="clear" w:color="000000" w:fill="366092"/>
      <w:spacing w:before="100" w:beforeAutospacing="1" w:after="100" w:afterAutospacing="1" w:line="240" w:lineRule="auto"/>
      <w:textAlignment w:val="center"/>
    </w:pPr>
    <w:rPr>
      <w:b/>
      <w:bCs/>
      <w:color w:val="FFFFFF"/>
      <w:sz w:val="18"/>
      <w:szCs w:val="18"/>
    </w:rPr>
  </w:style>
  <w:style w:type="paragraph" w:customStyle="1" w:styleId="xl72">
    <w:name w:val="xl72"/>
    <w:basedOn w:val="Normal"/>
    <w:uiPriority w:val="99"/>
    <w:rsid w:val="009120BF"/>
    <w:pPr>
      <w:pBdr>
        <w:top w:val="single" w:sz="8" w:space="0" w:color="auto"/>
        <w:right w:val="single" w:sz="8" w:space="0" w:color="auto"/>
      </w:pBdr>
      <w:shd w:val="clear" w:color="000000" w:fill="366092"/>
      <w:spacing w:before="100" w:beforeAutospacing="1" w:after="100" w:afterAutospacing="1" w:line="240" w:lineRule="auto"/>
      <w:textAlignment w:val="center"/>
    </w:pPr>
    <w:rPr>
      <w:b/>
      <w:bCs/>
      <w:color w:val="FFFFFF"/>
      <w:sz w:val="18"/>
      <w:szCs w:val="18"/>
    </w:rPr>
  </w:style>
  <w:style w:type="paragraph" w:customStyle="1" w:styleId="xl73">
    <w:name w:val="xl73"/>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rPr>
  </w:style>
  <w:style w:type="paragraph" w:customStyle="1" w:styleId="xl74">
    <w:name w:val="xl74"/>
    <w:basedOn w:val="Normal"/>
    <w:uiPriority w:val="99"/>
    <w:rsid w:val="009120BF"/>
    <w:pPr>
      <w:spacing w:before="100" w:beforeAutospacing="1" w:after="100" w:afterAutospacing="1" w:line="240" w:lineRule="auto"/>
      <w:jc w:val="center"/>
      <w:textAlignment w:val="center"/>
    </w:pPr>
    <w:rPr>
      <w:color w:val="000000"/>
      <w:sz w:val="18"/>
      <w:szCs w:val="18"/>
    </w:rPr>
  </w:style>
  <w:style w:type="paragraph" w:customStyle="1" w:styleId="xl75">
    <w:name w:val="xl75"/>
    <w:basedOn w:val="Normal"/>
    <w:uiPriority w:val="99"/>
    <w:rsid w:val="009120BF"/>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76">
    <w:name w:val="xl76"/>
    <w:basedOn w:val="Normal"/>
    <w:uiPriority w:val="99"/>
    <w:rsid w:val="009120BF"/>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77">
    <w:name w:val="xl77"/>
    <w:basedOn w:val="Normal"/>
    <w:uiPriority w:val="99"/>
    <w:rsid w:val="009120BF"/>
    <w:pPr>
      <w:pBdr>
        <w:lef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78">
    <w:name w:val="xl78"/>
    <w:basedOn w:val="Normal"/>
    <w:uiPriority w:val="99"/>
    <w:rsid w:val="009120BF"/>
    <w:pPr>
      <w:pBdr>
        <w:righ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79">
    <w:name w:val="xl79"/>
    <w:basedOn w:val="Normal"/>
    <w:uiPriority w:val="99"/>
    <w:rsid w:val="009120BF"/>
    <w:pPr>
      <w:pBdr>
        <w:top w:val="single" w:sz="8" w:space="0" w:color="auto"/>
        <w:lef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80">
    <w:name w:val="xl80"/>
    <w:basedOn w:val="Normal"/>
    <w:uiPriority w:val="99"/>
    <w:rsid w:val="009120BF"/>
    <w:pPr>
      <w:pBdr>
        <w:top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81">
    <w:name w:val="xl81"/>
    <w:basedOn w:val="Normal"/>
    <w:uiPriority w:val="99"/>
    <w:rsid w:val="009120BF"/>
    <w:pPr>
      <w:pBdr>
        <w:top w:val="single" w:sz="8" w:space="0" w:color="auto"/>
        <w:righ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82">
    <w:name w:val="xl82"/>
    <w:basedOn w:val="Normal"/>
    <w:uiPriority w:val="99"/>
    <w:rsid w:val="009120BF"/>
    <w:pPr>
      <w:pBdr>
        <w:top w:val="single" w:sz="8" w:space="0" w:color="auto"/>
      </w:pBdr>
      <w:shd w:val="clear" w:color="000000" w:fill="B8CCE4"/>
      <w:spacing w:before="100" w:beforeAutospacing="1" w:after="100" w:afterAutospacing="1" w:line="240" w:lineRule="auto"/>
      <w:textAlignment w:val="center"/>
    </w:pPr>
    <w:rPr>
      <w:color w:val="000000"/>
      <w:sz w:val="18"/>
      <w:szCs w:val="18"/>
    </w:rPr>
  </w:style>
  <w:style w:type="paragraph" w:customStyle="1" w:styleId="xl83">
    <w:name w:val="xl83"/>
    <w:basedOn w:val="Normal"/>
    <w:uiPriority w:val="99"/>
    <w:rsid w:val="009120BF"/>
    <w:pPr>
      <w:pBdr>
        <w:top w:val="single" w:sz="8" w:space="0" w:color="auto"/>
      </w:pBdr>
      <w:shd w:val="clear" w:color="000000" w:fill="B8CCE4"/>
      <w:spacing w:before="100" w:beforeAutospacing="1" w:after="100" w:afterAutospacing="1" w:line="240" w:lineRule="auto"/>
      <w:textAlignment w:val="center"/>
    </w:pPr>
    <w:rPr>
      <w:b/>
      <w:bCs/>
      <w:color w:val="000000"/>
      <w:sz w:val="20"/>
      <w:szCs w:val="20"/>
    </w:rPr>
  </w:style>
  <w:style w:type="paragraph" w:customStyle="1" w:styleId="xl84">
    <w:name w:val="xl84"/>
    <w:basedOn w:val="Normal"/>
    <w:uiPriority w:val="99"/>
    <w:rsid w:val="009120BF"/>
    <w:pPr>
      <w:shd w:val="clear" w:color="000000" w:fill="B8CCE4"/>
      <w:spacing w:before="100" w:beforeAutospacing="1" w:after="100" w:afterAutospacing="1" w:line="240" w:lineRule="auto"/>
      <w:textAlignment w:val="center"/>
    </w:pPr>
    <w:rPr>
      <w:b/>
      <w:bCs/>
      <w:color w:val="000000"/>
      <w:sz w:val="20"/>
      <w:szCs w:val="20"/>
    </w:rPr>
  </w:style>
  <w:style w:type="paragraph" w:customStyle="1" w:styleId="xl85">
    <w:name w:val="xl85"/>
    <w:basedOn w:val="Normal"/>
    <w:uiPriority w:val="99"/>
    <w:rsid w:val="009120BF"/>
    <w:pPr>
      <w:shd w:val="clear" w:color="000000" w:fill="FFFFFF"/>
      <w:spacing w:before="100" w:beforeAutospacing="1" w:after="100" w:afterAutospacing="1" w:line="240" w:lineRule="auto"/>
      <w:jc w:val="center"/>
      <w:textAlignment w:val="center"/>
    </w:pPr>
    <w:rPr>
      <w:color w:val="000000"/>
      <w:sz w:val="18"/>
      <w:szCs w:val="18"/>
    </w:rPr>
  </w:style>
  <w:style w:type="paragraph" w:customStyle="1" w:styleId="xl86">
    <w:name w:val="xl86"/>
    <w:basedOn w:val="Normal"/>
    <w:uiPriority w:val="99"/>
    <w:rsid w:val="009120BF"/>
    <w:pPr>
      <w:pBdr>
        <w:left w:val="single" w:sz="8" w:space="0" w:color="auto"/>
      </w:pBdr>
      <w:shd w:val="clear" w:color="000000" w:fill="B8CCE4"/>
      <w:spacing w:before="100" w:beforeAutospacing="1" w:after="100" w:afterAutospacing="1" w:line="240" w:lineRule="auto"/>
      <w:textAlignment w:val="center"/>
    </w:pPr>
    <w:rPr>
      <w:color w:val="000000"/>
      <w:sz w:val="18"/>
      <w:szCs w:val="18"/>
    </w:rPr>
  </w:style>
  <w:style w:type="paragraph" w:customStyle="1" w:styleId="xl87">
    <w:name w:val="xl87"/>
    <w:basedOn w:val="Normal"/>
    <w:uiPriority w:val="99"/>
    <w:rsid w:val="009120BF"/>
    <w:pPr>
      <w:pBdr>
        <w:top w:val="single" w:sz="8" w:space="0" w:color="auto"/>
      </w:pBdr>
      <w:shd w:val="clear" w:color="000000" w:fill="B8CCE4"/>
      <w:spacing w:before="100" w:beforeAutospacing="1" w:after="100" w:afterAutospacing="1" w:line="240" w:lineRule="auto"/>
      <w:textAlignment w:val="center"/>
    </w:pPr>
    <w:rPr>
      <w:b/>
      <w:bCs/>
      <w:color w:val="FF0000"/>
      <w:sz w:val="18"/>
      <w:szCs w:val="18"/>
    </w:rPr>
  </w:style>
  <w:style w:type="paragraph" w:customStyle="1" w:styleId="xl88">
    <w:name w:val="xl88"/>
    <w:basedOn w:val="Normal"/>
    <w:uiPriority w:val="99"/>
    <w:rsid w:val="009120BF"/>
    <w:pPr>
      <w:shd w:val="clear" w:color="000000" w:fill="B8CCE4"/>
      <w:spacing w:before="100" w:beforeAutospacing="1" w:after="100" w:afterAutospacing="1" w:line="240" w:lineRule="auto"/>
      <w:textAlignment w:val="center"/>
    </w:pPr>
    <w:rPr>
      <w:b/>
      <w:bCs/>
      <w:color w:val="FF0000"/>
      <w:sz w:val="18"/>
      <w:szCs w:val="18"/>
    </w:rPr>
  </w:style>
  <w:style w:type="paragraph" w:customStyle="1" w:styleId="xl89">
    <w:name w:val="xl89"/>
    <w:basedOn w:val="Normal"/>
    <w:uiPriority w:val="99"/>
    <w:rsid w:val="009120BF"/>
    <w:pPr>
      <w:pBdr>
        <w:left w:val="single" w:sz="8" w:space="0" w:color="auto"/>
      </w:pBdr>
      <w:shd w:val="clear" w:color="000000" w:fill="B8CCE4"/>
      <w:spacing w:before="100" w:beforeAutospacing="1" w:after="100" w:afterAutospacing="1" w:line="240" w:lineRule="auto"/>
      <w:textAlignment w:val="center"/>
    </w:pPr>
    <w:rPr>
      <w:b/>
      <w:bCs/>
      <w:color w:val="000000"/>
      <w:sz w:val="17"/>
      <w:szCs w:val="17"/>
    </w:rPr>
  </w:style>
  <w:style w:type="paragraph" w:customStyle="1" w:styleId="xl90">
    <w:name w:val="xl90"/>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91">
    <w:name w:val="xl91"/>
    <w:basedOn w:val="Normal"/>
    <w:uiPriority w:val="99"/>
    <w:rsid w:val="009120BF"/>
    <w:pPr>
      <w:pBdr>
        <w:left w:val="single" w:sz="8" w:space="0" w:color="auto"/>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92">
    <w:name w:val="xl92"/>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93">
    <w:name w:val="xl93"/>
    <w:basedOn w:val="Normal"/>
    <w:uiPriority w:val="99"/>
    <w:rsid w:val="009120BF"/>
    <w:pPr>
      <w:pBdr>
        <w:bottom w:val="single" w:sz="8" w:space="0" w:color="auto"/>
      </w:pBdr>
      <w:spacing w:before="100" w:beforeAutospacing="1" w:after="100" w:afterAutospacing="1" w:line="240" w:lineRule="auto"/>
      <w:textAlignment w:val="center"/>
    </w:pPr>
    <w:rPr>
      <w:color w:val="000000"/>
      <w:sz w:val="18"/>
      <w:szCs w:val="18"/>
    </w:rPr>
  </w:style>
  <w:style w:type="paragraph" w:customStyle="1" w:styleId="xl94">
    <w:name w:val="xl94"/>
    <w:basedOn w:val="Normal"/>
    <w:uiPriority w:val="99"/>
    <w:rsid w:val="009120BF"/>
    <w:pPr>
      <w:pBdr>
        <w:left w:val="single" w:sz="8" w:space="0" w:color="auto"/>
        <w:bottom w:val="single" w:sz="8" w:space="0" w:color="auto"/>
      </w:pBdr>
      <w:spacing w:before="100" w:beforeAutospacing="1" w:after="100" w:afterAutospacing="1" w:line="240" w:lineRule="auto"/>
      <w:textAlignment w:val="center"/>
    </w:pPr>
    <w:rPr>
      <w:color w:val="000000"/>
      <w:sz w:val="18"/>
      <w:szCs w:val="18"/>
    </w:rPr>
  </w:style>
  <w:style w:type="paragraph" w:customStyle="1" w:styleId="xl95">
    <w:name w:val="xl95"/>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96">
    <w:name w:val="xl96"/>
    <w:basedOn w:val="Normal"/>
    <w:uiPriority w:val="99"/>
    <w:rsid w:val="009120BF"/>
    <w:pPr>
      <w:spacing w:before="100" w:beforeAutospacing="1" w:after="100" w:afterAutospacing="1" w:line="240" w:lineRule="auto"/>
      <w:jc w:val="center"/>
      <w:textAlignment w:val="center"/>
    </w:pPr>
    <w:rPr>
      <w:color w:val="000000"/>
      <w:sz w:val="18"/>
      <w:szCs w:val="18"/>
    </w:rPr>
  </w:style>
  <w:style w:type="paragraph" w:customStyle="1" w:styleId="xl97">
    <w:name w:val="xl97"/>
    <w:basedOn w:val="Normal"/>
    <w:uiPriority w:val="99"/>
    <w:rsid w:val="009120BF"/>
    <w:pPr>
      <w:spacing w:before="100" w:beforeAutospacing="1" w:after="100" w:afterAutospacing="1" w:line="240" w:lineRule="auto"/>
      <w:jc w:val="center"/>
      <w:textAlignment w:val="center"/>
    </w:pPr>
    <w:rPr>
      <w:color w:val="000000"/>
      <w:sz w:val="18"/>
      <w:szCs w:val="18"/>
    </w:rPr>
  </w:style>
  <w:style w:type="paragraph" w:customStyle="1" w:styleId="xl98">
    <w:name w:val="xl98"/>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99">
    <w:name w:val="xl99"/>
    <w:basedOn w:val="Normal"/>
    <w:uiPriority w:val="99"/>
    <w:rsid w:val="009120BF"/>
    <w:pPr>
      <w:spacing w:before="100" w:beforeAutospacing="1" w:after="100" w:afterAutospacing="1" w:line="240" w:lineRule="auto"/>
      <w:textAlignment w:val="center"/>
    </w:pPr>
    <w:rPr>
      <w:color w:val="000000"/>
      <w:sz w:val="18"/>
      <w:szCs w:val="18"/>
    </w:rPr>
  </w:style>
  <w:style w:type="paragraph" w:customStyle="1" w:styleId="xl100">
    <w:name w:val="xl100"/>
    <w:basedOn w:val="Normal"/>
    <w:uiPriority w:val="99"/>
    <w:rsid w:val="009120BF"/>
    <w:pPr>
      <w:pBdr>
        <w:left w:val="single" w:sz="8" w:space="0" w:color="auto"/>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01">
    <w:name w:val="xl101"/>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102">
    <w:name w:val="xl102"/>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20"/>
      <w:szCs w:val="20"/>
    </w:rPr>
  </w:style>
  <w:style w:type="paragraph" w:customStyle="1" w:styleId="xl103">
    <w:name w:val="xl103"/>
    <w:basedOn w:val="Normal"/>
    <w:uiPriority w:val="99"/>
    <w:rsid w:val="009120BF"/>
    <w:pPr>
      <w:pBdr>
        <w:bottom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04">
    <w:name w:val="xl104"/>
    <w:basedOn w:val="Normal"/>
    <w:uiPriority w:val="99"/>
    <w:rsid w:val="009120BF"/>
    <w:pPr>
      <w:pBdr>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05">
    <w:name w:val="xl105"/>
    <w:basedOn w:val="Normal"/>
    <w:uiPriority w:val="99"/>
    <w:rsid w:val="009120BF"/>
    <w:pPr>
      <w:pBdr>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06">
    <w:name w:val="xl106"/>
    <w:basedOn w:val="Normal"/>
    <w:uiPriority w:val="99"/>
    <w:rsid w:val="009120BF"/>
    <w:pPr>
      <w:pBdr>
        <w:right w:val="single" w:sz="8" w:space="0" w:color="auto"/>
      </w:pBdr>
      <w:spacing w:before="100" w:beforeAutospacing="1" w:after="100" w:afterAutospacing="1" w:line="240" w:lineRule="auto"/>
      <w:textAlignment w:val="center"/>
    </w:pPr>
    <w:rPr>
      <w:color w:val="000000"/>
      <w:sz w:val="18"/>
      <w:szCs w:val="18"/>
    </w:rPr>
  </w:style>
  <w:style w:type="paragraph" w:customStyle="1" w:styleId="xl107">
    <w:name w:val="xl107"/>
    <w:basedOn w:val="Normal"/>
    <w:uiPriority w:val="99"/>
    <w:rsid w:val="009120BF"/>
    <w:pPr>
      <w:spacing w:before="100" w:beforeAutospacing="1" w:after="100" w:afterAutospacing="1" w:line="240" w:lineRule="auto"/>
      <w:textAlignment w:val="center"/>
    </w:pPr>
    <w:rPr>
      <w:color w:val="000000"/>
      <w:sz w:val="18"/>
      <w:szCs w:val="18"/>
    </w:rPr>
  </w:style>
  <w:style w:type="paragraph" w:customStyle="1" w:styleId="xl108">
    <w:name w:val="xl108"/>
    <w:basedOn w:val="Normal"/>
    <w:uiPriority w:val="99"/>
    <w:rsid w:val="009120BF"/>
    <w:pPr>
      <w:pBdr>
        <w:bottom w:val="single" w:sz="8" w:space="0" w:color="auto"/>
        <w:right w:val="single" w:sz="8" w:space="0" w:color="auto"/>
      </w:pBdr>
      <w:spacing w:before="100" w:beforeAutospacing="1" w:after="100" w:afterAutospacing="1" w:line="240" w:lineRule="auto"/>
      <w:textAlignment w:val="center"/>
    </w:pPr>
    <w:rPr>
      <w:color w:val="000000"/>
      <w:sz w:val="18"/>
      <w:szCs w:val="18"/>
    </w:rPr>
  </w:style>
  <w:style w:type="paragraph" w:customStyle="1" w:styleId="xl109">
    <w:name w:val="xl109"/>
    <w:basedOn w:val="Normal"/>
    <w:uiPriority w:val="99"/>
    <w:rsid w:val="009120BF"/>
    <w:pPr>
      <w:pBdr>
        <w:bottom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10">
    <w:name w:val="xl110"/>
    <w:basedOn w:val="Normal"/>
    <w:uiPriority w:val="99"/>
    <w:rsid w:val="009120BF"/>
    <w:pPr>
      <w:pBdr>
        <w:bottom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11">
    <w:name w:val="xl111"/>
    <w:basedOn w:val="Normal"/>
    <w:uiPriority w:val="99"/>
    <w:rsid w:val="009120BF"/>
    <w:pPr>
      <w:pBdr>
        <w:bottom w:val="single" w:sz="8" w:space="0" w:color="auto"/>
        <w:right w:val="single" w:sz="8" w:space="0" w:color="auto"/>
      </w:pBdr>
      <w:spacing w:before="100" w:beforeAutospacing="1" w:after="100" w:afterAutospacing="1" w:line="240" w:lineRule="auto"/>
    </w:pPr>
    <w:rPr>
      <w:color w:val="000000"/>
      <w:sz w:val="20"/>
      <w:szCs w:val="20"/>
    </w:rPr>
  </w:style>
  <w:style w:type="paragraph" w:customStyle="1" w:styleId="xl112">
    <w:name w:val="xl112"/>
    <w:basedOn w:val="Normal"/>
    <w:uiPriority w:val="99"/>
    <w:rsid w:val="009120BF"/>
    <w:pPr>
      <w:pBdr>
        <w:bottom w:val="single" w:sz="8" w:space="0" w:color="auto"/>
        <w:right w:val="single" w:sz="8" w:space="0" w:color="auto"/>
      </w:pBdr>
      <w:spacing w:before="100" w:beforeAutospacing="1" w:after="100" w:afterAutospacing="1" w:line="240" w:lineRule="auto"/>
    </w:pPr>
    <w:rPr>
      <w:color w:val="000000"/>
      <w:sz w:val="18"/>
      <w:szCs w:val="18"/>
    </w:rPr>
  </w:style>
  <w:style w:type="paragraph" w:customStyle="1" w:styleId="xl113">
    <w:name w:val="xl113"/>
    <w:basedOn w:val="Normal"/>
    <w:uiPriority w:val="99"/>
    <w:rsid w:val="009120BF"/>
    <w:pPr>
      <w:pBdr>
        <w:bottom w:val="single" w:sz="8" w:space="0" w:color="auto"/>
        <w:right w:val="single" w:sz="8" w:space="0" w:color="auto"/>
      </w:pBdr>
      <w:spacing w:before="100" w:beforeAutospacing="1" w:after="100" w:afterAutospacing="1" w:line="240" w:lineRule="auto"/>
      <w:jc w:val="center"/>
    </w:pPr>
    <w:rPr>
      <w:color w:val="000000"/>
      <w:sz w:val="18"/>
      <w:szCs w:val="18"/>
    </w:rPr>
  </w:style>
  <w:style w:type="paragraph" w:customStyle="1" w:styleId="xl114">
    <w:name w:val="xl114"/>
    <w:basedOn w:val="Normal"/>
    <w:uiPriority w:val="99"/>
    <w:rsid w:val="009120BF"/>
    <w:pPr>
      <w:pBdr>
        <w:bottom w:val="single" w:sz="8" w:space="0" w:color="auto"/>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15">
    <w:name w:val="xl115"/>
    <w:basedOn w:val="Normal"/>
    <w:uiPriority w:val="99"/>
    <w:rsid w:val="009120BF"/>
    <w:pPr>
      <w:pBdr>
        <w:lef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16">
    <w:name w:val="xl116"/>
    <w:basedOn w:val="Normal"/>
    <w:uiPriority w:val="99"/>
    <w:rsid w:val="009120BF"/>
    <w:pPr>
      <w:pBdr>
        <w:righ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17">
    <w:name w:val="xl117"/>
    <w:basedOn w:val="Normal"/>
    <w:uiPriority w:val="99"/>
    <w:rsid w:val="009120BF"/>
    <w:pPr>
      <w:pBdr>
        <w:lef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18">
    <w:name w:val="xl118"/>
    <w:basedOn w:val="Normal"/>
    <w:uiPriority w:val="99"/>
    <w:rsid w:val="009120BF"/>
    <w:pPr>
      <w:shd w:val="clear" w:color="000000" w:fill="B8CCE4"/>
      <w:spacing w:before="100" w:beforeAutospacing="1" w:after="100" w:afterAutospacing="1" w:line="240" w:lineRule="auto"/>
      <w:textAlignment w:val="center"/>
    </w:pPr>
    <w:rPr>
      <w:b/>
      <w:bCs/>
      <w:color w:val="000000"/>
      <w:sz w:val="18"/>
      <w:szCs w:val="18"/>
    </w:rPr>
  </w:style>
  <w:style w:type="paragraph" w:customStyle="1" w:styleId="xl119">
    <w:name w:val="xl119"/>
    <w:basedOn w:val="Normal"/>
    <w:uiPriority w:val="99"/>
    <w:rsid w:val="009120BF"/>
    <w:pPr>
      <w:pBdr>
        <w:righ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20">
    <w:name w:val="xl120"/>
    <w:basedOn w:val="Normal"/>
    <w:uiPriority w:val="99"/>
    <w:rsid w:val="009120BF"/>
    <w:pPr>
      <w:pBdr>
        <w:top w:val="single" w:sz="8" w:space="0" w:color="auto"/>
        <w:lef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21">
    <w:name w:val="xl121"/>
    <w:basedOn w:val="Normal"/>
    <w:uiPriority w:val="99"/>
    <w:rsid w:val="009120BF"/>
    <w:pPr>
      <w:pBdr>
        <w:top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22">
    <w:name w:val="xl122"/>
    <w:basedOn w:val="Normal"/>
    <w:uiPriority w:val="99"/>
    <w:rsid w:val="009120BF"/>
    <w:pPr>
      <w:pBdr>
        <w:top w:val="single" w:sz="8" w:space="0" w:color="auto"/>
        <w:right w:val="single" w:sz="8" w:space="0" w:color="auto"/>
      </w:pBdr>
      <w:shd w:val="clear" w:color="000000" w:fill="B8CCE4"/>
      <w:spacing w:before="100" w:beforeAutospacing="1" w:after="100" w:afterAutospacing="1" w:line="240" w:lineRule="auto"/>
      <w:textAlignment w:val="center"/>
    </w:pPr>
    <w:rPr>
      <w:b/>
      <w:bCs/>
      <w:color w:val="000000"/>
      <w:sz w:val="18"/>
      <w:szCs w:val="18"/>
    </w:rPr>
  </w:style>
  <w:style w:type="paragraph" w:customStyle="1" w:styleId="xl123">
    <w:name w:val="xl123"/>
    <w:basedOn w:val="Normal"/>
    <w:uiPriority w:val="99"/>
    <w:rsid w:val="009120BF"/>
    <w:pPr>
      <w:pBdr>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paragraph" w:customStyle="1" w:styleId="xl124">
    <w:name w:val="xl124"/>
    <w:basedOn w:val="Normal"/>
    <w:uiPriority w:val="99"/>
    <w:rsid w:val="009120BF"/>
    <w:pPr>
      <w:pBdr>
        <w:bottom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paragraph" w:customStyle="1" w:styleId="xl125">
    <w:name w:val="xl125"/>
    <w:basedOn w:val="Normal"/>
    <w:uiPriority w:val="99"/>
    <w:rsid w:val="009120BF"/>
    <w:pPr>
      <w:pBdr>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paragraph" w:customStyle="1" w:styleId="xl126">
    <w:name w:val="xl126"/>
    <w:basedOn w:val="Normal"/>
    <w:uiPriority w:val="99"/>
    <w:rsid w:val="009120BF"/>
    <w:pPr>
      <w:pBdr>
        <w:left w:val="single" w:sz="8" w:space="0" w:color="auto"/>
        <w:right w:val="single" w:sz="8" w:space="0" w:color="76923C"/>
      </w:pBdr>
      <w:spacing w:before="100" w:beforeAutospacing="1" w:after="100" w:afterAutospacing="1" w:line="240" w:lineRule="auto"/>
      <w:jc w:val="center"/>
      <w:textAlignment w:val="center"/>
    </w:pPr>
    <w:rPr>
      <w:color w:val="000000"/>
      <w:sz w:val="18"/>
      <w:szCs w:val="18"/>
    </w:rPr>
  </w:style>
  <w:style w:type="paragraph" w:customStyle="1" w:styleId="xl127">
    <w:name w:val="xl127"/>
    <w:basedOn w:val="Normal"/>
    <w:uiPriority w:val="99"/>
    <w:rsid w:val="009120BF"/>
    <w:pPr>
      <w:pBdr>
        <w:left w:val="single" w:sz="8" w:space="0" w:color="auto"/>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28">
    <w:name w:val="xl128"/>
    <w:basedOn w:val="Normal"/>
    <w:uiPriority w:val="99"/>
    <w:rsid w:val="009120BF"/>
    <w:pPr>
      <w:pBdr>
        <w:bottom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29">
    <w:name w:val="xl129"/>
    <w:basedOn w:val="Normal"/>
    <w:uiPriority w:val="99"/>
    <w:rsid w:val="009120BF"/>
    <w:pPr>
      <w:pBdr>
        <w:left w:val="single" w:sz="8" w:space="0" w:color="76923C"/>
        <w:right w:val="single" w:sz="8" w:space="0" w:color="76923C"/>
      </w:pBdr>
      <w:spacing w:before="100" w:beforeAutospacing="1" w:after="100" w:afterAutospacing="1" w:line="240" w:lineRule="auto"/>
      <w:jc w:val="center"/>
      <w:textAlignment w:val="center"/>
    </w:pPr>
    <w:rPr>
      <w:color w:val="000000"/>
      <w:sz w:val="18"/>
      <w:szCs w:val="18"/>
    </w:rPr>
  </w:style>
  <w:style w:type="paragraph" w:customStyle="1" w:styleId="xl130">
    <w:name w:val="xl130"/>
    <w:basedOn w:val="Normal"/>
    <w:uiPriority w:val="99"/>
    <w:rsid w:val="009120BF"/>
    <w:pPr>
      <w:pBdr>
        <w:left w:val="single" w:sz="8" w:space="0" w:color="76923C"/>
        <w:right w:val="single" w:sz="8" w:space="0" w:color="auto"/>
      </w:pBdr>
      <w:spacing w:before="100" w:beforeAutospacing="1" w:after="100" w:afterAutospacing="1" w:line="240" w:lineRule="auto"/>
      <w:jc w:val="center"/>
      <w:textAlignment w:val="center"/>
    </w:pPr>
    <w:rPr>
      <w:color w:val="000000"/>
      <w:sz w:val="18"/>
      <w:szCs w:val="18"/>
    </w:rPr>
  </w:style>
  <w:style w:type="paragraph" w:customStyle="1" w:styleId="xl131">
    <w:name w:val="xl131"/>
    <w:basedOn w:val="Normal"/>
    <w:uiPriority w:val="99"/>
    <w:rsid w:val="009120BF"/>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paragraph" w:customStyle="1" w:styleId="xl132">
    <w:name w:val="xl132"/>
    <w:basedOn w:val="Normal"/>
    <w:uiPriority w:val="99"/>
    <w:rsid w:val="009120BF"/>
    <w:pPr>
      <w:pBdr>
        <w:top w:val="single" w:sz="8" w:space="0" w:color="auto"/>
        <w:bottom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paragraph" w:customStyle="1" w:styleId="xl133">
    <w:name w:val="xl133"/>
    <w:basedOn w:val="Normal"/>
    <w:uiPriority w:val="99"/>
    <w:rsid w:val="009120BF"/>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color w:val="000000"/>
      <w:sz w:val="21"/>
      <w:szCs w:val="21"/>
    </w:rPr>
  </w:style>
  <w:style w:type="table" w:customStyle="1" w:styleId="TableGrid110">
    <w:name w:val="Table Grid110"/>
    <w:basedOn w:val="TableNormal"/>
    <w:next w:val="TableGrid"/>
    <w:uiPriority w:val="59"/>
    <w:rsid w:val="009120BF"/>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paragraph" w:customStyle="1" w:styleId="incr0">
    <w:name w:val="incr0"/>
    <w:basedOn w:val="Normal"/>
    <w:uiPriority w:val="99"/>
    <w:rsid w:val="009120BF"/>
    <w:pPr>
      <w:spacing w:after="48" w:line="240" w:lineRule="auto"/>
      <w:ind w:right="240"/>
    </w:pPr>
    <w:rPr>
      <w:color w:val="000000"/>
    </w:rPr>
  </w:style>
  <w:style w:type="paragraph" w:customStyle="1" w:styleId="content1">
    <w:name w:val="content1"/>
    <w:basedOn w:val="Normal"/>
    <w:uiPriority w:val="99"/>
    <w:rsid w:val="009120BF"/>
    <w:pPr>
      <w:spacing w:after="48" w:line="240" w:lineRule="auto"/>
      <w:ind w:left="480"/>
    </w:pPr>
    <w:rPr>
      <w:color w:val="000000"/>
    </w:rPr>
  </w:style>
  <w:style w:type="paragraph" w:customStyle="1" w:styleId="historynote">
    <w:name w:val="historynote"/>
    <w:basedOn w:val="Normal"/>
    <w:uiPriority w:val="99"/>
    <w:rsid w:val="009120BF"/>
    <w:pPr>
      <w:spacing w:after="150" w:line="336" w:lineRule="atLeast"/>
    </w:pPr>
    <w:rPr>
      <w:i/>
      <w:iCs/>
      <w:color w:val="777777"/>
      <w:sz w:val="21"/>
      <w:szCs w:val="21"/>
    </w:rPr>
  </w:style>
  <w:style w:type="character" w:customStyle="1" w:styleId="chunk-title-value">
    <w:name w:val="chunk-title-value"/>
    <w:basedOn w:val="DefaultParagraphFont"/>
    <w:rsid w:val="009120BF"/>
  </w:style>
  <w:style w:type="paragraph" w:customStyle="1" w:styleId="refstatelaw">
    <w:name w:val="refstatelaw"/>
    <w:basedOn w:val="Normal"/>
    <w:uiPriority w:val="99"/>
    <w:rsid w:val="009120BF"/>
    <w:pPr>
      <w:spacing w:after="150" w:line="240" w:lineRule="auto"/>
    </w:pPr>
    <w:rPr>
      <w:color w:val="000000"/>
    </w:rPr>
  </w:style>
  <w:style w:type="paragraph" w:customStyle="1" w:styleId="p0">
    <w:name w:val="p0"/>
    <w:basedOn w:val="Normal"/>
    <w:uiPriority w:val="99"/>
    <w:rsid w:val="009120BF"/>
    <w:pPr>
      <w:spacing w:before="48" w:line="240" w:lineRule="auto"/>
      <w:ind w:firstLine="480"/>
    </w:pPr>
    <w:rPr>
      <w:color w:val="000000"/>
    </w:rPr>
  </w:style>
  <w:style w:type="paragraph" w:customStyle="1" w:styleId="incr1">
    <w:name w:val="incr1"/>
    <w:basedOn w:val="Normal"/>
    <w:uiPriority w:val="99"/>
    <w:rsid w:val="009120BF"/>
    <w:pPr>
      <w:spacing w:after="48" w:line="240" w:lineRule="auto"/>
      <w:ind w:left="480" w:right="240"/>
    </w:pPr>
    <w:rPr>
      <w:color w:val="000000"/>
    </w:rPr>
  </w:style>
  <w:style w:type="paragraph" w:customStyle="1" w:styleId="content2">
    <w:name w:val="content2"/>
    <w:basedOn w:val="Normal"/>
    <w:uiPriority w:val="99"/>
    <w:rsid w:val="009120BF"/>
    <w:pPr>
      <w:spacing w:after="48" w:line="240" w:lineRule="auto"/>
      <w:ind w:left="960"/>
    </w:pPr>
    <w:rPr>
      <w:color w:val="000000"/>
    </w:rPr>
  </w:style>
  <w:style w:type="paragraph" w:customStyle="1" w:styleId="incr2">
    <w:name w:val="incr2"/>
    <w:basedOn w:val="Normal"/>
    <w:uiPriority w:val="99"/>
    <w:rsid w:val="009120BF"/>
    <w:pPr>
      <w:spacing w:after="48" w:line="240" w:lineRule="auto"/>
      <w:ind w:left="960" w:right="240"/>
    </w:pPr>
    <w:rPr>
      <w:color w:val="000000"/>
    </w:rPr>
  </w:style>
  <w:style w:type="paragraph" w:customStyle="1" w:styleId="incr3">
    <w:name w:val="incr3"/>
    <w:basedOn w:val="Normal"/>
    <w:uiPriority w:val="99"/>
    <w:rsid w:val="009120BF"/>
    <w:pPr>
      <w:spacing w:after="48" w:line="240" w:lineRule="auto"/>
      <w:ind w:left="1440" w:right="240"/>
    </w:pPr>
    <w:rPr>
      <w:color w:val="000000"/>
    </w:rPr>
  </w:style>
  <w:style w:type="paragraph" w:customStyle="1" w:styleId="content3">
    <w:name w:val="content3"/>
    <w:basedOn w:val="Normal"/>
    <w:uiPriority w:val="99"/>
    <w:rsid w:val="009120BF"/>
    <w:pPr>
      <w:spacing w:after="48" w:line="240" w:lineRule="auto"/>
      <w:ind w:left="1440"/>
    </w:pPr>
    <w:rPr>
      <w:color w:val="000000"/>
    </w:rPr>
  </w:style>
  <w:style w:type="paragraph" w:customStyle="1" w:styleId="content4">
    <w:name w:val="content4"/>
    <w:basedOn w:val="Normal"/>
    <w:uiPriority w:val="99"/>
    <w:rsid w:val="009120BF"/>
    <w:pPr>
      <w:spacing w:after="48" w:line="240" w:lineRule="auto"/>
      <w:ind w:left="1920"/>
    </w:pPr>
    <w:rPr>
      <w:color w:val="000000"/>
    </w:rPr>
  </w:style>
  <w:style w:type="paragraph" w:customStyle="1" w:styleId="refcross">
    <w:name w:val="refcross"/>
    <w:basedOn w:val="Normal"/>
    <w:uiPriority w:val="99"/>
    <w:rsid w:val="009120BF"/>
    <w:pPr>
      <w:spacing w:after="150" w:line="240" w:lineRule="auto"/>
    </w:pPr>
    <w:rPr>
      <w:color w:val="000000"/>
    </w:rPr>
  </w:style>
  <w:style w:type="paragraph" w:customStyle="1" w:styleId="TableBullets">
    <w:name w:val="Table Bullets"/>
    <w:basedOn w:val="Normal"/>
    <w:qFormat/>
    <w:rsid w:val="009120BF"/>
    <w:pPr>
      <w:numPr>
        <w:numId w:val="13"/>
      </w:numPr>
      <w:tabs>
        <w:tab w:val="num" w:pos="360"/>
      </w:tabs>
      <w:spacing w:after="0" w:line="240" w:lineRule="auto"/>
      <w:ind w:left="360"/>
      <w:outlineLvl w:val="0"/>
    </w:pPr>
    <w:rPr>
      <w:iCs/>
      <w:color w:val="000000"/>
      <w:sz w:val="18"/>
    </w:rPr>
  </w:style>
  <w:style w:type="paragraph" w:styleId="ListBullet">
    <w:name w:val="List Bullet"/>
    <w:basedOn w:val="Normal"/>
    <w:uiPriority w:val="99"/>
    <w:unhideWhenUsed/>
    <w:rsid w:val="009120BF"/>
    <w:pPr>
      <w:spacing w:before="120" w:after="120" w:line="240" w:lineRule="auto"/>
      <w:ind w:left="720" w:hanging="360"/>
      <w:contextualSpacing/>
      <w:jc w:val="both"/>
    </w:pPr>
    <w:rPr>
      <w:color w:val="000000"/>
      <w:sz w:val="22"/>
      <w:szCs w:val="20"/>
    </w:rPr>
  </w:style>
  <w:style w:type="paragraph" w:customStyle="1" w:styleId="Figuresource">
    <w:name w:val="Figure source"/>
    <w:basedOn w:val="Normal"/>
    <w:link w:val="FiguresourceChar"/>
    <w:qFormat/>
    <w:rsid w:val="009120BF"/>
    <w:pPr>
      <w:keepNext/>
      <w:spacing w:before="120" w:after="120" w:line="240" w:lineRule="auto"/>
      <w:jc w:val="both"/>
    </w:pPr>
    <w:rPr>
      <w:rFonts w:ascii="Arial" w:hAnsi="Arial" w:cs="Arial"/>
      <w:i/>
      <w:color w:val="000000"/>
      <w:sz w:val="16"/>
      <w:szCs w:val="16"/>
    </w:rPr>
  </w:style>
  <w:style w:type="character" w:customStyle="1" w:styleId="FiguresourceChar">
    <w:name w:val="Figure source Char"/>
    <w:basedOn w:val="DefaultParagraphFont"/>
    <w:link w:val="Figuresource"/>
    <w:rsid w:val="009120BF"/>
    <w:rPr>
      <w:rFonts w:ascii="Arial" w:hAnsi="Arial" w:cs="Arial"/>
      <w:i/>
      <w:color w:val="000000"/>
      <w:sz w:val="16"/>
      <w:szCs w:val="16"/>
    </w:rPr>
  </w:style>
  <w:style w:type="character" w:customStyle="1" w:styleId="TableHeaderChar">
    <w:name w:val="Table_Header Char"/>
    <w:basedOn w:val="DefaultParagraphFont"/>
    <w:link w:val="TableHeader0"/>
    <w:locked/>
    <w:rsid w:val="009120BF"/>
    <w:rPr>
      <w:rFonts w:ascii="Arial" w:hAnsi="Arial" w:cs="Arial"/>
      <w:color w:val="FFFFFF"/>
      <w:sz w:val="18"/>
    </w:rPr>
  </w:style>
  <w:style w:type="paragraph" w:customStyle="1" w:styleId="TableHeader0">
    <w:name w:val="Table_Header"/>
    <w:link w:val="TableHeaderChar"/>
    <w:qFormat/>
    <w:rsid w:val="009120BF"/>
    <w:pPr>
      <w:spacing w:before="60" w:after="60"/>
      <w:jc w:val="center"/>
    </w:pPr>
    <w:rPr>
      <w:rFonts w:ascii="Arial" w:hAnsi="Arial" w:cs="Arial"/>
      <w:color w:val="FFFFFF"/>
      <w:sz w:val="18"/>
    </w:rPr>
  </w:style>
  <w:style w:type="character" w:customStyle="1" w:styleId="HeaderOddChar">
    <w:name w:val="Header_Odd Char"/>
    <w:basedOn w:val="DefaultParagraphFont"/>
    <w:link w:val="HeaderOdd"/>
    <w:locked/>
    <w:rsid w:val="009120BF"/>
    <w:rPr>
      <w:caps/>
    </w:rPr>
  </w:style>
  <w:style w:type="paragraph" w:customStyle="1" w:styleId="HeaderOdd">
    <w:name w:val="Header_Odd"/>
    <w:link w:val="HeaderOddChar"/>
    <w:qFormat/>
    <w:rsid w:val="009120BF"/>
    <w:pPr>
      <w:pBdr>
        <w:bottom w:val="single" w:sz="4" w:space="1" w:color="auto"/>
      </w:pBdr>
      <w:jc w:val="right"/>
    </w:pPr>
    <w:rPr>
      <w:caps/>
    </w:rPr>
  </w:style>
  <w:style w:type="character" w:customStyle="1" w:styleId="HeaderEvenChar">
    <w:name w:val="Header_Even Char"/>
    <w:basedOn w:val="DefaultParagraphFont"/>
    <w:link w:val="HeaderEven"/>
    <w:locked/>
    <w:rsid w:val="009120BF"/>
    <w:rPr>
      <w:caps/>
    </w:rPr>
  </w:style>
  <w:style w:type="paragraph" w:customStyle="1" w:styleId="HeaderEven">
    <w:name w:val="Header_Even"/>
    <w:link w:val="HeaderEvenChar"/>
    <w:qFormat/>
    <w:rsid w:val="009120BF"/>
    <w:pPr>
      <w:pBdr>
        <w:bottom w:val="single" w:sz="4" w:space="1" w:color="auto"/>
      </w:pBdr>
    </w:pPr>
    <w:rPr>
      <w:caps/>
    </w:rPr>
  </w:style>
  <w:style w:type="character" w:customStyle="1" w:styleId="TableCaptionChar">
    <w:name w:val="Table_Caption Char"/>
    <w:basedOn w:val="DefaultParagraphFont"/>
    <w:link w:val="TableCaption"/>
    <w:locked/>
    <w:rsid w:val="009120BF"/>
    <w:rPr>
      <w:rFonts w:ascii="Arial" w:hAnsi="Arial" w:cs="Arial"/>
      <w:b/>
    </w:rPr>
  </w:style>
  <w:style w:type="paragraph" w:customStyle="1" w:styleId="TableCaption">
    <w:name w:val="Table_Caption"/>
    <w:link w:val="TableCaptionChar"/>
    <w:qFormat/>
    <w:rsid w:val="009120BF"/>
    <w:pPr>
      <w:spacing w:before="240" w:after="60"/>
      <w:jc w:val="center"/>
    </w:pPr>
    <w:rPr>
      <w:rFonts w:ascii="Arial" w:hAnsi="Arial" w:cs="Arial"/>
      <w:b/>
    </w:rPr>
  </w:style>
  <w:style w:type="character" w:customStyle="1" w:styleId="FigureCaptionChar">
    <w:name w:val="Figure_Caption Char"/>
    <w:basedOn w:val="DefaultParagraphFont"/>
    <w:link w:val="FigureCaption"/>
    <w:locked/>
    <w:rsid w:val="009120BF"/>
    <w:rPr>
      <w:rFonts w:ascii="Arial" w:hAnsi="Arial" w:cs="Arial"/>
      <w:i/>
    </w:rPr>
  </w:style>
  <w:style w:type="paragraph" w:customStyle="1" w:styleId="FigureCaption">
    <w:name w:val="Figure_Caption"/>
    <w:basedOn w:val="Caption"/>
    <w:link w:val="FigureCaptionChar"/>
    <w:qFormat/>
    <w:rsid w:val="009120BF"/>
    <w:pPr>
      <w:keepNext w:val="0"/>
      <w:pBdr>
        <w:top w:val="none" w:sz="0" w:space="0" w:color="auto"/>
      </w:pBdr>
      <w:spacing w:after="0"/>
      <w:jc w:val="both"/>
    </w:pPr>
    <w:rPr>
      <w:rFonts w:ascii="Arial" w:hAnsi="Arial" w:cs="Arial"/>
      <w:b w:val="0"/>
      <w:i/>
      <w:szCs w:val="20"/>
    </w:rPr>
  </w:style>
  <w:style w:type="character" w:customStyle="1" w:styleId="FigureSourceChar0">
    <w:name w:val="Figure Source Char"/>
    <w:basedOn w:val="DefaultParagraphFont"/>
    <w:link w:val="FigureSource0"/>
    <w:locked/>
    <w:rsid w:val="00722DEA"/>
    <w:rPr>
      <w:rFonts w:ascii="Arial" w:hAnsi="Arial" w:cs="Arial"/>
      <w:i/>
      <w:sz w:val="16"/>
    </w:rPr>
  </w:style>
  <w:style w:type="paragraph" w:customStyle="1" w:styleId="FigureSource0">
    <w:name w:val="Figure Source"/>
    <w:basedOn w:val="Normal"/>
    <w:link w:val="FigureSourceChar0"/>
    <w:qFormat/>
    <w:rsid w:val="00722DEA"/>
    <w:pPr>
      <w:spacing w:line="240" w:lineRule="auto"/>
      <w:contextualSpacing/>
    </w:pPr>
    <w:rPr>
      <w:rFonts w:ascii="Arial" w:hAnsi="Arial" w:cs="Arial"/>
      <w:i/>
      <w:sz w:val="16"/>
      <w:szCs w:val="20"/>
    </w:rPr>
  </w:style>
  <w:style w:type="paragraph" w:customStyle="1" w:styleId="Quote1">
    <w:name w:val="Quote1"/>
    <w:basedOn w:val="Normal"/>
    <w:next w:val="Normal"/>
    <w:uiPriority w:val="29"/>
    <w:qFormat/>
    <w:rsid w:val="009120BF"/>
    <w:pPr>
      <w:spacing w:before="200" w:after="160" w:line="240" w:lineRule="auto"/>
      <w:ind w:left="864" w:right="864"/>
      <w:jc w:val="center"/>
    </w:pPr>
    <w:rPr>
      <w:i/>
      <w:iCs/>
      <w:color w:val="404040"/>
      <w:sz w:val="22"/>
      <w:szCs w:val="20"/>
    </w:rPr>
  </w:style>
  <w:style w:type="character" w:customStyle="1" w:styleId="QuoteChar">
    <w:name w:val="Quote Char"/>
    <w:basedOn w:val="DefaultParagraphFont"/>
    <w:link w:val="Quote"/>
    <w:uiPriority w:val="29"/>
    <w:rsid w:val="009120BF"/>
    <w:rPr>
      <w:i/>
      <w:iCs/>
      <w:color w:val="404040"/>
    </w:rPr>
  </w:style>
  <w:style w:type="paragraph" w:customStyle="1" w:styleId="ReferenceList">
    <w:name w:val="Reference List"/>
    <w:basedOn w:val="Normal"/>
    <w:link w:val="ReferenceListChar"/>
    <w:qFormat/>
    <w:rsid w:val="009120BF"/>
    <w:pPr>
      <w:spacing w:before="120" w:after="120" w:line="240" w:lineRule="auto"/>
      <w:ind w:left="720" w:hanging="720"/>
    </w:pPr>
    <w:rPr>
      <w:sz w:val="22"/>
      <w:szCs w:val="20"/>
    </w:rPr>
  </w:style>
  <w:style w:type="character" w:customStyle="1" w:styleId="ReferenceListChar">
    <w:name w:val="Reference List Char"/>
    <w:basedOn w:val="DefaultParagraphFont"/>
    <w:link w:val="ReferenceList"/>
    <w:rsid w:val="009120BF"/>
    <w:rPr>
      <w:sz w:val="22"/>
    </w:rPr>
  </w:style>
  <w:style w:type="table" w:styleId="LightList-Accent1">
    <w:name w:val="Light List Accent 1"/>
    <w:basedOn w:val="TableNormal"/>
    <w:uiPriority w:val="61"/>
    <w:semiHidden/>
    <w:unhideWhenUsed/>
    <w:rsid w:val="009120BF"/>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Quote">
    <w:name w:val="Quote"/>
    <w:basedOn w:val="Normal"/>
    <w:next w:val="Normal"/>
    <w:link w:val="QuoteChar"/>
    <w:uiPriority w:val="29"/>
    <w:qFormat/>
    <w:rsid w:val="009120BF"/>
    <w:pPr>
      <w:spacing w:before="200" w:after="160"/>
      <w:ind w:left="864" w:right="864"/>
      <w:jc w:val="center"/>
    </w:pPr>
    <w:rPr>
      <w:i/>
      <w:iCs/>
      <w:color w:val="404040"/>
      <w:sz w:val="20"/>
      <w:szCs w:val="20"/>
    </w:rPr>
  </w:style>
  <w:style w:type="character" w:customStyle="1" w:styleId="QuoteChar1">
    <w:name w:val="Quote Char1"/>
    <w:basedOn w:val="DefaultParagraphFont"/>
    <w:uiPriority w:val="29"/>
    <w:rsid w:val="009120BF"/>
    <w:rPr>
      <w:i/>
      <w:iCs/>
      <w:color w:val="404040" w:themeColor="text1" w:themeTint="BF"/>
      <w:sz w:val="24"/>
      <w:szCs w:val="24"/>
    </w:rPr>
  </w:style>
  <w:style w:type="table" w:customStyle="1" w:styleId="TableGrid26">
    <w:name w:val="Table Grid26"/>
    <w:basedOn w:val="TableNormal"/>
    <w:next w:val="TableGrid"/>
    <w:uiPriority w:val="39"/>
    <w:rsid w:val="001048BD"/>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5">
    <w:name w:val="Table Grid35"/>
    <w:basedOn w:val="TableNormal"/>
    <w:next w:val="TableGrid"/>
    <w:uiPriority w:val="39"/>
    <w:rsid w:val="00874557"/>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character" w:customStyle="1" w:styleId="apple-converted-space">
    <w:name w:val="apple-converted-space"/>
    <w:basedOn w:val="DefaultParagraphFont"/>
    <w:rsid w:val="00321C36"/>
  </w:style>
  <w:style w:type="table" w:styleId="PlainTable1">
    <w:name w:val="Plain Table 1"/>
    <w:basedOn w:val="TableNormal"/>
    <w:uiPriority w:val="41"/>
    <w:rsid w:val="00812AD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6">
    <w:name w:val="Table Grid36"/>
    <w:basedOn w:val="TableNormal"/>
    <w:next w:val="TableGrid"/>
    <w:uiPriority w:val="39"/>
    <w:rsid w:val="006B79C7"/>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7">
    <w:name w:val="Table Grid37"/>
    <w:basedOn w:val="TableNormal"/>
    <w:next w:val="TableGrid"/>
    <w:uiPriority w:val="39"/>
    <w:rsid w:val="00EE7D0A"/>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8">
    <w:name w:val="Table Grid38"/>
    <w:basedOn w:val="TableNormal"/>
    <w:next w:val="TableGrid"/>
    <w:uiPriority w:val="39"/>
    <w:rsid w:val="00AC1364"/>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paragraph" w:styleId="TOCHeading0">
    <w:name w:val="TOC Heading"/>
    <w:basedOn w:val="Heading1"/>
    <w:next w:val="Normal"/>
    <w:uiPriority w:val="39"/>
    <w:unhideWhenUsed/>
    <w:qFormat/>
    <w:rsid w:val="008244E8"/>
    <w:pPr>
      <w:keepLines/>
      <w:numPr>
        <w:numId w:val="0"/>
      </w:numPr>
      <w:pBdr>
        <w:bottom w:val="none" w:sz="0" w:space="0" w:color="auto"/>
      </w:pBdr>
      <w:spacing w:before="240" w:after="0" w:line="259" w:lineRule="auto"/>
      <w:outlineLvl w:val="9"/>
    </w:pPr>
    <w:rPr>
      <w:rFonts w:eastAsiaTheme="majorEastAsia" w:cstheme="majorBidi"/>
      <w:szCs w:val="28"/>
    </w:rPr>
  </w:style>
  <w:style w:type="paragraph" w:customStyle="1" w:styleId="TableParagraph">
    <w:name w:val="Table Paragraph"/>
    <w:basedOn w:val="Normal"/>
    <w:uiPriority w:val="1"/>
    <w:qFormat/>
    <w:rsid w:val="00774610"/>
    <w:pPr>
      <w:widowControl w:val="0"/>
      <w:autoSpaceDE w:val="0"/>
      <w:autoSpaceDN w:val="0"/>
      <w:spacing w:after="0" w:line="182" w:lineRule="exact"/>
      <w:ind w:left="124"/>
    </w:pPr>
    <w:rPr>
      <w:sz w:val="22"/>
      <w:szCs w:val="22"/>
    </w:rPr>
  </w:style>
  <w:style w:type="table" w:styleId="GridTable4-Accent3">
    <w:name w:val="Grid Table 4 Accent 3"/>
    <w:basedOn w:val="TableNormal"/>
    <w:uiPriority w:val="49"/>
    <w:rsid w:val="0029642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unhideWhenUsed/>
    <w:rsid w:val="00FB4429"/>
    <w:rPr>
      <w:color w:val="605E5C"/>
      <w:shd w:val="clear" w:color="auto" w:fill="E1DFDD"/>
    </w:rPr>
  </w:style>
  <w:style w:type="paragraph" w:customStyle="1" w:styleId="01Bodytextctrl6">
    <w:name w:val="01_Body text (ctrl 6)"/>
    <w:basedOn w:val="Normal"/>
    <w:link w:val="01Bodytextctrl6Char"/>
    <w:qFormat/>
    <w:rsid w:val="00D62C37"/>
    <w:pPr>
      <w:spacing w:after="120" w:line="240" w:lineRule="auto"/>
      <w:jc w:val="both"/>
    </w:pPr>
    <w:rPr>
      <w:rFonts w:ascii="Segoe UI" w:hAnsi="Segoe UI" w:cs="Arial"/>
      <w:sz w:val="20"/>
      <w:szCs w:val="20"/>
    </w:rPr>
  </w:style>
  <w:style w:type="character" w:customStyle="1" w:styleId="01Bodytextctrl6Char">
    <w:name w:val="01_Body text (ctrl 6) Char"/>
    <w:basedOn w:val="DefaultParagraphFont"/>
    <w:link w:val="01Bodytextctrl6"/>
    <w:rsid w:val="00D62C37"/>
    <w:rPr>
      <w:rFonts w:ascii="Segoe UI" w:hAnsi="Segoe UI" w:cs="Arial"/>
    </w:rPr>
  </w:style>
  <w:style w:type="paragraph" w:customStyle="1" w:styleId="25tbl-data">
    <w:name w:val="25_tbl-data"/>
    <w:basedOn w:val="01Bodytextctrl6"/>
    <w:rsid w:val="00F60EAC"/>
    <w:pPr>
      <w:spacing w:after="0"/>
    </w:pPr>
    <w:rPr>
      <w:sz w:val="18"/>
    </w:rPr>
  </w:style>
  <w:style w:type="table" w:customStyle="1" w:styleId="WoodBasicTable3">
    <w:name w:val="Wood_Basic Table3"/>
    <w:basedOn w:val="TableNormal"/>
    <w:next w:val="TableGrid"/>
    <w:rsid w:val="00A73749"/>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Historic" w:hAnsi="Segoe UI Historic"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paragraph" w:customStyle="1" w:styleId="06headingLarge">
    <w:name w:val="06_heading Large"/>
    <w:basedOn w:val="01Bodytextctrl6"/>
    <w:next w:val="01Bodytextctrl6"/>
    <w:link w:val="06headingLargeChar"/>
    <w:qFormat/>
    <w:rsid w:val="0090515F"/>
    <w:rPr>
      <w:b/>
      <w:bCs/>
      <w:i/>
      <w:iCs/>
    </w:rPr>
  </w:style>
  <w:style w:type="character" w:customStyle="1" w:styleId="06headingLargeChar">
    <w:name w:val="06_heading Large Char"/>
    <w:basedOn w:val="DefaultParagraphFont"/>
    <w:link w:val="06headingLarge"/>
    <w:rsid w:val="0090515F"/>
    <w:rPr>
      <w:rFonts w:ascii="Segoe UI" w:hAnsi="Segoe UI" w:cs="Arial"/>
      <w:b/>
      <w:bCs/>
      <w:i/>
      <w:iCs/>
    </w:rPr>
  </w:style>
  <w:style w:type="paragraph" w:customStyle="1" w:styleId="27tbl-notes">
    <w:name w:val="27_tbl-notes"/>
    <w:basedOn w:val="01Bodytextctrl6"/>
    <w:rsid w:val="001C50AC"/>
    <w:pPr>
      <w:spacing w:after="240"/>
      <w:ind w:left="432"/>
      <w:contextualSpacing/>
    </w:pPr>
    <w:rPr>
      <w:position w:val="6"/>
      <w:sz w:val="14"/>
    </w:rPr>
  </w:style>
  <w:style w:type="paragraph" w:customStyle="1" w:styleId="121stLevelBullet">
    <w:name w:val="12_1st Level Bullet"/>
    <w:basedOn w:val="01Bodytextctrl6"/>
    <w:qFormat/>
    <w:rsid w:val="008244E8"/>
    <w:pPr>
      <w:numPr>
        <w:numId w:val="14"/>
      </w:numPr>
      <w:contextualSpacing/>
    </w:pPr>
  </w:style>
  <w:style w:type="character" w:customStyle="1" w:styleId="TableChar">
    <w:name w:val="Table Char"/>
    <w:link w:val="Table"/>
    <w:rsid w:val="00C53412"/>
    <w:rPr>
      <w:rFonts w:ascii="Arial" w:hAnsi="Arial" w:cs="Arial"/>
      <w:sz w:val="18"/>
      <w:szCs w:val="18"/>
    </w:rPr>
  </w:style>
  <w:style w:type="character" w:customStyle="1" w:styleId="normaltextrun">
    <w:name w:val="normaltextrun"/>
    <w:basedOn w:val="DefaultParagraphFont"/>
    <w:rsid w:val="00C53412"/>
  </w:style>
  <w:style w:type="character" w:customStyle="1" w:styleId="eop">
    <w:name w:val="eop"/>
    <w:basedOn w:val="DefaultParagraphFont"/>
    <w:rsid w:val="00C53412"/>
  </w:style>
  <w:style w:type="paragraph" w:customStyle="1" w:styleId="paragraph">
    <w:name w:val="paragraph"/>
    <w:basedOn w:val="Normal"/>
    <w:rsid w:val="00C53412"/>
    <w:pPr>
      <w:spacing w:before="100" w:beforeAutospacing="1" w:after="100" w:afterAutospacing="1" w:line="240" w:lineRule="auto"/>
    </w:pPr>
    <w:rPr>
      <w:rFonts w:ascii="Segoe UI" w:hAnsi="Segoe UI"/>
      <w:sz w:val="20"/>
    </w:rPr>
  </w:style>
  <w:style w:type="paragraph" w:customStyle="1" w:styleId="FigureTitle">
    <w:name w:val="Figure Title"/>
    <w:basedOn w:val="Normal"/>
    <w:next w:val="Normal"/>
    <w:link w:val="FigureTitleChar"/>
    <w:rsid w:val="00C53412"/>
    <w:pPr>
      <w:keepNext/>
      <w:numPr>
        <w:numId w:val="16"/>
      </w:numPr>
      <w:pBdr>
        <w:top w:val="single" w:sz="6" w:space="1" w:color="000000"/>
      </w:pBdr>
    </w:pPr>
    <w:rPr>
      <w:rFonts w:ascii="Segoe UI" w:hAnsi="Segoe UI"/>
      <w:b/>
      <w:color w:val="000000"/>
      <w:sz w:val="20"/>
      <w:szCs w:val="22"/>
      <w:lang w:val="en" w:eastAsia="x-none"/>
    </w:rPr>
  </w:style>
  <w:style w:type="table" w:customStyle="1" w:styleId="WoodBasicTable1">
    <w:name w:val="Wood_Basic Table1"/>
    <w:basedOn w:val="TableNormal"/>
    <w:next w:val="TableGrid"/>
    <w:rsid w:val="00C53412"/>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paragraph" w:customStyle="1" w:styleId="Footertext">
    <w:name w:val="_Footer text"/>
    <w:basedOn w:val="Normal"/>
    <w:qFormat/>
    <w:rsid w:val="00C53412"/>
    <w:pPr>
      <w:shd w:val="clear" w:color="auto" w:fill="233845"/>
      <w:spacing w:after="0" w:line="240" w:lineRule="auto"/>
    </w:pPr>
    <w:rPr>
      <w:rFonts w:ascii="Segoe UI" w:eastAsia="Wingdings" w:hAnsi="Segoe UI" w:cs="Arial"/>
      <w:color w:val="FFFFFF"/>
      <w:sz w:val="16"/>
      <w:szCs w:val="16"/>
    </w:rPr>
  </w:style>
  <w:style w:type="character" w:customStyle="1" w:styleId="FigureTitleChar">
    <w:name w:val="Figure Title Char"/>
    <w:link w:val="FigureTitle"/>
    <w:rsid w:val="00C53412"/>
    <w:rPr>
      <w:rFonts w:ascii="Segoe UI" w:hAnsi="Segoe UI"/>
      <w:b/>
      <w:color w:val="000000"/>
      <w:szCs w:val="22"/>
      <w:lang w:val="en" w:eastAsia="x-none"/>
    </w:rPr>
  </w:style>
  <w:style w:type="character" w:customStyle="1" w:styleId="TableFigureSpaceChar">
    <w:name w:val="Table/Figure Space Char"/>
    <w:basedOn w:val="Heading4Char"/>
    <w:link w:val="TableFigureSpace"/>
    <w:rsid w:val="00C53412"/>
    <w:rPr>
      <w:rFonts w:ascii="Segoe UI" w:hAnsi="Segoe UI" w:cs="Arial"/>
      <w:b w:val="0"/>
      <w:color w:val="060568"/>
      <w:sz w:val="24"/>
      <w:szCs w:val="24"/>
    </w:rPr>
  </w:style>
  <w:style w:type="paragraph" w:customStyle="1" w:styleId="URSBodyTextChar">
    <w:name w:val="URS Body Text Char"/>
    <w:basedOn w:val="Normal"/>
    <w:link w:val="URSBodyTextCharChar"/>
    <w:rsid w:val="00C53412"/>
    <w:pPr>
      <w:spacing w:line="240" w:lineRule="auto"/>
    </w:pPr>
    <w:rPr>
      <w:rFonts w:ascii="Segoe UI" w:hAnsi="Segoe UI"/>
      <w:sz w:val="20"/>
    </w:rPr>
  </w:style>
  <w:style w:type="character" w:customStyle="1" w:styleId="URSBodyTextCharChar">
    <w:name w:val="URS Body Text Char Char"/>
    <w:link w:val="URSBodyTextChar"/>
    <w:rsid w:val="00C53412"/>
    <w:rPr>
      <w:rFonts w:ascii="Segoe UI" w:hAnsi="Segoe UI"/>
      <w:szCs w:val="24"/>
    </w:rPr>
  </w:style>
  <w:style w:type="paragraph" w:styleId="HTMLAddress">
    <w:name w:val="HTML Address"/>
    <w:basedOn w:val="Normal"/>
    <w:link w:val="HTMLAddressChar"/>
    <w:unhideWhenUsed/>
    <w:rsid w:val="00C53412"/>
    <w:pPr>
      <w:spacing w:after="0" w:line="240" w:lineRule="auto"/>
    </w:pPr>
    <w:rPr>
      <w:rFonts w:ascii="Segoe UI" w:hAnsi="Segoe UI"/>
      <w:i/>
      <w:iCs/>
      <w:sz w:val="20"/>
    </w:rPr>
  </w:style>
  <w:style w:type="character" w:customStyle="1" w:styleId="HTMLAddressChar">
    <w:name w:val="HTML Address Char"/>
    <w:basedOn w:val="DefaultParagraphFont"/>
    <w:link w:val="HTMLAddress"/>
    <w:rsid w:val="00C53412"/>
    <w:rPr>
      <w:rFonts w:ascii="Segoe UI" w:hAnsi="Segoe UI"/>
      <w:i/>
      <w:iCs/>
      <w:szCs w:val="24"/>
    </w:rPr>
  </w:style>
  <w:style w:type="table" w:customStyle="1" w:styleId="Tablenogrid">
    <w:name w:val="Table no grid"/>
    <w:basedOn w:val="TableNormal"/>
    <w:rsid w:val="00C53412"/>
    <w:rPr>
      <w:rFonts w:ascii="Arial" w:hAnsi="Arial"/>
    </w:rPr>
    <w:tblPr/>
    <w:tcPr>
      <w:shd w:val="clear" w:color="auto" w:fill="auto"/>
    </w:tcPr>
  </w:style>
  <w:style w:type="table" w:customStyle="1" w:styleId="TableNoGrid0">
    <w:name w:val="Table No Grid"/>
    <w:basedOn w:val="TableNormal"/>
    <w:rsid w:val="00C53412"/>
    <w:rPr>
      <w:rFonts w:ascii="Arial" w:hAnsi="Arial"/>
    </w:rPr>
    <w:tblPr/>
    <w:tcPr>
      <w:shd w:val="clear" w:color="auto" w:fill="auto"/>
    </w:tcPr>
  </w:style>
  <w:style w:type="character" w:customStyle="1" w:styleId="Char2">
    <w:name w:val="Char2"/>
    <w:rsid w:val="00C53412"/>
    <w:rPr>
      <w:rFonts w:ascii="Arial Bold" w:hAnsi="Arial Bold"/>
      <w:b/>
      <w:color w:val="000000"/>
      <w:sz w:val="28"/>
      <w:szCs w:val="28"/>
      <w:lang w:val="en-US" w:eastAsia="en-US" w:bidi="ar-SA"/>
    </w:rPr>
  </w:style>
  <w:style w:type="character" w:customStyle="1" w:styleId="Char">
    <w:name w:val="Char"/>
    <w:rsid w:val="00C53412"/>
    <w:rPr>
      <w:rFonts w:ascii="Arial" w:hAnsi="Arial" w:cs="Arial"/>
      <w:b/>
      <w:sz w:val="24"/>
      <w:szCs w:val="24"/>
      <w:lang w:val="en-US" w:eastAsia="en-US" w:bidi="ar-SA"/>
    </w:rPr>
  </w:style>
  <w:style w:type="character" w:customStyle="1" w:styleId="Heading6aChar">
    <w:name w:val="Heading 6a Char"/>
    <w:link w:val="Heading6a"/>
    <w:rsid w:val="00C53412"/>
    <w:rPr>
      <w:b/>
      <w:sz w:val="24"/>
      <w:szCs w:val="24"/>
    </w:rPr>
  </w:style>
  <w:style w:type="table" w:customStyle="1" w:styleId="Table-nogrid">
    <w:name w:val="Table-no grid"/>
    <w:basedOn w:val="TableGrid"/>
    <w:rsid w:val="00C53412"/>
    <w:tblPr/>
    <w:tblStylePr w:type="firstRow">
      <w:pPr>
        <w:jc w:val="center"/>
      </w:pPr>
      <w:rPr>
        <w:rFonts w:ascii="Arial" w:hAnsi="Arial" w:cs="Arial" w:hint="default"/>
        <w:b w:val="0"/>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lastRow">
      <w:tblPr/>
      <w:tcPr>
        <w:tcBorders>
          <w:top w:val="nil"/>
          <w:left w:val="nil"/>
          <w:bottom w:val="nil"/>
          <w:right w:val="nil"/>
          <w:insideH w:val="nil"/>
          <w:insideV w:val="nil"/>
          <w:tl2br w:val="nil"/>
          <w:tr2bl w:val="nil"/>
        </w:tcBorders>
      </w:tcPr>
    </w:tblStylePr>
    <w:tblStylePr w:type="firstCol">
      <w:pPr>
        <w:jc w:val="left"/>
      </w:pPr>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pPr>
        <w:jc w:val="left"/>
      </w:pPr>
      <w:tblPr/>
      <w:tcPr>
        <w:vAlign w:val="both"/>
      </w:tcPr>
    </w:tblStylePr>
  </w:style>
  <w:style w:type="table" w:customStyle="1" w:styleId="Style1">
    <w:name w:val="Style1"/>
    <w:basedOn w:val="TableNormal"/>
    <w:rsid w:val="00C53412"/>
    <w:rPr>
      <w:rFonts w:ascii="Arial" w:hAnsi="Arial"/>
    </w:rPr>
    <w:tblPr/>
  </w:style>
  <w:style w:type="table" w:customStyle="1" w:styleId="TableGrid111">
    <w:name w:val="Table Grid11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paragraph" w:customStyle="1" w:styleId="tablefiguresource0">
    <w:name w:val="tablefiguresource"/>
    <w:basedOn w:val="Normal"/>
    <w:rsid w:val="00C53412"/>
    <w:pPr>
      <w:spacing w:before="100" w:beforeAutospacing="1" w:after="100" w:afterAutospacing="1" w:line="240" w:lineRule="auto"/>
    </w:pPr>
    <w:rPr>
      <w:rFonts w:ascii="Segoe UI" w:hAnsi="Segoe UI"/>
      <w:sz w:val="20"/>
    </w:rPr>
  </w:style>
  <w:style w:type="paragraph" w:customStyle="1" w:styleId="tablefiguretitle0">
    <w:name w:val="tablefiguretitle"/>
    <w:basedOn w:val="Normal"/>
    <w:rsid w:val="00C53412"/>
    <w:pPr>
      <w:spacing w:before="100" w:beforeAutospacing="1" w:after="100" w:afterAutospacing="1" w:line="240" w:lineRule="auto"/>
    </w:pPr>
    <w:rPr>
      <w:rFonts w:ascii="Segoe UI" w:hAnsi="Segoe UI"/>
      <w:sz w:val="20"/>
    </w:rPr>
  </w:style>
  <w:style w:type="character" w:customStyle="1" w:styleId="tablefiguresourcechar0">
    <w:name w:val="tablefiguresourcechar"/>
    <w:basedOn w:val="DefaultParagraphFont"/>
    <w:rsid w:val="00C53412"/>
  </w:style>
  <w:style w:type="character" w:customStyle="1" w:styleId="plainlinksneverexpand1">
    <w:name w:val="plainlinksneverexpand1"/>
    <w:basedOn w:val="DefaultParagraphFont"/>
    <w:rsid w:val="00C53412"/>
  </w:style>
  <w:style w:type="numbering" w:customStyle="1" w:styleId="1111111">
    <w:name w:val="1 / 1.1 / 1.1.11"/>
    <w:basedOn w:val="NoList"/>
    <w:next w:val="111111"/>
    <w:rsid w:val="00C53412"/>
    <w:pPr>
      <w:numPr>
        <w:numId w:val="15"/>
      </w:numPr>
    </w:pPr>
  </w:style>
  <w:style w:type="paragraph" w:customStyle="1" w:styleId="xl24">
    <w:name w:val="xl24"/>
    <w:basedOn w:val="Normal"/>
    <w:rsid w:val="00C53412"/>
    <w:pPr>
      <w:spacing w:before="100" w:beforeAutospacing="1" w:after="100" w:afterAutospacing="1" w:line="240" w:lineRule="auto"/>
    </w:pPr>
    <w:rPr>
      <w:rFonts w:ascii="Segoe UI" w:hAnsi="Segoe UI"/>
      <w:b/>
      <w:bCs/>
      <w:sz w:val="20"/>
    </w:rPr>
  </w:style>
  <w:style w:type="paragraph" w:customStyle="1" w:styleId="xl22">
    <w:name w:val="xl22"/>
    <w:basedOn w:val="Normal"/>
    <w:rsid w:val="00C53412"/>
    <w:pPr>
      <w:spacing w:before="100" w:beforeAutospacing="1" w:after="100" w:afterAutospacing="1" w:line="240" w:lineRule="auto"/>
      <w:jc w:val="center"/>
    </w:pPr>
    <w:rPr>
      <w:rFonts w:ascii="Segoe UI" w:hAnsi="Segoe UI" w:cs="Arial"/>
      <w:b/>
      <w:bCs/>
      <w:i/>
      <w:iCs/>
      <w:sz w:val="20"/>
      <w:szCs w:val="18"/>
    </w:rPr>
  </w:style>
  <w:style w:type="paragraph" w:customStyle="1" w:styleId="xl23">
    <w:name w:val="xl23"/>
    <w:basedOn w:val="Normal"/>
    <w:rsid w:val="00C53412"/>
    <w:pPr>
      <w:spacing w:before="100" w:beforeAutospacing="1" w:after="100" w:afterAutospacing="1" w:line="240" w:lineRule="auto"/>
      <w:jc w:val="center"/>
    </w:pPr>
    <w:rPr>
      <w:rFonts w:ascii="Segoe UI" w:hAnsi="Segoe UI" w:cs="Arial"/>
      <w:b/>
      <w:bCs/>
      <w:i/>
      <w:iCs/>
      <w:sz w:val="20"/>
      <w:szCs w:val="18"/>
    </w:rPr>
  </w:style>
  <w:style w:type="paragraph" w:customStyle="1" w:styleId="xl25">
    <w:name w:val="xl25"/>
    <w:basedOn w:val="Normal"/>
    <w:rsid w:val="00C53412"/>
    <w:pPr>
      <w:spacing w:before="100" w:beforeAutospacing="1" w:after="100" w:afterAutospacing="1" w:line="240" w:lineRule="auto"/>
    </w:pPr>
    <w:rPr>
      <w:rFonts w:ascii="Segoe UI" w:hAnsi="Segoe UI"/>
      <w:b/>
      <w:bCs/>
      <w:sz w:val="20"/>
    </w:rPr>
  </w:style>
  <w:style w:type="paragraph" w:customStyle="1" w:styleId="xl63">
    <w:name w:val="xl63"/>
    <w:basedOn w:val="Normal"/>
    <w:rsid w:val="00C53412"/>
    <w:pPr>
      <w:spacing w:before="100" w:beforeAutospacing="1" w:after="100" w:afterAutospacing="1" w:line="240" w:lineRule="auto"/>
      <w:jc w:val="center"/>
    </w:pPr>
    <w:rPr>
      <w:rFonts w:ascii="Segoe UI" w:hAnsi="Segoe UI" w:cs="Arial"/>
      <w:b/>
      <w:bCs/>
      <w:i/>
      <w:iCs/>
      <w:sz w:val="20"/>
      <w:szCs w:val="18"/>
    </w:rPr>
  </w:style>
  <w:style w:type="paragraph" w:customStyle="1" w:styleId="xl64">
    <w:name w:val="xl64"/>
    <w:basedOn w:val="Normal"/>
    <w:rsid w:val="00C53412"/>
    <w:pPr>
      <w:spacing w:before="100" w:beforeAutospacing="1" w:after="100" w:afterAutospacing="1" w:line="240" w:lineRule="auto"/>
      <w:jc w:val="center"/>
    </w:pPr>
    <w:rPr>
      <w:rFonts w:ascii="Segoe UI" w:hAnsi="Segoe UI" w:cs="Arial"/>
      <w:b/>
      <w:bCs/>
      <w:i/>
      <w:iCs/>
      <w:sz w:val="20"/>
      <w:szCs w:val="18"/>
    </w:rPr>
  </w:style>
  <w:style w:type="paragraph" w:customStyle="1" w:styleId="xl26">
    <w:name w:val="xl26"/>
    <w:basedOn w:val="Normal"/>
    <w:rsid w:val="00C5341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Segoe UI" w:hAnsi="Segoe UI"/>
      <w:color w:val="0000FF"/>
      <w:sz w:val="20"/>
      <w:u w:val="single"/>
    </w:rPr>
  </w:style>
  <w:style w:type="paragraph" w:customStyle="1" w:styleId="xl27">
    <w:name w:val="xl27"/>
    <w:basedOn w:val="Normal"/>
    <w:rsid w:val="00C5341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Segoe UI" w:hAnsi="Segoe UI"/>
      <w:sz w:val="20"/>
    </w:rPr>
  </w:style>
  <w:style w:type="paragraph" w:customStyle="1" w:styleId="xl28">
    <w:name w:val="xl28"/>
    <w:basedOn w:val="Normal"/>
    <w:rsid w:val="00C5341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Segoe UI" w:hAnsi="Segoe UI"/>
      <w:b/>
      <w:bCs/>
      <w:color w:val="0000FF"/>
      <w:sz w:val="20"/>
      <w:u w:val="single"/>
    </w:rPr>
  </w:style>
  <w:style w:type="paragraph" w:customStyle="1" w:styleId="xl29">
    <w:name w:val="xl29"/>
    <w:basedOn w:val="Normal"/>
    <w:rsid w:val="00C53412"/>
    <w:pPr>
      <w:spacing w:before="100" w:beforeAutospacing="1" w:after="100" w:afterAutospacing="1" w:line="240" w:lineRule="auto"/>
    </w:pPr>
    <w:rPr>
      <w:rFonts w:ascii="Segoe UI" w:hAnsi="Segoe UI"/>
      <w:b/>
      <w:bCs/>
      <w:sz w:val="20"/>
    </w:rPr>
  </w:style>
  <w:style w:type="paragraph" w:customStyle="1" w:styleId="xl30">
    <w:name w:val="xl30"/>
    <w:basedOn w:val="Normal"/>
    <w:rsid w:val="00C5341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Segoe UI" w:hAnsi="Segoe UI"/>
      <w:b/>
      <w:bCs/>
      <w:sz w:val="20"/>
    </w:rPr>
  </w:style>
  <w:style w:type="paragraph" w:customStyle="1" w:styleId="xl31">
    <w:name w:val="xl31"/>
    <w:basedOn w:val="Normal"/>
    <w:rsid w:val="00C5341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Segoe UI" w:hAnsi="Segoe UI"/>
      <w:sz w:val="20"/>
    </w:rPr>
  </w:style>
  <w:style w:type="paragraph" w:customStyle="1" w:styleId="xl2602">
    <w:name w:val="xl2602"/>
    <w:basedOn w:val="Normal"/>
    <w:rsid w:val="00C53412"/>
    <w:pPr>
      <w:spacing w:before="100" w:beforeAutospacing="1" w:after="100" w:afterAutospacing="1" w:line="240" w:lineRule="auto"/>
    </w:pPr>
    <w:rPr>
      <w:rFonts w:ascii="Segoe UI" w:hAnsi="Segoe UI" w:cs="Arial"/>
      <w:sz w:val="20"/>
    </w:rPr>
  </w:style>
  <w:style w:type="paragraph" w:customStyle="1" w:styleId="xl2603">
    <w:name w:val="xl2603"/>
    <w:basedOn w:val="Normal"/>
    <w:rsid w:val="00C53412"/>
    <w:pPr>
      <w:spacing w:before="100" w:beforeAutospacing="1" w:after="100" w:afterAutospacing="1" w:line="240" w:lineRule="auto"/>
    </w:pPr>
    <w:rPr>
      <w:rFonts w:ascii="Segoe UI" w:hAnsi="Segoe UI" w:cs="Arial"/>
      <w:sz w:val="20"/>
    </w:rPr>
  </w:style>
  <w:style w:type="paragraph" w:customStyle="1" w:styleId="xl2604">
    <w:name w:val="xl260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05">
    <w:name w:val="xl260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06">
    <w:name w:val="xl2606"/>
    <w:basedOn w:val="Normal"/>
    <w:rsid w:val="00C53412"/>
    <w:pPr>
      <w:spacing w:before="100" w:beforeAutospacing="1" w:after="100" w:afterAutospacing="1" w:line="240" w:lineRule="auto"/>
    </w:pPr>
    <w:rPr>
      <w:rFonts w:ascii="Segoe UI" w:hAnsi="Segoe UI" w:cs="Arial"/>
      <w:sz w:val="20"/>
    </w:rPr>
  </w:style>
  <w:style w:type="paragraph" w:customStyle="1" w:styleId="xl2607">
    <w:name w:val="xl2607"/>
    <w:basedOn w:val="Normal"/>
    <w:rsid w:val="00C53412"/>
    <w:pPr>
      <w:spacing w:before="100" w:beforeAutospacing="1" w:after="100" w:afterAutospacing="1" w:line="240" w:lineRule="auto"/>
    </w:pPr>
    <w:rPr>
      <w:rFonts w:ascii="Segoe UI" w:hAnsi="Segoe UI" w:cs="Arial"/>
      <w:sz w:val="20"/>
    </w:rPr>
  </w:style>
  <w:style w:type="paragraph" w:customStyle="1" w:styleId="xl2608">
    <w:name w:val="xl2608"/>
    <w:basedOn w:val="Normal"/>
    <w:rsid w:val="00C53412"/>
    <w:pPr>
      <w:spacing w:before="100" w:beforeAutospacing="1" w:after="100" w:afterAutospacing="1" w:line="240" w:lineRule="auto"/>
    </w:pPr>
    <w:rPr>
      <w:rFonts w:ascii="Segoe UI" w:hAnsi="Segoe UI" w:cs="Arial"/>
      <w:sz w:val="20"/>
    </w:rPr>
  </w:style>
  <w:style w:type="paragraph" w:customStyle="1" w:styleId="xl2609">
    <w:name w:val="xl2609"/>
    <w:basedOn w:val="Normal"/>
    <w:rsid w:val="00C53412"/>
    <w:pPr>
      <w:spacing w:before="100" w:beforeAutospacing="1" w:after="100" w:afterAutospacing="1" w:line="240" w:lineRule="auto"/>
    </w:pPr>
    <w:rPr>
      <w:rFonts w:ascii="Segoe UI" w:hAnsi="Segoe UI" w:cs="Arial"/>
      <w:sz w:val="20"/>
    </w:rPr>
  </w:style>
  <w:style w:type="paragraph" w:customStyle="1" w:styleId="xl2610">
    <w:name w:val="xl261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2">
    <w:name w:val="xl261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3">
    <w:name w:val="xl261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4">
    <w:name w:val="xl261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5">
    <w:name w:val="xl261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6">
    <w:name w:val="xl261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7">
    <w:name w:val="xl261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8">
    <w:name w:val="xl261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19">
    <w:name w:val="xl261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0">
    <w:name w:val="xl262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1">
    <w:name w:val="xl262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2">
    <w:name w:val="xl262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3">
    <w:name w:val="xl262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4">
    <w:name w:val="xl262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5">
    <w:name w:val="xl262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6">
    <w:name w:val="xl262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7">
    <w:name w:val="xl262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8">
    <w:name w:val="xl262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29">
    <w:name w:val="xl262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0">
    <w:name w:val="xl263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1">
    <w:name w:val="xl263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2">
    <w:name w:val="xl263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3">
    <w:name w:val="xl263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4">
    <w:name w:val="xl263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5">
    <w:name w:val="xl263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6">
    <w:name w:val="xl263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7">
    <w:name w:val="xl263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8">
    <w:name w:val="xl263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39">
    <w:name w:val="xl263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40">
    <w:name w:val="xl264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41">
    <w:name w:val="xl264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42">
    <w:name w:val="xl264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43">
    <w:name w:val="xl2643"/>
    <w:basedOn w:val="Normal"/>
    <w:rsid w:val="00C53412"/>
    <w:pPr>
      <w:spacing w:before="100" w:beforeAutospacing="1" w:after="100" w:afterAutospacing="1" w:line="240" w:lineRule="auto"/>
      <w:jc w:val="center"/>
      <w:textAlignment w:val="top"/>
    </w:pPr>
    <w:rPr>
      <w:rFonts w:ascii="Segoe UI" w:hAnsi="Segoe UI" w:cs="Arial"/>
      <w:b/>
      <w:bCs/>
      <w:sz w:val="20"/>
    </w:rPr>
  </w:style>
  <w:style w:type="paragraph" w:customStyle="1" w:styleId="xl2644">
    <w:name w:val="xl2644"/>
    <w:basedOn w:val="Normal"/>
    <w:rsid w:val="00C53412"/>
    <w:pPr>
      <w:spacing w:before="100" w:beforeAutospacing="1" w:after="100" w:afterAutospacing="1" w:line="240" w:lineRule="auto"/>
      <w:jc w:val="center"/>
      <w:textAlignment w:val="top"/>
    </w:pPr>
    <w:rPr>
      <w:rFonts w:ascii="Segoe UI" w:hAnsi="Segoe UI" w:cs="Arial"/>
      <w:b/>
      <w:bCs/>
      <w:sz w:val="20"/>
    </w:rPr>
  </w:style>
  <w:style w:type="paragraph" w:customStyle="1" w:styleId="xl2645">
    <w:name w:val="xl2645"/>
    <w:basedOn w:val="Normal"/>
    <w:rsid w:val="00C53412"/>
    <w:pPr>
      <w:spacing w:before="100" w:beforeAutospacing="1" w:after="100" w:afterAutospacing="1" w:line="240" w:lineRule="auto"/>
    </w:pPr>
    <w:rPr>
      <w:rFonts w:ascii="Segoe UI" w:hAnsi="Segoe UI" w:cs="Arial"/>
      <w:b/>
      <w:bCs/>
      <w:sz w:val="20"/>
    </w:rPr>
  </w:style>
  <w:style w:type="paragraph" w:customStyle="1" w:styleId="xl2646">
    <w:name w:val="xl2646"/>
    <w:basedOn w:val="Normal"/>
    <w:rsid w:val="00C53412"/>
    <w:pPr>
      <w:spacing w:before="100" w:beforeAutospacing="1" w:after="100" w:afterAutospacing="1" w:line="240" w:lineRule="auto"/>
    </w:pPr>
    <w:rPr>
      <w:rFonts w:ascii="Segoe UI" w:hAnsi="Segoe UI" w:cs="Arial"/>
      <w:b/>
      <w:bCs/>
      <w:sz w:val="20"/>
    </w:rPr>
  </w:style>
  <w:style w:type="paragraph" w:customStyle="1" w:styleId="xl2647">
    <w:name w:val="xl264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48">
    <w:name w:val="xl264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49">
    <w:name w:val="xl2649"/>
    <w:basedOn w:val="Normal"/>
    <w:rsid w:val="00C53412"/>
    <w:pPr>
      <w:spacing w:before="100" w:beforeAutospacing="1" w:after="100" w:afterAutospacing="1" w:line="240" w:lineRule="auto"/>
    </w:pPr>
    <w:rPr>
      <w:rFonts w:ascii="Segoe UI" w:hAnsi="Segoe UI" w:cs="Arial"/>
      <w:b/>
      <w:bCs/>
      <w:sz w:val="20"/>
    </w:rPr>
  </w:style>
  <w:style w:type="paragraph" w:customStyle="1" w:styleId="xl2650">
    <w:name w:val="xl2650"/>
    <w:basedOn w:val="Normal"/>
    <w:rsid w:val="00C53412"/>
    <w:pPr>
      <w:spacing w:before="100" w:beforeAutospacing="1" w:after="100" w:afterAutospacing="1" w:line="240" w:lineRule="auto"/>
    </w:pPr>
    <w:rPr>
      <w:rFonts w:ascii="Segoe UI" w:hAnsi="Segoe UI" w:cs="Arial"/>
      <w:b/>
      <w:bCs/>
      <w:sz w:val="20"/>
    </w:rPr>
  </w:style>
  <w:style w:type="paragraph" w:customStyle="1" w:styleId="xl2651">
    <w:name w:val="xl2651"/>
    <w:basedOn w:val="Normal"/>
    <w:rsid w:val="00C53412"/>
    <w:pPr>
      <w:spacing w:before="100" w:beforeAutospacing="1" w:after="100" w:afterAutospacing="1" w:line="240" w:lineRule="auto"/>
    </w:pPr>
    <w:rPr>
      <w:rFonts w:ascii="Segoe UI" w:hAnsi="Segoe UI" w:cs="Arial"/>
      <w:b/>
      <w:bCs/>
      <w:sz w:val="20"/>
    </w:rPr>
  </w:style>
  <w:style w:type="paragraph" w:customStyle="1" w:styleId="xl2652">
    <w:name w:val="xl2652"/>
    <w:basedOn w:val="Normal"/>
    <w:rsid w:val="00C53412"/>
    <w:pPr>
      <w:spacing w:before="100" w:beforeAutospacing="1" w:after="100" w:afterAutospacing="1" w:line="240" w:lineRule="auto"/>
    </w:pPr>
    <w:rPr>
      <w:rFonts w:ascii="Segoe UI" w:hAnsi="Segoe UI" w:cs="Arial"/>
      <w:b/>
      <w:bCs/>
      <w:sz w:val="20"/>
    </w:rPr>
  </w:style>
  <w:style w:type="paragraph" w:customStyle="1" w:styleId="xl2653">
    <w:name w:val="xl265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4">
    <w:name w:val="xl265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5">
    <w:name w:val="xl265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6">
    <w:name w:val="xl265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7">
    <w:name w:val="xl265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8">
    <w:name w:val="xl265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59">
    <w:name w:val="xl265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0">
    <w:name w:val="xl266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1">
    <w:name w:val="xl266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2">
    <w:name w:val="xl266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3">
    <w:name w:val="xl266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4">
    <w:name w:val="xl266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5">
    <w:name w:val="xl266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6">
    <w:name w:val="xl266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7">
    <w:name w:val="xl266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8">
    <w:name w:val="xl266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69">
    <w:name w:val="xl266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0">
    <w:name w:val="xl267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1">
    <w:name w:val="xl267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2">
    <w:name w:val="xl267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3">
    <w:name w:val="xl267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4">
    <w:name w:val="xl267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5">
    <w:name w:val="xl267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6">
    <w:name w:val="xl267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7">
    <w:name w:val="xl267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78">
    <w:name w:val="xl267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611">
    <w:name w:val="xl261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79">
    <w:name w:val="xl267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0">
    <w:name w:val="xl268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1">
    <w:name w:val="xl268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2">
    <w:name w:val="xl268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3">
    <w:name w:val="xl268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4">
    <w:name w:val="xl268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5">
    <w:name w:val="xl268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6">
    <w:name w:val="xl268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7">
    <w:name w:val="xl268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8">
    <w:name w:val="xl268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89">
    <w:name w:val="xl268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0">
    <w:name w:val="xl269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1">
    <w:name w:val="xl269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2">
    <w:name w:val="xl269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3">
    <w:name w:val="xl269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4">
    <w:name w:val="xl269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5">
    <w:name w:val="xl269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6">
    <w:name w:val="xl269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7">
    <w:name w:val="xl269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8">
    <w:name w:val="xl269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699">
    <w:name w:val="xl269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0">
    <w:name w:val="xl270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1">
    <w:name w:val="xl270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2">
    <w:name w:val="xl270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3">
    <w:name w:val="xl270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4">
    <w:name w:val="xl270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5">
    <w:name w:val="xl270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6">
    <w:name w:val="xl270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7">
    <w:name w:val="xl270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8">
    <w:name w:val="xl270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09">
    <w:name w:val="xl270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0">
    <w:name w:val="xl271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1">
    <w:name w:val="xl271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2">
    <w:name w:val="xl271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3">
    <w:name w:val="xl271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4">
    <w:name w:val="xl271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5">
    <w:name w:val="xl271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6">
    <w:name w:val="xl271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7">
    <w:name w:val="xl271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8">
    <w:name w:val="xl271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19">
    <w:name w:val="xl271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0">
    <w:name w:val="xl272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1">
    <w:name w:val="xl272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2">
    <w:name w:val="xl272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3">
    <w:name w:val="xl272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4">
    <w:name w:val="xl272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5">
    <w:name w:val="xl272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6">
    <w:name w:val="xl272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7">
    <w:name w:val="xl272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28">
    <w:name w:val="xl2728"/>
    <w:basedOn w:val="Normal"/>
    <w:rsid w:val="00C53412"/>
    <w:pPr>
      <w:spacing w:before="100" w:beforeAutospacing="1" w:after="100" w:afterAutospacing="1" w:line="240" w:lineRule="auto"/>
      <w:jc w:val="center"/>
      <w:textAlignment w:val="top"/>
    </w:pPr>
    <w:rPr>
      <w:rFonts w:ascii="Segoe UI" w:hAnsi="Segoe UI" w:cs="Arial"/>
      <w:b/>
      <w:bCs/>
      <w:sz w:val="20"/>
    </w:rPr>
  </w:style>
  <w:style w:type="paragraph" w:customStyle="1" w:styleId="xl2729">
    <w:name w:val="xl2729"/>
    <w:basedOn w:val="Normal"/>
    <w:rsid w:val="00C53412"/>
    <w:pPr>
      <w:spacing w:before="100" w:beforeAutospacing="1" w:after="100" w:afterAutospacing="1" w:line="240" w:lineRule="auto"/>
      <w:jc w:val="center"/>
      <w:textAlignment w:val="top"/>
    </w:pPr>
    <w:rPr>
      <w:rFonts w:ascii="Segoe UI" w:hAnsi="Segoe UI" w:cs="Arial"/>
      <w:b/>
      <w:bCs/>
      <w:sz w:val="20"/>
    </w:rPr>
  </w:style>
  <w:style w:type="paragraph" w:customStyle="1" w:styleId="xl2730">
    <w:name w:val="xl2730"/>
    <w:basedOn w:val="Normal"/>
    <w:rsid w:val="00C534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egoe UI" w:hAnsi="Segoe UI" w:cs="Arial"/>
      <w:b/>
      <w:bCs/>
      <w:sz w:val="20"/>
    </w:rPr>
  </w:style>
  <w:style w:type="paragraph" w:customStyle="1" w:styleId="xl2731">
    <w:name w:val="xl2731"/>
    <w:basedOn w:val="Normal"/>
    <w:rsid w:val="00C534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egoe UI" w:hAnsi="Segoe UI" w:cs="Arial"/>
      <w:b/>
      <w:bCs/>
      <w:sz w:val="20"/>
    </w:rPr>
  </w:style>
  <w:style w:type="paragraph" w:customStyle="1" w:styleId="xl2732">
    <w:name w:val="xl2732"/>
    <w:basedOn w:val="Normal"/>
    <w:rsid w:val="00C534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egoe UI" w:hAnsi="Segoe UI" w:cs="Arial"/>
      <w:b/>
      <w:bCs/>
      <w:sz w:val="20"/>
    </w:rPr>
  </w:style>
  <w:style w:type="paragraph" w:customStyle="1" w:styleId="xl2733">
    <w:name w:val="xl2733"/>
    <w:basedOn w:val="Normal"/>
    <w:rsid w:val="00C534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egoe UI" w:hAnsi="Segoe UI" w:cs="Arial"/>
      <w:b/>
      <w:bCs/>
      <w:sz w:val="20"/>
    </w:rPr>
  </w:style>
  <w:style w:type="paragraph" w:customStyle="1" w:styleId="xl2734">
    <w:name w:val="xl2734"/>
    <w:basedOn w:val="Normal"/>
    <w:rsid w:val="00C534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egoe UI" w:hAnsi="Segoe UI" w:cs="Arial"/>
      <w:b/>
      <w:bCs/>
      <w:sz w:val="20"/>
    </w:rPr>
  </w:style>
  <w:style w:type="paragraph" w:customStyle="1" w:styleId="xl2735">
    <w:name w:val="xl273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36">
    <w:name w:val="xl273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37">
    <w:name w:val="xl2737"/>
    <w:basedOn w:val="Normal"/>
    <w:rsid w:val="00C53412"/>
    <w:pPr>
      <w:spacing w:before="100" w:beforeAutospacing="1" w:after="100" w:afterAutospacing="1" w:line="240" w:lineRule="auto"/>
    </w:pPr>
    <w:rPr>
      <w:rFonts w:ascii="Segoe UI" w:hAnsi="Segoe UI" w:cs="Arial"/>
      <w:sz w:val="20"/>
    </w:rPr>
  </w:style>
  <w:style w:type="paragraph" w:customStyle="1" w:styleId="xl2738">
    <w:name w:val="xl2738"/>
    <w:basedOn w:val="Normal"/>
    <w:rsid w:val="00C53412"/>
    <w:pPr>
      <w:spacing w:before="100" w:beforeAutospacing="1" w:after="100" w:afterAutospacing="1" w:line="240" w:lineRule="auto"/>
    </w:pPr>
    <w:rPr>
      <w:rFonts w:ascii="Segoe UI" w:hAnsi="Segoe UI" w:cs="Arial"/>
      <w:sz w:val="20"/>
    </w:rPr>
  </w:style>
  <w:style w:type="paragraph" w:customStyle="1" w:styleId="xl2739">
    <w:name w:val="xl2739"/>
    <w:basedOn w:val="Normal"/>
    <w:rsid w:val="00C53412"/>
    <w:pPr>
      <w:spacing w:before="100" w:beforeAutospacing="1" w:after="100" w:afterAutospacing="1" w:line="240" w:lineRule="auto"/>
    </w:pPr>
    <w:rPr>
      <w:rFonts w:ascii="Segoe UI" w:hAnsi="Segoe UI" w:cs="Arial"/>
      <w:sz w:val="20"/>
    </w:rPr>
  </w:style>
  <w:style w:type="paragraph" w:customStyle="1" w:styleId="xl2740">
    <w:name w:val="xl2740"/>
    <w:basedOn w:val="Normal"/>
    <w:rsid w:val="00C53412"/>
    <w:pPr>
      <w:spacing w:before="100" w:beforeAutospacing="1" w:after="100" w:afterAutospacing="1" w:line="240" w:lineRule="auto"/>
    </w:pPr>
    <w:rPr>
      <w:rFonts w:ascii="Segoe UI" w:hAnsi="Segoe UI" w:cs="Arial"/>
      <w:sz w:val="20"/>
    </w:rPr>
  </w:style>
  <w:style w:type="paragraph" w:customStyle="1" w:styleId="xl2741">
    <w:name w:val="xl274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2">
    <w:name w:val="xl274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3">
    <w:name w:val="xl274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4">
    <w:name w:val="xl274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5">
    <w:name w:val="xl274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6">
    <w:name w:val="xl274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7">
    <w:name w:val="xl274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8">
    <w:name w:val="xl274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49">
    <w:name w:val="xl274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0">
    <w:name w:val="xl275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1">
    <w:name w:val="xl275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2">
    <w:name w:val="xl275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3">
    <w:name w:val="xl275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4">
    <w:name w:val="xl275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5">
    <w:name w:val="xl275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6">
    <w:name w:val="xl275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7">
    <w:name w:val="xl275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8">
    <w:name w:val="xl275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59">
    <w:name w:val="xl275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0">
    <w:name w:val="xl276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1">
    <w:name w:val="xl276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2">
    <w:name w:val="xl276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3">
    <w:name w:val="xl276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4">
    <w:name w:val="xl276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5">
    <w:name w:val="xl276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6">
    <w:name w:val="xl276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7">
    <w:name w:val="xl276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8">
    <w:name w:val="xl276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69">
    <w:name w:val="xl276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70">
    <w:name w:val="xl277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71">
    <w:name w:val="xl277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72">
    <w:name w:val="xl277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773">
    <w:name w:val="xl2773"/>
    <w:basedOn w:val="Normal"/>
    <w:rsid w:val="00C53412"/>
    <w:pPr>
      <w:spacing w:before="100" w:beforeAutospacing="1" w:after="100" w:afterAutospacing="1" w:line="240" w:lineRule="auto"/>
      <w:jc w:val="center"/>
      <w:textAlignment w:val="top"/>
    </w:pPr>
    <w:rPr>
      <w:rFonts w:ascii="Segoe UI" w:hAnsi="Segoe UI" w:cs="Arial"/>
      <w:b/>
      <w:bCs/>
      <w:color w:val="000000"/>
      <w:sz w:val="20"/>
    </w:rPr>
  </w:style>
  <w:style w:type="paragraph" w:customStyle="1" w:styleId="xl2774">
    <w:name w:val="xl2774"/>
    <w:basedOn w:val="Normal"/>
    <w:rsid w:val="00C53412"/>
    <w:pPr>
      <w:spacing w:before="100" w:beforeAutospacing="1" w:after="100" w:afterAutospacing="1" w:line="240" w:lineRule="auto"/>
      <w:jc w:val="center"/>
      <w:textAlignment w:val="top"/>
    </w:pPr>
    <w:rPr>
      <w:rFonts w:ascii="Segoe UI" w:hAnsi="Segoe UI" w:cs="Arial"/>
      <w:b/>
      <w:bCs/>
      <w:color w:val="000000"/>
      <w:sz w:val="20"/>
    </w:rPr>
  </w:style>
  <w:style w:type="paragraph" w:customStyle="1" w:styleId="xl2775">
    <w:name w:val="xl2775"/>
    <w:basedOn w:val="Normal"/>
    <w:rsid w:val="00C53412"/>
    <w:pPr>
      <w:spacing w:before="100" w:beforeAutospacing="1" w:after="100" w:afterAutospacing="1" w:line="240" w:lineRule="auto"/>
    </w:pPr>
    <w:rPr>
      <w:rFonts w:ascii="Segoe UI" w:hAnsi="Segoe UI" w:cs="Arial"/>
      <w:b/>
      <w:bCs/>
      <w:sz w:val="20"/>
    </w:rPr>
  </w:style>
  <w:style w:type="paragraph" w:customStyle="1" w:styleId="xl2776">
    <w:name w:val="xl2776"/>
    <w:basedOn w:val="Normal"/>
    <w:rsid w:val="00C53412"/>
    <w:pPr>
      <w:spacing w:before="100" w:beforeAutospacing="1" w:after="100" w:afterAutospacing="1" w:line="240" w:lineRule="auto"/>
    </w:pPr>
    <w:rPr>
      <w:rFonts w:ascii="Segoe UI" w:hAnsi="Segoe UI" w:cs="Arial"/>
      <w:b/>
      <w:bCs/>
      <w:sz w:val="20"/>
    </w:rPr>
  </w:style>
  <w:style w:type="paragraph" w:customStyle="1" w:styleId="xl2777">
    <w:name w:val="xl2777"/>
    <w:basedOn w:val="Normal"/>
    <w:rsid w:val="00C53412"/>
    <w:pPr>
      <w:spacing w:before="100" w:beforeAutospacing="1" w:after="100" w:afterAutospacing="1" w:line="240" w:lineRule="auto"/>
    </w:pPr>
    <w:rPr>
      <w:rFonts w:ascii="Segoe UI" w:hAnsi="Segoe UI" w:cs="Arial"/>
      <w:b/>
      <w:bCs/>
      <w:sz w:val="20"/>
    </w:rPr>
  </w:style>
  <w:style w:type="paragraph" w:customStyle="1" w:styleId="xl2778">
    <w:name w:val="xl277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79">
    <w:name w:val="xl277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0">
    <w:name w:val="xl278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1">
    <w:name w:val="xl278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2">
    <w:name w:val="xl278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3">
    <w:name w:val="xl278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4">
    <w:name w:val="xl278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5">
    <w:name w:val="xl278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786">
    <w:name w:val="xl2786"/>
    <w:basedOn w:val="Normal"/>
    <w:rsid w:val="00C53412"/>
    <w:pPr>
      <w:spacing w:before="100" w:beforeAutospacing="1" w:after="100" w:afterAutospacing="1" w:line="240" w:lineRule="auto"/>
    </w:pPr>
    <w:rPr>
      <w:rFonts w:ascii="Segoe UI" w:hAnsi="Segoe UI" w:cs="Arial"/>
      <w:b/>
      <w:bCs/>
      <w:sz w:val="20"/>
    </w:rPr>
  </w:style>
  <w:style w:type="paragraph" w:customStyle="1" w:styleId="xl2787">
    <w:name w:val="xl2787"/>
    <w:basedOn w:val="Normal"/>
    <w:rsid w:val="00C53412"/>
    <w:pPr>
      <w:spacing w:before="100" w:beforeAutospacing="1" w:after="100" w:afterAutospacing="1" w:line="240" w:lineRule="auto"/>
    </w:pPr>
    <w:rPr>
      <w:rFonts w:ascii="Segoe UI" w:hAnsi="Segoe UI" w:cs="Arial"/>
      <w:b/>
      <w:bCs/>
      <w:sz w:val="20"/>
    </w:rPr>
  </w:style>
  <w:style w:type="paragraph" w:customStyle="1" w:styleId="xl2788">
    <w:name w:val="xl2788"/>
    <w:basedOn w:val="Normal"/>
    <w:rsid w:val="00C53412"/>
    <w:pPr>
      <w:spacing w:before="100" w:beforeAutospacing="1" w:after="100" w:afterAutospacing="1" w:line="240" w:lineRule="auto"/>
    </w:pPr>
    <w:rPr>
      <w:rFonts w:ascii="Segoe UI" w:hAnsi="Segoe UI" w:cs="Arial"/>
      <w:b/>
      <w:bCs/>
      <w:sz w:val="20"/>
    </w:rPr>
  </w:style>
  <w:style w:type="paragraph" w:customStyle="1" w:styleId="xl2789">
    <w:name w:val="xl2789"/>
    <w:basedOn w:val="Normal"/>
    <w:rsid w:val="00C53412"/>
    <w:pPr>
      <w:spacing w:before="100" w:beforeAutospacing="1" w:after="100" w:afterAutospacing="1" w:line="240" w:lineRule="auto"/>
    </w:pPr>
    <w:rPr>
      <w:rFonts w:ascii="Segoe UI" w:hAnsi="Segoe UI" w:cs="Arial"/>
      <w:b/>
      <w:bCs/>
      <w:sz w:val="20"/>
    </w:rPr>
  </w:style>
  <w:style w:type="paragraph" w:customStyle="1" w:styleId="xl2790">
    <w:name w:val="xl2790"/>
    <w:basedOn w:val="Normal"/>
    <w:rsid w:val="00C53412"/>
    <w:pPr>
      <w:spacing w:before="100" w:beforeAutospacing="1" w:after="100" w:afterAutospacing="1" w:line="240" w:lineRule="auto"/>
    </w:pPr>
    <w:rPr>
      <w:rFonts w:ascii="Segoe UI" w:hAnsi="Segoe UI" w:cs="Arial"/>
      <w:b/>
      <w:bCs/>
      <w:sz w:val="20"/>
    </w:rPr>
  </w:style>
  <w:style w:type="paragraph" w:customStyle="1" w:styleId="xl2791">
    <w:name w:val="xl2791"/>
    <w:basedOn w:val="Normal"/>
    <w:rsid w:val="00C53412"/>
    <w:pPr>
      <w:spacing w:before="100" w:beforeAutospacing="1" w:after="100" w:afterAutospacing="1" w:line="240" w:lineRule="auto"/>
    </w:pPr>
    <w:rPr>
      <w:rFonts w:ascii="Segoe UI" w:hAnsi="Segoe UI" w:cs="Arial"/>
      <w:b/>
      <w:bCs/>
      <w:sz w:val="20"/>
    </w:rPr>
  </w:style>
  <w:style w:type="paragraph" w:customStyle="1" w:styleId="xl2792">
    <w:name w:val="xl2792"/>
    <w:basedOn w:val="Normal"/>
    <w:rsid w:val="00C53412"/>
    <w:pPr>
      <w:spacing w:before="100" w:beforeAutospacing="1" w:after="100" w:afterAutospacing="1" w:line="240" w:lineRule="auto"/>
    </w:pPr>
    <w:rPr>
      <w:rFonts w:ascii="Segoe UI" w:hAnsi="Segoe UI" w:cs="Arial"/>
      <w:b/>
      <w:bCs/>
      <w:sz w:val="20"/>
    </w:rPr>
  </w:style>
  <w:style w:type="paragraph" w:customStyle="1" w:styleId="xl2793">
    <w:name w:val="xl2793"/>
    <w:basedOn w:val="Normal"/>
    <w:rsid w:val="00C53412"/>
    <w:pPr>
      <w:spacing w:before="100" w:beforeAutospacing="1" w:after="100" w:afterAutospacing="1" w:line="240" w:lineRule="auto"/>
    </w:pPr>
    <w:rPr>
      <w:rFonts w:ascii="Segoe UI" w:hAnsi="Segoe UI" w:cs="Arial"/>
      <w:b/>
      <w:bCs/>
      <w:sz w:val="20"/>
    </w:rPr>
  </w:style>
  <w:style w:type="paragraph" w:customStyle="1" w:styleId="xl2794">
    <w:name w:val="xl2794"/>
    <w:basedOn w:val="Normal"/>
    <w:rsid w:val="00C53412"/>
    <w:pPr>
      <w:spacing w:before="100" w:beforeAutospacing="1" w:after="100" w:afterAutospacing="1" w:line="240" w:lineRule="auto"/>
    </w:pPr>
    <w:rPr>
      <w:rFonts w:ascii="Segoe UI" w:hAnsi="Segoe UI" w:cs="Arial"/>
      <w:b/>
      <w:bCs/>
      <w:sz w:val="20"/>
    </w:rPr>
  </w:style>
  <w:style w:type="paragraph" w:customStyle="1" w:styleId="xl2795">
    <w:name w:val="xl2795"/>
    <w:basedOn w:val="Normal"/>
    <w:rsid w:val="00C53412"/>
    <w:pPr>
      <w:spacing w:before="100" w:beforeAutospacing="1" w:after="100" w:afterAutospacing="1" w:line="240" w:lineRule="auto"/>
    </w:pPr>
    <w:rPr>
      <w:rFonts w:ascii="Segoe UI" w:hAnsi="Segoe UI" w:cs="Arial"/>
      <w:b/>
      <w:bCs/>
      <w:sz w:val="20"/>
    </w:rPr>
  </w:style>
  <w:style w:type="paragraph" w:customStyle="1" w:styleId="xl2796">
    <w:name w:val="xl2796"/>
    <w:basedOn w:val="Normal"/>
    <w:rsid w:val="00C53412"/>
    <w:pPr>
      <w:spacing w:before="100" w:beforeAutospacing="1" w:after="100" w:afterAutospacing="1" w:line="240" w:lineRule="auto"/>
    </w:pPr>
    <w:rPr>
      <w:rFonts w:ascii="Segoe UI" w:hAnsi="Segoe UI" w:cs="Arial"/>
      <w:b/>
      <w:bCs/>
      <w:sz w:val="20"/>
    </w:rPr>
  </w:style>
  <w:style w:type="paragraph" w:customStyle="1" w:styleId="xl2797">
    <w:name w:val="xl2797"/>
    <w:basedOn w:val="Normal"/>
    <w:rsid w:val="00C53412"/>
    <w:pPr>
      <w:spacing w:before="100" w:beforeAutospacing="1" w:after="100" w:afterAutospacing="1" w:line="240" w:lineRule="auto"/>
    </w:pPr>
    <w:rPr>
      <w:rFonts w:ascii="Segoe UI" w:hAnsi="Segoe UI" w:cs="Arial"/>
      <w:b/>
      <w:bCs/>
      <w:sz w:val="20"/>
    </w:rPr>
  </w:style>
  <w:style w:type="paragraph" w:customStyle="1" w:styleId="xl2798">
    <w:name w:val="xl2798"/>
    <w:basedOn w:val="Normal"/>
    <w:rsid w:val="00C53412"/>
    <w:pPr>
      <w:spacing w:before="100" w:beforeAutospacing="1" w:after="100" w:afterAutospacing="1" w:line="240" w:lineRule="auto"/>
    </w:pPr>
    <w:rPr>
      <w:rFonts w:ascii="Segoe UI" w:hAnsi="Segoe UI" w:cs="Arial"/>
      <w:b/>
      <w:bCs/>
      <w:sz w:val="20"/>
    </w:rPr>
  </w:style>
  <w:style w:type="paragraph" w:customStyle="1" w:styleId="xl2799">
    <w:name w:val="xl2799"/>
    <w:basedOn w:val="Normal"/>
    <w:rsid w:val="00C53412"/>
    <w:pPr>
      <w:spacing w:before="100" w:beforeAutospacing="1" w:after="100" w:afterAutospacing="1" w:line="240" w:lineRule="auto"/>
    </w:pPr>
    <w:rPr>
      <w:rFonts w:ascii="Segoe UI" w:hAnsi="Segoe UI" w:cs="Arial"/>
      <w:b/>
      <w:bCs/>
      <w:sz w:val="20"/>
    </w:rPr>
  </w:style>
  <w:style w:type="paragraph" w:customStyle="1" w:styleId="xl2800">
    <w:name w:val="xl2800"/>
    <w:basedOn w:val="Normal"/>
    <w:rsid w:val="00C53412"/>
    <w:pPr>
      <w:spacing w:before="100" w:beforeAutospacing="1" w:after="100" w:afterAutospacing="1" w:line="240" w:lineRule="auto"/>
    </w:pPr>
    <w:rPr>
      <w:rFonts w:ascii="Segoe UI" w:hAnsi="Segoe UI" w:cs="Arial"/>
      <w:b/>
      <w:bCs/>
      <w:sz w:val="20"/>
    </w:rPr>
  </w:style>
  <w:style w:type="paragraph" w:customStyle="1" w:styleId="xl2801">
    <w:name w:val="xl2801"/>
    <w:basedOn w:val="Normal"/>
    <w:rsid w:val="00C53412"/>
    <w:pPr>
      <w:spacing w:before="100" w:beforeAutospacing="1" w:after="100" w:afterAutospacing="1" w:line="240" w:lineRule="auto"/>
    </w:pPr>
    <w:rPr>
      <w:rFonts w:ascii="Segoe UI" w:hAnsi="Segoe UI" w:cs="Arial"/>
      <w:b/>
      <w:bCs/>
      <w:sz w:val="20"/>
    </w:rPr>
  </w:style>
  <w:style w:type="paragraph" w:customStyle="1" w:styleId="xl2802">
    <w:name w:val="xl280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3">
    <w:name w:val="xl280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4">
    <w:name w:val="xl280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5">
    <w:name w:val="xl280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6">
    <w:name w:val="xl280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7">
    <w:name w:val="xl280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8">
    <w:name w:val="xl280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09">
    <w:name w:val="xl280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0">
    <w:name w:val="xl281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1">
    <w:name w:val="xl281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2">
    <w:name w:val="xl281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3">
    <w:name w:val="xl281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4">
    <w:name w:val="xl281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5">
    <w:name w:val="xl281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6">
    <w:name w:val="xl281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7">
    <w:name w:val="xl281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8">
    <w:name w:val="xl281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19">
    <w:name w:val="xl281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0">
    <w:name w:val="xl282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1">
    <w:name w:val="xl282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2">
    <w:name w:val="xl282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3">
    <w:name w:val="xl282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4">
    <w:name w:val="xl282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5">
    <w:name w:val="xl282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6">
    <w:name w:val="xl282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7">
    <w:name w:val="xl282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8">
    <w:name w:val="xl282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29">
    <w:name w:val="xl282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0">
    <w:name w:val="xl283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1">
    <w:name w:val="xl283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2">
    <w:name w:val="xl283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3">
    <w:name w:val="xl283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4">
    <w:name w:val="xl283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5">
    <w:name w:val="xl283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6">
    <w:name w:val="xl283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7">
    <w:name w:val="xl283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8">
    <w:name w:val="xl283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39">
    <w:name w:val="xl2839"/>
    <w:basedOn w:val="Normal"/>
    <w:rsid w:val="00C53412"/>
    <w:pPr>
      <w:spacing w:before="100" w:beforeAutospacing="1" w:after="100" w:afterAutospacing="1" w:line="240" w:lineRule="auto"/>
      <w:jc w:val="right"/>
    </w:pPr>
    <w:rPr>
      <w:rFonts w:ascii="Segoe UI" w:hAnsi="Segoe UI" w:cs="Arial"/>
      <w:b/>
      <w:bCs/>
      <w:color w:val="000000"/>
      <w:sz w:val="20"/>
    </w:rPr>
  </w:style>
  <w:style w:type="paragraph" w:customStyle="1" w:styleId="xl2840">
    <w:name w:val="xl284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1">
    <w:name w:val="xl284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2">
    <w:name w:val="xl284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3">
    <w:name w:val="xl284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4">
    <w:name w:val="xl284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5">
    <w:name w:val="xl284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6">
    <w:name w:val="xl284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7">
    <w:name w:val="xl284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8">
    <w:name w:val="xl284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49">
    <w:name w:val="xl284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0">
    <w:name w:val="xl285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1">
    <w:name w:val="xl285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2">
    <w:name w:val="xl285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3">
    <w:name w:val="xl285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4">
    <w:name w:val="xl285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5">
    <w:name w:val="xl285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6">
    <w:name w:val="xl285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7">
    <w:name w:val="xl285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8">
    <w:name w:val="xl285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59">
    <w:name w:val="xl285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0">
    <w:name w:val="xl286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1">
    <w:name w:val="xl286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2">
    <w:name w:val="xl286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3">
    <w:name w:val="xl286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4">
    <w:name w:val="xl286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5">
    <w:name w:val="xl286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6">
    <w:name w:val="xl286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7">
    <w:name w:val="xl286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8">
    <w:name w:val="xl286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69">
    <w:name w:val="xl286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0">
    <w:name w:val="xl287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1">
    <w:name w:val="xl287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2">
    <w:name w:val="xl287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3">
    <w:name w:val="xl287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4">
    <w:name w:val="xl287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5">
    <w:name w:val="xl287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6">
    <w:name w:val="xl287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7">
    <w:name w:val="xl287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8">
    <w:name w:val="xl287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79">
    <w:name w:val="xl287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0">
    <w:name w:val="xl288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1">
    <w:name w:val="xl288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2">
    <w:name w:val="xl288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3">
    <w:name w:val="xl288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4">
    <w:name w:val="xl288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5">
    <w:name w:val="xl288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6">
    <w:name w:val="xl288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7">
    <w:name w:val="xl288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8">
    <w:name w:val="xl288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89">
    <w:name w:val="xl288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0">
    <w:name w:val="xl289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1">
    <w:name w:val="xl289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2">
    <w:name w:val="xl289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3">
    <w:name w:val="xl289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4">
    <w:name w:val="xl289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5">
    <w:name w:val="xl289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6">
    <w:name w:val="xl289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7">
    <w:name w:val="xl2897"/>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8">
    <w:name w:val="xl289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899">
    <w:name w:val="xl289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0">
    <w:name w:val="xl290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1">
    <w:name w:val="xl290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2">
    <w:name w:val="xl290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3">
    <w:name w:val="xl290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4">
    <w:name w:val="xl290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5">
    <w:name w:val="xl290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06">
    <w:name w:val="xl2906"/>
    <w:basedOn w:val="Normal"/>
    <w:rsid w:val="00C53412"/>
    <w:pPr>
      <w:spacing w:before="100" w:beforeAutospacing="1" w:after="100" w:afterAutospacing="1" w:line="240" w:lineRule="auto"/>
    </w:pPr>
    <w:rPr>
      <w:rFonts w:ascii="Segoe UI" w:hAnsi="Segoe UI" w:cs="Arial"/>
      <w:sz w:val="20"/>
    </w:rPr>
  </w:style>
  <w:style w:type="paragraph" w:customStyle="1" w:styleId="xl2907">
    <w:name w:val="xl2907"/>
    <w:basedOn w:val="Normal"/>
    <w:rsid w:val="00C53412"/>
    <w:pPr>
      <w:spacing w:before="100" w:beforeAutospacing="1" w:after="100" w:afterAutospacing="1" w:line="240" w:lineRule="auto"/>
    </w:pPr>
    <w:rPr>
      <w:rFonts w:ascii="Segoe UI" w:hAnsi="Segoe UI" w:cs="Arial"/>
      <w:b/>
      <w:bCs/>
      <w:sz w:val="20"/>
    </w:rPr>
  </w:style>
  <w:style w:type="paragraph" w:customStyle="1" w:styleId="xl2908">
    <w:name w:val="xl2908"/>
    <w:basedOn w:val="Normal"/>
    <w:rsid w:val="00C53412"/>
    <w:pPr>
      <w:spacing w:before="100" w:beforeAutospacing="1" w:after="100" w:afterAutospacing="1" w:line="240" w:lineRule="auto"/>
    </w:pPr>
    <w:rPr>
      <w:rFonts w:ascii="Segoe UI" w:hAnsi="Segoe UI"/>
      <w:sz w:val="20"/>
    </w:rPr>
  </w:style>
  <w:style w:type="paragraph" w:customStyle="1" w:styleId="xl2909">
    <w:name w:val="xl290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10">
    <w:name w:val="xl291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11">
    <w:name w:val="xl2911"/>
    <w:basedOn w:val="Normal"/>
    <w:rsid w:val="00C53412"/>
    <w:pPr>
      <w:spacing w:before="100" w:beforeAutospacing="1" w:after="100" w:afterAutospacing="1" w:line="240" w:lineRule="auto"/>
    </w:pPr>
    <w:rPr>
      <w:rFonts w:ascii="Segoe UI" w:hAnsi="Segoe UI" w:cs="Arial"/>
      <w:sz w:val="20"/>
    </w:rPr>
  </w:style>
  <w:style w:type="paragraph" w:customStyle="1" w:styleId="xl2912">
    <w:name w:val="xl2912"/>
    <w:basedOn w:val="Normal"/>
    <w:rsid w:val="00C53412"/>
    <w:pPr>
      <w:spacing w:before="100" w:beforeAutospacing="1" w:after="100" w:afterAutospacing="1" w:line="240" w:lineRule="auto"/>
    </w:pPr>
    <w:rPr>
      <w:rFonts w:ascii="Segoe UI" w:hAnsi="Segoe UI" w:cs="Arial"/>
      <w:b/>
      <w:bCs/>
      <w:sz w:val="20"/>
    </w:rPr>
  </w:style>
  <w:style w:type="paragraph" w:customStyle="1" w:styleId="xl2913">
    <w:name w:val="xl2913"/>
    <w:basedOn w:val="Normal"/>
    <w:rsid w:val="00C53412"/>
    <w:pPr>
      <w:spacing w:before="100" w:beforeAutospacing="1" w:after="100" w:afterAutospacing="1" w:line="240" w:lineRule="auto"/>
    </w:pPr>
    <w:rPr>
      <w:rFonts w:ascii="Segoe UI" w:hAnsi="Segoe UI" w:cs="Arial"/>
      <w:sz w:val="20"/>
    </w:rPr>
  </w:style>
  <w:style w:type="paragraph" w:customStyle="1" w:styleId="xl2914">
    <w:name w:val="xl2914"/>
    <w:basedOn w:val="Normal"/>
    <w:rsid w:val="00C53412"/>
    <w:pPr>
      <w:spacing w:before="100" w:beforeAutospacing="1" w:after="100" w:afterAutospacing="1" w:line="240" w:lineRule="auto"/>
    </w:pPr>
    <w:rPr>
      <w:rFonts w:ascii="Segoe UI" w:hAnsi="Segoe UI" w:cs="Arial"/>
      <w:b/>
      <w:bCs/>
      <w:sz w:val="20"/>
    </w:rPr>
  </w:style>
  <w:style w:type="paragraph" w:customStyle="1" w:styleId="xl2915">
    <w:name w:val="xl291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16">
    <w:name w:val="xl291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17">
    <w:name w:val="xl291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18">
    <w:name w:val="xl291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19">
    <w:name w:val="xl291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20">
    <w:name w:val="xl2920"/>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21">
    <w:name w:val="xl2921"/>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22">
    <w:name w:val="xl2922"/>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23">
    <w:name w:val="xl2923"/>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24">
    <w:name w:val="xl2924"/>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25">
    <w:name w:val="xl2925"/>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26">
    <w:name w:val="xl2926"/>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27">
    <w:name w:val="xl292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28">
    <w:name w:val="xl2928"/>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29">
    <w:name w:val="xl2929"/>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0">
    <w:name w:val="xl293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1">
    <w:name w:val="xl293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32">
    <w:name w:val="xl293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3">
    <w:name w:val="xl2933"/>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34">
    <w:name w:val="xl2934"/>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5">
    <w:name w:val="xl2935"/>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36">
    <w:name w:val="xl2936"/>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7">
    <w:name w:val="xl2937"/>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8">
    <w:name w:val="xl2938"/>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39">
    <w:name w:val="xl2939"/>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40">
    <w:name w:val="xl2940"/>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41">
    <w:name w:val="xl2941"/>
    <w:basedOn w:val="Normal"/>
    <w:rsid w:val="00C53412"/>
    <w:pPr>
      <w:spacing w:before="100" w:beforeAutospacing="1" w:after="100" w:afterAutospacing="1" w:line="240" w:lineRule="auto"/>
    </w:pPr>
    <w:rPr>
      <w:rFonts w:ascii="Segoe UI" w:hAnsi="Segoe UI" w:cs="Arial"/>
      <w:b/>
      <w:bCs/>
      <w:color w:val="000000"/>
      <w:sz w:val="20"/>
    </w:rPr>
  </w:style>
  <w:style w:type="paragraph" w:customStyle="1" w:styleId="xl2942">
    <w:name w:val="xl2942"/>
    <w:basedOn w:val="Normal"/>
    <w:rsid w:val="00C53412"/>
    <w:pPr>
      <w:spacing w:before="100" w:beforeAutospacing="1" w:after="100" w:afterAutospacing="1" w:line="240" w:lineRule="auto"/>
    </w:pPr>
    <w:rPr>
      <w:rFonts w:ascii="Segoe UI" w:hAnsi="Segoe UI" w:cs="Arial"/>
      <w:color w:val="000000"/>
      <w:sz w:val="20"/>
    </w:rPr>
  </w:style>
  <w:style w:type="paragraph" w:customStyle="1" w:styleId="xl2943">
    <w:name w:val="xl2943"/>
    <w:basedOn w:val="Normal"/>
    <w:rsid w:val="00C53412"/>
    <w:pPr>
      <w:spacing w:before="100" w:beforeAutospacing="1" w:after="100" w:afterAutospacing="1" w:line="240" w:lineRule="auto"/>
    </w:pPr>
    <w:rPr>
      <w:rFonts w:ascii="Segoe UI" w:hAnsi="Segoe UI" w:cs="Arial"/>
      <w:b/>
      <w:bCs/>
      <w:color w:val="000000"/>
      <w:sz w:val="20"/>
    </w:rPr>
  </w:style>
  <w:style w:type="paragraph" w:styleId="TableofAuthorities">
    <w:name w:val="table of authorities"/>
    <w:basedOn w:val="Normal"/>
    <w:next w:val="Normal"/>
    <w:uiPriority w:val="99"/>
    <w:unhideWhenUsed/>
    <w:rsid w:val="00C53412"/>
    <w:pPr>
      <w:spacing w:after="0"/>
      <w:ind w:left="180" w:hanging="180"/>
    </w:pPr>
    <w:rPr>
      <w:rFonts w:ascii="Segoe UI" w:hAnsi="Segoe UI"/>
      <w:sz w:val="20"/>
    </w:rPr>
  </w:style>
  <w:style w:type="numbering" w:customStyle="1" w:styleId="Style2">
    <w:name w:val="Style2"/>
    <w:uiPriority w:val="99"/>
    <w:rsid w:val="00C53412"/>
    <w:pPr>
      <w:numPr>
        <w:numId w:val="17"/>
      </w:numPr>
    </w:pPr>
  </w:style>
  <w:style w:type="paragraph" w:customStyle="1" w:styleId="Heading3a">
    <w:name w:val="Heading 3a"/>
    <w:basedOn w:val="Heading4"/>
    <w:next w:val="Normal"/>
    <w:qFormat/>
    <w:rsid w:val="00C53412"/>
    <w:pPr>
      <w:outlineLvl w:val="2"/>
    </w:pPr>
    <w:rPr>
      <w:color w:val="44546A" w:themeColor="text2"/>
      <w:szCs w:val="28"/>
    </w:rPr>
  </w:style>
  <w:style w:type="numbering" w:customStyle="1" w:styleId="Style3">
    <w:name w:val="Style3"/>
    <w:uiPriority w:val="99"/>
    <w:rsid w:val="00C53412"/>
    <w:pPr>
      <w:numPr>
        <w:numId w:val="18"/>
      </w:numPr>
    </w:pPr>
  </w:style>
  <w:style w:type="paragraph" w:customStyle="1" w:styleId="RequirementsShaded">
    <w:name w:val="Requirements Shaded"/>
    <w:basedOn w:val="Normal"/>
    <w:rsid w:val="00C53412"/>
    <w:pPr>
      <w:shd w:val="clear" w:color="auto" w:fill="E0E0E0"/>
      <w:spacing w:after="0"/>
    </w:pPr>
    <w:rPr>
      <w:rFonts w:ascii="Segoe UI" w:hAnsi="Segoe UI"/>
      <w:b/>
      <w:bCs/>
      <w:sz w:val="20"/>
    </w:rPr>
  </w:style>
  <w:style w:type="numbering" w:customStyle="1" w:styleId="Style4">
    <w:name w:val="Style4"/>
    <w:uiPriority w:val="99"/>
    <w:rsid w:val="00C53412"/>
    <w:pPr>
      <w:numPr>
        <w:numId w:val="19"/>
      </w:numPr>
    </w:pPr>
  </w:style>
  <w:style w:type="character" w:customStyle="1" w:styleId="TableTitleChar">
    <w:name w:val="Table Title Char"/>
    <w:link w:val="TableTitle"/>
    <w:uiPriority w:val="99"/>
    <w:rsid w:val="00C53412"/>
    <w:rPr>
      <w:rFonts w:ascii="Arial Bold" w:hAnsi="Arial Bold"/>
      <w:b/>
      <w:color w:val="000000"/>
      <w:sz w:val="22"/>
      <w:szCs w:val="22"/>
    </w:rPr>
  </w:style>
  <w:style w:type="character" w:customStyle="1" w:styleId="subhead11">
    <w:name w:val="subhead11"/>
    <w:rsid w:val="00C53412"/>
    <w:rPr>
      <w:rFonts w:ascii="Arial" w:hAnsi="Arial" w:cs="Arial" w:hint="default"/>
      <w:b/>
      <w:bCs/>
      <w:i w:val="0"/>
      <w:iCs w:val="0"/>
      <w:strike w:val="0"/>
      <w:dstrike w:val="0"/>
      <w:color w:val="0F5699"/>
      <w:sz w:val="22"/>
      <w:szCs w:val="22"/>
      <w:u w:val="none"/>
      <w:effect w:val="none"/>
      <w:bdr w:val="none" w:sz="0" w:space="0" w:color="auto" w:frame="1"/>
      <w:vertAlign w:val="baseline"/>
    </w:rPr>
  </w:style>
  <w:style w:type="paragraph" w:customStyle="1" w:styleId="Style20">
    <w:name w:val="Style 2"/>
    <w:basedOn w:val="Normal"/>
    <w:link w:val="Style2Char"/>
    <w:rsid w:val="00C53412"/>
    <w:pPr>
      <w:spacing w:line="360" w:lineRule="auto"/>
    </w:pPr>
    <w:rPr>
      <w:sz w:val="20"/>
      <w:szCs w:val="22"/>
      <w:lang w:val="x-none" w:eastAsia="x-none"/>
    </w:rPr>
  </w:style>
  <w:style w:type="paragraph" w:customStyle="1" w:styleId="Bullet1">
    <w:name w:val="Bullet 1"/>
    <w:basedOn w:val="Normal"/>
    <w:link w:val="Bullet1Char"/>
    <w:rsid w:val="00C53412"/>
    <w:pPr>
      <w:numPr>
        <w:numId w:val="27"/>
      </w:numPr>
    </w:pPr>
    <w:rPr>
      <w:sz w:val="20"/>
      <w:szCs w:val="20"/>
      <w:lang w:val="x-none" w:eastAsia="x-none"/>
    </w:rPr>
  </w:style>
  <w:style w:type="paragraph" w:customStyle="1" w:styleId="Table11bullets">
    <w:name w:val="Table 11 bullets"/>
    <w:basedOn w:val="Normal"/>
    <w:rsid w:val="00C53412"/>
    <w:pPr>
      <w:numPr>
        <w:numId w:val="26"/>
      </w:numPr>
      <w:spacing w:before="20" w:after="20"/>
    </w:pPr>
    <w:rPr>
      <w:sz w:val="20"/>
      <w:szCs w:val="22"/>
    </w:rPr>
  </w:style>
  <w:style w:type="paragraph" w:customStyle="1" w:styleId="Bullet2">
    <w:name w:val="Bullet 2"/>
    <w:basedOn w:val="Normal"/>
    <w:rsid w:val="00C53412"/>
    <w:pPr>
      <w:numPr>
        <w:ilvl w:val="1"/>
        <w:numId w:val="25"/>
      </w:numPr>
      <w:tabs>
        <w:tab w:val="left" w:pos="1080"/>
      </w:tabs>
      <w:spacing w:line="240" w:lineRule="auto"/>
    </w:pPr>
    <w:rPr>
      <w:sz w:val="20"/>
      <w:szCs w:val="20"/>
    </w:rPr>
  </w:style>
  <w:style w:type="character" w:customStyle="1" w:styleId="Bullet1Char">
    <w:name w:val="Bullet 1 Char"/>
    <w:link w:val="Bullet1"/>
    <w:rsid w:val="00C53412"/>
    <w:rPr>
      <w:lang w:val="x-none" w:eastAsia="x-none"/>
    </w:rPr>
  </w:style>
  <w:style w:type="character" w:customStyle="1" w:styleId="Style2Char">
    <w:name w:val="Style 2 Char"/>
    <w:link w:val="Style20"/>
    <w:rsid w:val="00C53412"/>
    <w:rPr>
      <w:szCs w:val="22"/>
      <w:lang w:val="x-none" w:eastAsia="x-none"/>
    </w:rPr>
  </w:style>
  <w:style w:type="paragraph" w:styleId="ListBullet4">
    <w:name w:val="List Bullet 4"/>
    <w:basedOn w:val="Normal"/>
    <w:uiPriority w:val="99"/>
    <w:unhideWhenUsed/>
    <w:rsid w:val="00C53412"/>
    <w:pPr>
      <w:numPr>
        <w:numId w:val="21"/>
      </w:numPr>
      <w:contextualSpacing/>
    </w:pPr>
    <w:rPr>
      <w:rFonts w:ascii="Segoe UI" w:hAnsi="Segoe UI"/>
      <w:sz w:val="20"/>
    </w:rPr>
  </w:style>
  <w:style w:type="paragraph" w:customStyle="1" w:styleId="Style">
    <w:name w:val="Style"/>
    <w:rsid w:val="00C53412"/>
    <w:pPr>
      <w:widowControl w:val="0"/>
      <w:autoSpaceDE w:val="0"/>
      <w:autoSpaceDN w:val="0"/>
      <w:adjustRightInd w:val="0"/>
    </w:pPr>
    <w:rPr>
      <w:rFonts w:ascii="Arial" w:hAnsi="Arial" w:cs="Arial"/>
      <w:sz w:val="24"/>
      <w:szCs w:val="24"/>
    </w:rPr>
  </w:style>
  <w:style w:type="paragraph" w:customStyle="1" w:styleId="footertext0">
    <w:name w:val="footer text"/>
    <w:basedOn w:val="Normal"/>
    <w:qFormat/>
    <w:rsid w:val="00C53412"/>
    <w:pPr>
      <w:shd w:val="clear" w:color="auto" w:fill="233845"/>
      <w:spacing w:after="0" w:line="240" w:lineRule="auto"/>
    </w:pPr>
    <w:rPr>
      <w:rFonts w:ascii="Arial" w:eastAsia="Wingdings" w:hAnsi="Arial" w:cs="Arial"/>
      <w:color w:val="FFFFFF"/>
      <w:sz w:val="16"/>
      <w:szCs w:val="16"/>
    </w:rPr>
  </w:style>
  <w:style w:type="paragraph" w:customStyle="1" w:styleId="List-nobullet">
    <w:name w:val="List-no bullet"/>
    <w:basedOn w:val="Normal"/>
    <w:qFormat/>
    <w:rsid w:val="00C53412"/>
    <w:pPr>
      <w:spacing w:after="120" w:line="240" w:lineRule="auto"/>
      <w:contextualSpacing/>
    </w:pPr>
    <w:rPr>
      <w:rFonts w:ascii="Segoe UI" w:hAnsi="Segoe UI"/>
      <w:color w:val="000000"/>
      <w:sz w:val="20"/>
    </w:rPr>
  </w:style>
  <w:style w:type="numbering" w:customStyle="1" w:styleId="Style10">
    <w:name w:val="Style10"/>
    <w:uiPriority w:val="99"/>
    <w:rsid w:val="00C53412"/>
    <w:pPr>
      <w:numPr>
        <w:numId w:val="33"/>
      </w:numPr>
    </w:pPr>
  </w:style>
  <w:style w:type="numbering" w:customStyle="1" w:styleId="Style11">
    <w:name w:val="Style11"/>
    <w:uiPriority w:val="99"/>
    <w:rsid w:val="00C53412"/>
    <w:pPr>
      <w:numPr>
        <w:numId w:val="34"/>
      </w:numPr>
    </w:pPr>
  </w:style>
  <w:style w:type="paragraph" w:customStyle="1" w:styleId="BulletsinTable">
    <w:name w:val="Bullets in Table"/>
    <w:basedOn w:val="Normal"/>
    <w:qFormat/>
    <w:rsid w:val="00C53412"/>
    <w:pPr>
      <w:tabs>
        <w:tab w:val="num" w:pos="360"/>
      </w:tabs>
      <w:spacing w:after="120" w:line="240" w:lineRule="auto"/>
      <w:ind w:left="360" w:hanging="360"/>
      <w:contextualSpacing/>
    </w:pPr>
    <w:rPr>
      <w:rFonts w:ascii="Segoe UI" w:hAnsi="Segoe UI"/>
      <w:sz w:val="18"/>
      <w:szCs w:val="18"/>
    </w:rPr>
  </w:style>
  <w:style w:type="paragraph" w:customStyle="1" w:styleId="NormalBold">
    <w:name w:val="Normal Bold"/>
    <w:basedOn w:val="Normal"/>
    <w:qFormat/>
    <w:rsid w:val="00C53412"/>
    <w:pPr>
      <w:ind w:left="864" w:hanging="864"/>
    </w:pPr>
    <w:rPr>
      <w:rFonts w:ascii="Segoe UI" w:hAnsi="Segoe UI"/>
      <w:b/>
      <w:sz w:val="20"/>
    </w:rPr>
  </w:style>
  <w:style w:type="paragraph" w:customStyle="1" w:styleId="ProfileVulnerability">
    <w:name w:val="Profile/Vulnerability"/>
    <w:basedOn w:val="NormalBold"/>
    <w:qFormat/>
    <w:rsid w:val="00C53412"/>
    <w:pPr>
      <w:keepNext/>
      <w:ind w:left="0" w:firstLine="0"/>
      <w:outlineLvl w:val="3"/>
    </w:pPr>
    <w:rPr>
      <w:sz w:val="24"/>
      <w:u w:val="single"/>
    </w:rPr>
  </w:style>
  <w:style w:type="numbering" w:customStyle="1" w:styleId="Style5">
    <w:name w:val="Style5"/>
    <w:uiPriority w:val="99"/>
    <w:rsid w:val="00C53412"/>
    <w:pPr>
      <w:numPr>
        <w:numId w:val="28"/>
      </w:numPr>
    </w:pPr>
  </w:style>
  <w:style w:type="numbering" w:customStyle="1" w:styleId="Style6">
    <w:name w:val="Style6"/>
    <w:uiPriority w:val="99"/>
    <w:rsid w:val="00C53412"/>
    <w:pPr>
      <w:numPr>
        <w:numId w:val="29"/>
      </w:numPr>
    </w:pPr>
  </w:style>
  <w:style w:type="numbering" w:customStyle="1" w:styleId="Style7">
    <w:name w:val="Style7"/>
    <w:uiPriority w:val="99"/>
    <w:rsid w:val="00C53412"/>
    <w:pPr>
      <w:numPr>
        <w:numId w:val="30"/>
      </w:numPr>
    </w:pPr>
  </w:style>
  <w:style w:type="numbering" w:customStyle="1" w:styleId="Style8">
    <w:name w:val="Style8"/>
    <w:uiPriority w:val="99"/>
    <w:rsid w:val="00C53412"/>
    <w:pPr>
      <w:numPr>
        <w:numId w:val="31"/>
      </w:numPr>
    </w:pPr>
  </w:style>
  <w:style w:type="numbering" w:customStyle="1" w:styleId="Style9">
    <w:name w:val="Style9"/>
    <w:uiPriority w:val="99"/>
    <w:rsid w:val="00C53412"/>
    <w:pPr>
      <w:numPr>
        <w:numId w:val="32"/>
      </w:numPr>
    </w:pPr>
  </w:style>
  <w:style w:type="character" w:styleId="HTMLCite">
    <w:name w:val="HTML Cite"/>
    <w:uiPriority w:val="99"/>
    <w:semiHidden/>
    <w:unhideWhenUsed/>
    <w:rsid w:val="00C53412"/>
    <w:rPr>
      <w:i/>
      <w:iCs/>
    </w:rPr>
  </w:style>
  <w:style w:type="paragraph" w:styleId="z-TopofForm">
    <w:name w:val="HTML Top of Form"/>
    <w:basedOn w:val="Normal"/>
    <w:next w:val="Normal"/>
    <w:link w:val="z-TopofFormChar"/>
    <w:hidden/>
    <w:uiPriority w:val="99"/>
    <w:semiHidden/>
    <w:unhideWhenUsed/>
    <w:rsid w:val="00C53412"/>
    <w:pPr>
      <w:pBdr>
        <w:bottom w:val="single" w:sz="6" w:space="1" w:color="auto"/>
      </w:pBdr>
      <w:spacing w:after="0" w:line="240" w:lineRule="auto"/>
      <w:jc w:val="center"/>
    </w:pPr>
    <w:rPr>
      <w:rFonts w:ascii="Segoe UI" w:hAnsi="Segoe UI"/>
      <w:vanish/>
      <w:sz w:val="16"/>
      <w:szCs w:val="16"/>
      <w:lang w:val="x-none" w:eastAsia="x-none"/>
    </w:rPr>
  </w:style>
  <w:style w:type="character" w:customStyle="1" w:styleId="z-TopofFormChar">
    <w:name w:val="z-Top of Form Char"/>
    <w:basedOn w:val="DefaultParagraphFont"/>
    <w:link w:val="z-TopofForm"/>
    <w:uiPriority w:val="99"/>
    <w:semiHidden/>
    <w:rsid w:val="00C53412"/>
    <w:rPr>
      <w:rFonts w:ascii="Segoe UI" w:hAnsi="Segoe UI"/>
      <w:vanish/>
      <w:sz w:val="16"/>
      <w:szCs w:val="16"/>
      <w:lang w:val="x-none" w:eastAsia="x-none"/>
    </w:rPr>
  </w:style>
  <w:style w:type="paragraph" w:styleId="z-BottomofForm">
    <w:name w:val="HTML Bottom of Form"/>
    <w:basedOn w:val="Normal"/>
    <w:next w:val="Normal"/>
    <w:link w:val="z-BottomofFormChar"/>
    <w:hidden/>
    <w:uiPriority w:val="99"/>
    <w:unhideWhenUsed/>
    <w:rsid w:val="00C53412"/>
    <w:pPr>
      <w:pBdr>
        <w:top w:val="single" w:sz="6" w:space="1" w:color="auto"/>
      </w:pBdr>
      <w:spacing w:after="0" w:line="240" w:lineRule="auto"/>
      <w:jc w:val="center"/>
    </w:pPr>
    <w:rPr>
      <w:rFonts w:ascii="Segoe UI" w:hAnsi="Segoe UI"/>
      <w:vanish/>
      <w:sz w:val="16"/>
      <w:szCs w:val="16"/>
      <w:lang w:val="x-none" w:eastAsia="x-none"/>
    </w:rPr>
  </w:style>
  <w:style w:type="character" w:customStyle="1" w:styleId="z-BottomofFormChar">
    <w:name w:val="z-Bottom of Form Char"/>
    <w:basedOn w:val="DefaultParagraphFont"/>
    <w:link w:val="z-BottomofForm"/>
    <w:uiPriority w:val="99"/>
    <w:rsid w:val="00C53412"/>
    <w:rPr>
      <w:rFonts w:ascii="Segoe UI" w:hAnsi="Segoe UI"/>
      <w:vanish/>
      <w:sz w:val="16"/>
      <w:szCs w:val="16"/>
      <w:lang w:val="x-none" w:eastAsia="x-none"/>
    </w:rPr>
  </w:style>
  <w:style w:type="paragraph" w:customStyle="1" w:styleId="font5">
    <w:name w:val="font5"/>
    <w:basedOn w:val="Normal"/>
    <w:rsid w:val="00C53412"/>
    <w:pPr>
      <w:spacing w:before="100" w:beforeAutospacing="1" w:after="100" w:afterAutospacing="1" w:line="240" w:lineRule="auto"/>
    </w:pPr>
    <w:rPr>
      <w:rFonts w:ascii="Segoe UI" w:hAnsi="Segoe UI" w:cs="Arial"/>
      <w:color w:val="333333"/>
      <w:sz w:val="20"/>
      <w:szCs w:val="20"/>
    </w:rPr>
  </w:style>
  <w:style w:type="paragraph" w:customStyle="1" w:styleId="font6">
    <w:name w:val="font6"/>
    <w:basedOn w:val="Normal"/>
    <w:rsid w:val="00C53412"/>
    <w:pPr>
      <w:spacing w:before="100" w:beforeAutospacing="1" w:after="100" w:afterAutospacing="1" w:line="240" w:lineRule="auto"/>
    </w:pPr>
    <w:rPr>
      <w:rFonts w:ascii="Segoe UI" w:hAnsi="Segoe UI" w:cs="Arial"/>
      <w:color w:val="333333"/>
      <w:sz w:val="20"/>
      <w:szCs w:val="20"/>
    </w:rPr>
  </w:style>
  <w:style w:type="paragraph" w:customStyle="1" w:styleId="BulletList2">
    <w:name w:val="Bullet List 2"/>
    <w:basedOn w:val="ListBullet2"/>
    <w:link w:val="BulletList2Char"/>
    <w:autoRedefine/>
    <w:rsid w:val="00C53412"/>
    <w:pPr>
      <w:tabs>
        <w:tab w:val="left" w:pos="720"/>
      </w:tabs>
      <w:ind w:left="0" w:firstLine="0"/>
    </w:pPr>
    <w:rPr>
      <w:rFonts w:ascii="Segoe UI" w:eastAsia="Times" w:hAnsi="Segoe UI"/>
      <w:szCs w:val="22"/>
      <w:lang w:val="x-none" w:eastAsia="x-none"/>
    </w:rPr>
  </w:style>
  <w:style w:type="character" w:customStyle="1" w:styleId="BulletList2Char">
    <w:name w:val="Bullet List 2 Char"/>
    <w:link w:val="BulletList2"/>
    <w:rsid w:val="00C53412"/>
    <w:rPr>
      <w:rFonts w:ascii="Segoe UI" w:eastAsia="Times" w:hAnsi="Segoe UI"/>
      <w:color w:val="000000"/>
      <w:sz w:val="22"/>
      <w:szCs w:val="22"/>
      <w:lang w:val="x-none" w:eastAsia="x-none"/>
    </w:rPr>
  </w:style>
  <w:style w:type="character" w:customStyle="1" w:styleId="head">
    <w:name w:val="head"/>
    <w:basedOn w:val="DefaultParagraphFont"/>
    <w:rsid w:val="00C53412"/>
  </w:style>
  <w:style w:type="paragraph" w:customStyle="1" w:styleId="NormalTableBullets">
    <w:name w:val="Normal Table Bullets"/>
    <w:basedOn w:val="Normal"/>
    <w:qFormat/>
    <w:rsid w:val="00C53412"/>
    <w:pPr>
      <w:numPr>
        <w:numId w:val="35"/>
      </w:numPr>
      <w:spacing w:after="0" w:line="240" w:lineRule="auto"/>
    </w:pPr>
    <w:rPr>
      <w:rFonts w:ascii="Segoe UI" w:hAnsi="Segoe UI"/>
      <w:sz w:val="20"/>
    </w:rPr>
  </w:style>
  <w:style w:type="paragraph" w:styleId="Index5">
    <w:name w:val="index 5"/>
    <w:basedOn w:val="Normal"/>
    <w:next w:val="Normal"/>
    <w:autoRedefine/>
    <w:uiPriority w:val="99"/>
    <w:unhideWhenUsed/>
    <w:rsid w:val="00C53412"/>
    <w:pPr>
      <w:spacing w:after="0" w:line="240" w:lineRule="auto"/>
      <w:ind w:left="900" w:hanging="180"/>
    </w:pPr>
    <w:rPr>
      <w:rFonts w:ascii="Segoe UI" w:hAnsi="Segoe UI"/>
      <w:sz w:val="20"/>
    </w:rPr>
  </w:style>
  <w:style w:type="paragraph" w:customStyle="1" w:styleId="ItalicHeading">
    <w:name w:val="Italic Heading"/>
    <w:basedOn w:val="Normal"/>
    <w:qFormat/>
    <w:rsid w:val="00C53412"/>
    <w:pPr>
      <w:spacing w:after="0" w:line="240" w:lineRule="auto"/>
    </w:pPr>
    <w:rPr>
      <w:rFonts w:ascii="Segoe UI" w:hAnsi="Segoe UI"/>
      <w:b/>
      <w:i/>
      <w:sz w:val="20"/>
    </w:rPr>
  </w:style>
  <w:style w:type="character" w:styleId="LineNumber">
    <w:name w:val="line number"/>
    <w:basedOn w:val="DefaultParagraphFont"/>
    <w:uiPriority w:val="99"/>
    <w:unhideWhenUsed/>
    <w:rsid w:val="00C53412"/>
  </w:style>
  <w:style w:type="table" w:customStyle="1" w:styleId="WoodBasicTable11">
    <w:name w:val="Wood_Basic Table11"/>
    <w:basedOn w:val="TableNormal"/>
    <w:rsid w:val="00C53412"/>
    <w:pPr>
      <w:jc w:val="center"/>
    </w:pPr>
    <w:rPr>
      <w:rFonts w:ascii="Segoe UI" w:hAnsi="Segoe UI"/>
      <w:sz w:val="18"/>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jc w:val="center"/>
      </w:pPr>
      <w:rPr>
        <w:rFonts w:ascii="Segoe MDL2 Assets" w:hAnsi="Segoe MDL2 Assets" w:cs="Times New Roman" w:hint="default"/>
        <w:b/>
        <w:sz w:val="20"/>
        <w:szCs w:val="20"/>
      </w:rPr>
      <w:tblPr/>
      <w:tcPr>
        <w:shd w:val="clear" w:color="auto" w:fill="233845"/>
      </w:tcPr>
    </w:tblStylePr>
    <w:tblStylePr w:type="band1Horz">
      <w:rPr>
        <w:rFonts w:ascii="Segoe MDL2 Assets" w:hAnsi="Segoe MDL2 Assets" w:cs="Times New Roman" w:hint="default"/>
      </w:rPr>
      <w:tblPr/>
      <w:tcPr>
        <w:shd w:val="clear" w:color="auto" w:fill="FFFFFF"/>
      </w:tcPr>
    </w:tblStylePr>
    <w:tblStylePr w:type="band2Horz">
      <w:rPr>
        <w:rFonts w:ascii="Segoe MDL2 Assets" w:hAnsi="Segoe MDL2 Assets" w:cs="Times New Roman" w:hint="default"/>
      </w:rPr>
      <w:tblPr/>
      <w:tcPr>
        <w:shd w:val="clear" w:color="auto" w:fill="F2F2F2"/>
      </w:tcPr>
    </w:tblStylePr>
  </w:style>
  <w:style w:type="table" w:customStyle="1" w:styleId="WoodBasicTable32">
    <w:name w:val="Wood_Basic Table32"/>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4">
    <w:name w:val="Wood_Basic Table34"/>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eastAsia="Arial Bold" w:hAnsi="Arial Bold" w:cs="Times New Roman" w:hint="eastAsia"/>
        <w:b/>
        <w:sz w:val="20"/>
        <w:szCs w:val="20"/>
      </w:rPr>
      <w:tblPr/>
      <w:tcPr>
        <w:shd w:val="clear" w:color="auto" w:fill="233845"/>
      </w:tcPr>
    </w:tblStylePr>
  </w:style>
  <w:style w:type="table" w:customStyle="1" w:styleId="WoodBasicTable36">
    <w:name w:val="Wood_Basic Table36"/>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32">
    <w:name w:val="Wood_Basic Table332"/>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paragraph" w:styleId="EndnoteText">
    <w:name w:val="endnote text"/>
    <w:basedOn w:val="Normal"/>
    <w:link w:val="EndnoteTextChar"/>
    <w:uiPriority w:val="99"/>
    <w:unhideWhenUsed/>
    <w:rsid w:val="00C53412"/>
    <w:pPr>
      <w:spacing w:after="0" w:line="240" w:lineRule="auto"/>
    </w:pPr>
    <w:rPr>
      <w:rFonts w:ascii="Segoe UI" w:hAnsi="Segoe UI"/>
      <w:sz w:val="20"/>
      <w:szCs w:val="20"/>
    </w:rPr>
  </w:style>
  <w:style w:type="character" w:customStyle="1" w:styleId="EndnoteTextChar">
    <w:name w:val="Endnote Text Char"/>
    <w:basedOn w:val="DefaultParagraphFont"/>
    <w:link w:val="EndnoteText"/>
    <w:uiPriority w:val="99"/>
    <w:rsid w:val="00C53412"/>
    <w:rPr>
      <w:rFonts w:ascii="Segoe UI" w:hAnsi="Segoe UI"/>
    </w:rPr>
  </w:style>
  <w:style w:type="table" w:customStyle="1" w:styleId="WoodBasicTable31">
    <w:name w:val="Wood_Basic Table3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111">
    <w:name w:val="Wood_Basic Table11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TableGrid210">
    <w:name w:val="Table Grid210"/>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Light11">
    <w:name w:val="Table Grid Light11"/>
    <w:basedOn w:val="TableNormal"/>
    <w:uiPriority w:val="40"/>
    <w:rsid w:val="00C5341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271">
    <w:name w:val="Table Grid27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9">
    <w:name w:val="Table Grid39"/>
    <w:basedOn w:val="TableNormal"/>
    <w:next w:val="TableGrid"/>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41">
    <w:name w:val="Table Grid4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51">
    <w:name w:val="Table Grid5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61">
    <w:name w:val="Table Grid6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71">
    <w:name w:val="Table Grid7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81">
    <w:name w:val="Table Grid8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91">
    <w:name w:val="Table Grid9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01">
    <w:name w:val="Table Grid10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12">
    <w:name w:val="Table Grid11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21">
    <w:name w:val="Table Grid12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31">
    <w:name w:val="Table Grid13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41">
    <w:name w:val="Table Grid14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51">
    <w:name w:val="Table Grid15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61">
    <w:name w:val="Table Grid16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71">
    <w:name w:val="Table Grid17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81">
    <w:name w:val="Table Grid18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91">
    <w:name w:val="Table Grid19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01">
    <w:name w:val="Table Grid20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11">
    <w:name w:val="Table Grid21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21">
    <w:name w:val="Table Grid22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31">
    <w:name w:val="Table Grid23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41">
    <w:name w:val="Table Grid24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81">
    <w:name w:val="Table Grid28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91">
    <w:name w:val="Table Grid29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01">
    <w:name w:val="Table Grid30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11">
    <w:name w:val="Table Grid31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21">
    <w:name w:val="Table Grid32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31">
    <w:name w:val="Table Grid33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41">
    <w:name w:val="Table Grid34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51">
    <w:name w:val="Table Grid25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LightList-Accent51">
    <w:name w:val="Light List - Accent 51"/>
    <w:basedOn w:val="TableNormal"/>
    <w:next w:val="LightList-Accent5"/>
    <w:uiPriority w:val="61"/>
    <w:rsid w:val="00C53412"/>
    <w:rPr>
      <w:rFonts w:ascii="Calibri" w:eastAsia="Calibri" w:hAnsi="Calibri"/>
      <w:color w:val="000000"/>
      <w:sz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11">
    <w:name w:val="Light Shading11"/>
    <w:basedOn w:val="TableNormal"/>
    <w:uiPriority w:val="60"/>
    <w:rsid w:val="00C53412"/>
    <w:rPr>
      <w:rFonts w:ascii="Calibri" w:eastAsia="Calibri" w:hAnsi="Calibr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next w:val="LightList-Accent1"/>
    <w:uiPriority w:val="61"/>
    <w:rsid w:val="00C53412"/>
    <w:rPr>
      <w:rFonts w:ascii="Calibri" w:eastAsia="Calibri"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Custom1">
    <w:name w:val="Table Custom1"/>
    <w:basedOn w:val="TableNormal"/>
    <w:uiPriority w:val="99"/>
    <w:rsid w:val="00C53412"/>
    <w:rPr>
      <w:color w:val="000000"/>
      <w:sz w:val="22"/>
      <w:szCs w:val="24"/>
    </w:rPr>
    <w:tblPr>
      <w:tblStyleRowBandSize w:val="1"/>
      <w:tblStyleColBandSize w:val="1"/>
      <w:tblBorders>
        <w:top w:val="single" w:sz="12" w:space="0" w:color="005596"/>
        <w:bottom w:val="single" w:sz="12" w:space="0" w:color="005596"/>
        <w:insideH w:val="single" w:sz="4" w:space="0" w:color="B8CCE4"/>
        <w:insideV w:val="single" w:sz="4" w:space="0" w:color="B8CCE4"/>
      </w:tblBorders>
      <w:tblCellMar>
        <w:top w:w="43" w:type="dxa"/>
        <w:left w:w="115" w:type="dxa"/>
        <w:bottom w:w="43" w:type="dxa"/>
        <w:right w:w="115" w:type="dxa"/>
      </w:tblCellMar>
    </w:tblPr>
    <w:tcPr>
      <w:shd w:val="clear" w:color="auto" w:fill="auto"/>
    </w:tcPr>
    <w:tblStylePr w:type="firstRow">
      <w:pPr>
        <w:jc w:val="center"/>
      </w:pPr>
      <w:rPr>
        <w:rFonts w:ascii="Arial" w:hAnsi="Arial"/>
        <w:b/>
        <w:color w:val="FFFFFF"/>
        <w:sz w:val="20"/>
      </w:rPr>
      <w:tblPr/>
      <w:tcPr>
        <w:shd w:val="clear" w:color="auto" w:fill="005596"/>
        <w:vAlign w:val="bottom"/>
      </w:tcPr>
    </w:tblStylePr>
    <w:tblStylePr w:type="lastRow">
      <w:tblPr/>
      <w:tcPr>
        <w:shd w:val="clear" w:color="auto" w:fill="EDF2F4"/>
      </w:tcPr>
    </w:tblStylePr>
    <w:tblStylePr w:type="firstCol">
      <w:rPr>
        <w:b w:val="0"/>
      </w:rPr>
      <w:tblPr/>
      <w:tcPr>
        <w:shd w:val="clear" w:color="auto" w:fill="EDF2F4"/>
      </w:tcPr>
    </w:tblStylePr>
    <w:tblStylePr w:type="lastCol">
      <w:tblPr/>
      <w:tcPr>
        <w:shd w:val="clear" w:color="auto" w:fill="EDF2F4"/>
      </w:tcPr>
    </w:tblStylePr>
    <w:tblStylePr w:type="band1Vert">
      <w:tblPr/>
      <w:tcPr>
        <w:shd w:val="clear" w:color="auto" w:fill="EDF2F4"/>
      </w:tcPr>
    </w:tblStylePr>
    <w:tblStylePr w:type="band2Horz">
      <w:tblPr/>
      <w:tcPr>
        <w:shd w:val="clear" w:color="auto" w:fill="EDF2F4"/>
      </w:tcPr>
    </w:tblStylePr>
  </w:style>
  <w:style w:type="table" w:customStyle="1" w:styleId="TtTableStyle1">
    <w:name w:val="Tt Table Style1"/>
    <w:basedOn w:val="TableNormal"/>
    <w:uiPriority w:val="99"/>
    <w:rsid w:val="00C53412"/>
    <w:rPr>
      <w:color w:val="000000"/>
      <w:sz w:val="22"/>
      <w:szCs w:val="24"/>
    </w:rPr>
    <w:tblPr>
      <w:tblStyleRowBandSize w:val="1"/>
      <w:tblStyleColBandSize w:val="1"/>
      <w:jc w:val="center"/>
      <w:tblBorders>
        <w:top w:val="single" w:sz="12" w:space="0" w:color="005596"/>
        <w:bottom w:val="single" w:sz="12" w:space="0" w:color="005596"/>
        <w:insideH w:val="single" w:sz="4" w:space="0" w:color="B8CCE4"/>
        <w:insideV w:val="single" w:sz="4" w:space="0" w:color="B8CCE4"/>
      </w:tblBorders>
      <w:tblCellMar>
        <w:top w:w="43" w:type="dxa"/>
        <w:left w:w="58" w:type="dxa"/>
        <w:bottom w:w="43" w:type="dxa"/>
        <w:right w:w="58" w:type="dxa"/>
      </w:tblCellMar>
    </w:tblPr>
    <w:trPr>
      <w:jc w:val="center"/>
    </w:trPr>
    <w:tcPr>
      <w:shd w:val="clear" w:color="auto" w:fill="auto"/>
    </w:tcPr>
    <w:tblStylePr w:type="firstRow">
      <w:pPr>
        <w:jc w:val="center"/>
      </w:pPr>
      <w:rPr>
        <w:rFonts w:ascii="Times" w:hAnsi="Times"/>
        <w:b/>
        <w:caps w:val="0"/>
        <w:smallCaps w:val="0"/>
        <w:color w:val="FFFFFF"/>
        <w:sz w:val="20"/>
      </w:rPr>
      <w:tblPr/>
      <w:tcPr>
        <w:shd w:val="clear" w:color="auto" w:fill="005596"/>
        <w:vAlign w:val="bottom"/>
      </w:tcPr>
    </w:tblStylePr>
    <w:tblStylePr w:type="lastRow">
      <w:tblPr/>
      <w:tcPr>
        <w:shd w:val="clear" w:color="auto" w:fill="B8CCE4"/>
      </w:tcPr>
    </w:tblStylePr>
    <w:tblStylePr w:type="firstCol">
      <w:rPr>
        <w:b w:val="0"/>
      </w:rPr>
      <w:tblPr/>
      <w:tcPr>
        <w:shd w:val="clear" w:color="auto" w:fill="B8CCE4"/>
      </w:tcPr>
    </w:tblStylePr>
    <w:tblStylePr w:type="lastCol">
      <w:tblPr/>
      <w:tcPr>
        <w:shd w:val="clear" w:color="auto" w:fill="B8CCE4"/>
      </w:tcPr>
    </w:tblStylePr>
    <w:tblStylePr w:type="band1Vert">
      <w:tblPr/>
      <w:tcPr>
        <w:shd w:val="clear" w:color="auto" w:fill="FFFFFF"/>
      </w:tcPr>
    </w:tblStylePr>
    <w:tblStylePr w:type="band2Vert">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table" w:customStyle="1" w:styleId="TableGrid1101">
    <w:name w:val="Table Grid1101"/>
    <w:basedOn w:val="TableNormal"/>
    <w:next w:val="TableGrid"/>
    <w:uiPriority w:val="5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LightList-Accent12">
    <w:name w:val="Light List - Accent 12"/>
    <w:basedOn w:val="TableNormal"/>
    <w:next w:val="LightList-Accent1"/>
    <w:uiPriority w:val="61"/>
    <w:semiHidden/>
    <w:unhideWhenUsed/>
    <w:rsid w:val="00C53412"/>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Grid261">
    <w:name w:val="Table Grid26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51">
    <w:name w:val="Table Grid35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PlainTable11">
    <w:name w:val="Plain Table 11"/>
    <w:basedOn w:val="TableNormal"/>
    <w:next w:val="PlainTable1"/>
    <w:uiPriority w:val="41"/>
    <w:rsid w:val="00C5341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61">
    <w:name w:val="Table Grid36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71">
    <w:name w:val="Table Grid37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381">
    <w:name w:val="Table Grid381"/>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paragraph" w:customStyle="1" w:styleId="TableHeader-JeffCo">
    <w:name w:val="Table Header - Jeff Co"/>
    <w:basedOn w:val="Normal"/>
    <w:qFormat/>
    <w:rsid w:val="00C53412"/>
    <w:pPr>
      <w:keepNext/>
      <w:spacing w:before="40" w:after="40" w:line="240" w:lineRule="auto"/>
      <w:jc w:val="center"/>
    </w:pPr>
    <w:rPr>
      <w:rFonts w:ascii="Arial" w:eastAsia="Symbol" w:hAnsi="Arial" w:cs="Arial"/>
      <w:bCs/>
      <w:color w:val="FFFFFF"/>
      <w:sz w:val="20"/>
      <w:szCs w:val="18"/>
    </w:rPr>
  </w:style>
  <w:style w:type="table" w:customStyle="1" w:styleId="TableGrid391">
    <w:name w:val="Table Grid391"/>
    <w:basedOn w:val="TableNormal"/>
    <w:next w:val="TableGrid"/>
    <w:uiPriority w:val="39"/>
    <w:rsid w:val="00C5341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rdLevelBullet">
    <w:name w:val="14_3rd Level Bullet"/>
    <w:basedOn w:val="Normal"/>
    <w:next w:val="Normal"/>
    <w:qFormat/>
    <w:rsid w:val="00C53412"/>
    <w:pPr>
      <w:spacing w:after="120" w:line="240" w:lineRule="auto"/>
      <w:contextualSpacing/>
    </w:pPr>
    <w:rPr>
      <w:rFonts w:ascii="Segoe UI" w:hAnsi="Segoe UI" w:cs="Arial Bold"/>
      <w:color w:val="000000"/>
      <w:sz w:val="20"/>
      <w:szCs w:val="20"/>
    </w:rPr>
  </w:style>
  <w:style w:type="table" w:customStyle="1" w:styleId="WoodBasicTable2">
    <w:name w:val="Wood_Basic Table2"/>
    <w:basedOn w:val="TableNormal"/>
    <w:next w:val="TableGrid"/>
    <w:uiPriority w:val="59"/>
    <w:rsid w:val="00C534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C53412"/>
    <w:pPr>
      <w:spacing w:after="240" w:line="264" w:lineRule="auto"/>
      <w:jc w:val="center"/>
    </w:pPr>
    <w:rPr>
      <w:rFonts w:ascii="Arial" w:hAnsi="Arial"/>
      <w:sz w:val="18"/>
    </w:rPr>
    <w:tblPr>
      <w:tblInd w:w="0" w:type="nil"/>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cs="Arial" w:hint="default"/>
        <w:b/>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11">
    <w:name w:val="Table Grid411"/>
    <w:basedOn w:val="TableNormal"/>
    <w:next w:val="TableGrid"/>
    <w:rsid w:val="00C53412"/>
    <w:pPr>
      <w:spacing w:after="240" w:line="264" w:lineRule="auto"/>
      <w:jc w:val="center"/>
    </w:pPr>
    <w:rPr>
      <w:rFonts w:ascii="Arial" w:hAnsi="Arial"/>
      <w:sz w:val="18"/>
    </w:rPr>
    <w:tblPr>
      <w:tblInd w:w="0" w:type="nil"/>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cs="Arial" w:hint="default"/>
        <w:b/>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WoodBasicTable311">
    <w:name w:val="Wood_Basic Table31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3">
    <w:name w:val="Wood_Basic Table33"/>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CG Times" w:hAnsi="CG Times" w:cs="Times New Roman" w:hint="default"/>
        <w:b/>
        <w:sz w:val="20"/>
        <w:szCs w:val="20"/>
      </w:rPr>
      <w:tblPr/>
      <w:tcPr>
        <w:shd w:val="clear" w:color="auto" w:fill="233845"/>
      </w:tcPr>
    </w:tblStylePr>
    <w:tblStylePr w:type="band1Horz">
      <w:rPr>
        <w:rFonts w:ascii="Segoe UI" w:hAnsi="Segoe UI" w:cs="Times New Roman" w:hint="default"/>
      </w:rPr>
      <w:tblPr/>
      <w:tcPr>
        <w:shd w:val="clear" w:color="auto" w:fill="FFFFFF"/>
      </w:tcPr>
    </w:tblStylePr>
    <w:tblStylePr w:type="band2Horz">
      <w:rPr>
        <w:rFonts w:ascii="Segoe UI" w:hAnsi="Segoe UI" w:cs="Times New Roman" w:hint="default"/>
      </w:rPr>
      <w:tblPr/>
      <w:tcPr>
        <w:shd w:val="clear" w:color="auto" w:fill="F2F2F2"/>
      </w:tcPr>
    </w:tblStylePr>
  </w:style>
  <w:style w:type="table" w:customStyle="1" w:styleId="WoodBasicTable331">
    <w:name w:val="Wood_Basic Table331"/>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CG Times" w:hAnsi="CG Times" w:cs="Times New Roman" w:hint="default"/>
        <w:b/>
        <w:sz w:val="20"/>
        <w:szCs w:val="20"/>
      </w:rPr>
      <w:tblPr/>
      <w:tcPr>
        <w:shd w:val="clear" w:color="auto" w:fill="233845"/>
      </w:tcPr>
    </w:tblStylePr>
    <w:tblStylePr w:type="band1Horz">
      <w:rPr>
        <w:rFonts w:ascii="Segoe UI" w:hAnsi="Segoe UI" w:cs="Times New Roman" w:hint="default"/>
      </w:rPr>
      <w:tblPr/>
      <w:tcPr>
        <w:shd w:val="clear" w:color="auto" w:fill="FFFFFF"/>
      </w:tcPr>
    </w:tblStylePr>
    <w:tblStylePr w:type="band2Horz">
      <w:rPr>
        <w:rFonts w:ascii="Segoe UI" w:hAnsi="Segoe UI" w:cs="Times New Roman" w:hint="default"/>
      </w:rPr>
      <w:tblPr/>
      <w:tcPr>
        <w:shd w:val="clear" w:color="auto" w:fill="F2F2F2"/>
      </w:tcPr>
    </w:tblStylePr>
  </w:style>
  <w:style w:type="table" w:customStyle="1" w:styleId="WoodBasicTable3111">
    <w:name w:val="Wood_Basic Table311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4">
    <w:name w:val="Wood_Basic Table4"/>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35">
    <w:name w:val="Wood_Basic Table35"/>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Table">
    <w:name w:val="Wood Table"/>
    <w:basedOn w:val="TableNormal"/>
    <w:uiPriority w:val="99"/>
    <w:rsid w:val="00C53412"/>
    <w:rPr>
      <w:rFonts w:ascii="Segoe UI" w:hAnsi="Segoe UI"/>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cPr>
  </w:style>
  <w:style w:type="paragraph" w:customStyle="1" w:styleId="26tbl-heading">
    <w:name w:val="26_tbl-heading"/>
    <w:basedOn w:val="01Bodytextctrl6"/>
    <w:next w:val="25tbl-data"/>
    <w:rsid w:val="008A4D12"/>
    <w:pPr>
      <w:spacing w:after="0"/>
      <w:jc w:val="center"/>
    </w:pPr>
    <w:rPr>
      <w:b/>
      <w:color w:val="FFFFFF"/>
      <w:sz w:val="18"/>
    </w:rPr>
  </w:style>
  <w:style w:type="table" w:customStyle="1" w:styleId="GridTable4-Accent31">
    <w:name w:val="Grid Table 4 - Accent 31"/>
    <w:basedOn w:val="TableNormal"/>
    <w:next w:val="GridTable4-Accent3"/>
    <w:uiPriority w:val="49"/>
    <w:rsid w:val="00C53412"/>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22tbl-titlenumber">
    <w:name w:val="22_tbl-title/number"/>
    <w:basedOn w:val="01Bodytextctrl6"/>
    <w:next w:val="Normal"/>
    <w:rsid w:val="00C53412"/>
    <w:pPr>
      <w:keepNext/>
      <w:spacing w:after="0"/>
      <w:jc w:val="center"/>
    </w:pPr>
    <w:rPr>
      <w:b/>
      <w:iCs/>
      <w:szCs w:val="22"/>
    </w:rPr>
  </w:style>
  <w:style w:type="table" w:customStyle="1" w:styleId="TtTableStyle11">
    <w:name w:val="Tt Table Style11"/>
    <w:basedOn w:val="TableNormal"/>
    <w:uiPriority w:val="99"/>
    <w:rsid w:val="00C53412"/>
    <w:rPr>
      <w:color w:val="000000"/>
      <w:sz w:val="22"/>
      <w:szCs w:val="24"/>
    </w:rPr>
    <w:tblPr>
      <w:tblStyleRowBandSize w:val="1"/>
      <w:tblStyleColBandSize w:val="1"/>
      <w:jc w:val="center"/>
      <w:tblBorders>
        <w:top w:val="single" w:sz="12" w:space="0" w:color="005596"/>
        <w:bottom w:val="single" w:sz="12" w:space="0" w:color="005596"/>
        <w:insideH w:val="single" w:sz="4" w:space="0" w:color="B8CCE4"/>
        <w:insideV w:val="single" w:sz="4" w:space="0" w:color="B8CCE4"/>
      </w:tblBorders>
      <w:tblCellMar>
        <w:top w:w="43" w:type="dxa"/>
        <w:left w:w="58" w:type="dxa"/>
        <w:bottom w:w="43" w:type="dxa"/>
        <w:right w:w="58" w:type="dxa"/>
      </w:tblCellMar>
    </w:tblPr>
    <w:trPr>
      <w:jc w:val="center"/>
    </w:trPr>
    <w:tcPr>
      <w:shd w:val="clear" w:color="auto" w:fill="auto"/>
    </w:tcPr>
    <w:tblStylePr w:type="firstRow">
      <w:pPr>
        <w:jc w:val="center"/>
      </w:pPr>
      <w:rPr>
        <w:rFonts w:ascii="Times" w:hAnsi="Times"/>
        <w:b/>
        <w:caps w:val="0"/>
        <w:smallCaps w:val="0"/>
        <w:color w:val="FFFFFF"/>
        <w:sz w:val="20"/>
      </w:rPr>
      <w:tblPr/>
      <w:tcPr>
        <w:shd w:val="clear" w:color="auto" w:fill="005596"/>
        <w:vAlign w:val="bottom"/>
      </w:tcPr>
    </w:tblStylePr>
    <w:tblStylePr w:type="lastRow">
      <w:tblPr/>
      <w:tcPr>
        <w:shd w:val="clear" w:color="auto" w:fill="B8CCE4"/>
      </w:tcPr>
    </w:tblStylePr>
    <w:tblStylePr w:type="firstCol">
      <w:rPr>
        <w:b w:val="0"/>
      </w:rPr>
      <w:tblPr/>
      <w:tcPr>
        <w:shd w:val="clear" w:color="auto" w:fill="B8CCE4"/>
      </w:tcPr>
    </w:tblStylePr>
    <w:tblStylePr w:type="lastCol">
      <w:tblPr/>
      <w:tcPr>
        <w:shd w:val="clear" w:color="auto" w:fill="B8CCE4"/>
      </w:tcPr>
    </w:tblStylePr>
    <w:tblStylePr w:type="band1Vert">
      <w:tblPr/>
      <w:tcPr>
        <w:shd w:val="clear" w:color="auto" w:fill="FFFFFF"/>
      </w:tcPr>
    </w:tblStylePr>
    <w:tblStylePr w:type="band2Vert">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table" w:customStyle="1" w:styleId="WoodBasicTable321">
    <w:name w:val="Wood_Basic Table32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12">
    <w:name w:val="Wood_Basic Table312"/>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41">
    <w:name w:val="Wood_Basic Table34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21">
    <w:name w:val="Wood_Basic Table2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41">
    <w:name w:val="Wood_Basic Table4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5">
    <w:name w:val="Wood_Basic Table5"/>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6">
    <w:name w:val="Wood_Basic Table6"/>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paragraph" w:customStyle="1" w:styleId="16lastBullet1stLevel">
    <w:name w:val="16_last Bullet (1st Level)"/>
    <w:basedOn w:val="121stLevelBullet"/>
    <w:qFormat/>
    <w:rsid w:val="00C53412"/>
    <w:pPr>
      <w:numPr>
        <w:numId w:val="0"/>
      </w:numPr>
      <w:spacing w:before="40" w:after="300"/>
      <w:contextualSpacing w:val="0"/>
    </w:pPr>
    <w:rPr>
      <w:rFonts w:cs="Segoe UI"/>
    </w:rPr>
  </w:style>
  <w:style w:type="paragraph" w:customStyle="1" w:styleId="08headingSmall">
    <w:name w:val="08_heading Small"/>
    <w:basedOn w:val="05heading4ctrl4"/>
    <w:next w:val="01Bodytextctrl6"/>
    <w:link w:val="08headingSmallChar"/>
    <w:qFormat/>
    <w:rsid w:val="00676C2D"/>
    <w:rPr>
      <w:rFonts w:cs="Tahoma"/>
      <w:i/>
      <w:color w:val="587274"/>
      <w:szCs w:val="18"/>
      <w:lang w:val="en-GB" w:eastAsia="en-GB"/>
    </w:rPr>
  </w:style>
  <w:style w:type="character" w:customStyle="1" w:styleId="08headingSmallChar">
    <w:name w:val="08_heading Small Char"/>
    <w:basedOn w:val="DefaultParagraphFont"/>
    <w:link w:val="08headingSmall"/>
    <w:rsid w:val="00676C2D"/>
    <w:rPr>
      <w:rFonts w:ascii="Segoe UI" w:hAnsi="Segoe UI" w:cs="Tahoma"/>
      <w:b/>
      <w:i/>
      <w:color w:val="587274"/>
      <w:szCs w:val="18"/>
      <w:lang w:val="en-GB" w:eastAsia="en-GB"/>
    </w:rPr>
  </w:style>
  <w:style w:type="paragraph" w:customStyle="1" w:styleId="02heading1ctrl1">
    <w:name w:val="02_heading1 (ctrl 1)"/>
    <w:basedOn w:val="01Bodytextctrl6"/>
    <w:next w:val="01Bodytextctrl6"/>
    <w:rsid w:val="00C53412"/>
    <w:pPr>
      <w:keepNext/>
      <w:numPr>
        <w:numId w:val="40"/>
      </w:numPr>
      <w:tabs>
        <w:tab w:val="num" w:pos="360"/>
        <w:tab w:val="left" w:pos="864"/>
      </w:tabs>
      <w:spacing w:before="120" w:after="60"/>
      <w:ind w:left="0" w:firstLine="0"/>
      <w:outlineLvl w:val="0"/>
    </w:pPr>
    <w:rPr>
      <w:b/>
      <w:sz w:val="28"/>
    </w:rPr>
  </w:style>
  <w:style w:type="paragraph" w:customStyle="1" w:styleId="09Reporttitle">
    <w:name w:val="09_Report title"/>
    <w:basedOn w:val="01Bodytextctrl6"/>
    <w:next w:val="01Bodytextctrl6"/>
    <w:rsid w:val="00C53412"/>
    <w:pPr>
      <w:spacing w:after="240"/>
    </w:pPr>
    <w:rPr>
      <w:b/>
      <w:sz w:val="40"/>
      <w:szCs w:val="40"/>
    </w:rPr>
  </w:style>
  <w:style w:type="paragraph" w:customStyle="1" w:styleId="10proj-name">
    <w:name w:val="10_proj-name"/>
    <w:basedOn w:val="09Reporttitle"/>
    <w:rsid w:val="00C53412"/>
    <w:pPr>
      <w:spacing w:after="0"/>
    </w:pPr>
    <w:rPr>
      <w:b w:val="0"/>
      <w:sz w:val="28"/>
    </w:rPr>
  </w:style>
  <w:style w:type="paragraph" w:customStyle="1" w:styleId="11proj-location">
    <w:name w:val="11_proj-location"/>
    <w:basedOn w:val="09Reporttitle"/>
    <w:next w:val="01Bodytextctrl6"/>
    <w:rsid w:val="00C53412"/>
    <w:pPr>
      <w:spacing w:after="720"/>
    </w:pPr>
    <w:rPr>
      <w:b w:val="0"/>
    </w:rPr>
  </w:style>
  <w:style w:type="paragraph" w:customStyle="1" w:styleId="04heading3ctrl3">
    <w:name w:val="04_heading3 (ctrl 3)"/>
    <w:basedOn w:val="01Bodytextctrl6"/>
    <w:next w:val="01Bodytextctrl6"/>
    <w:rsid w:val="00C53412"/>
    <w:pPr>
      <w:keepNext/>
      <w:numPr>
        <w:ilvl w:val="2"/>
        <w:numId w:val="40"/>
      </w:numPr>
      <w:tabs>
        <w:tab w:val="num" w:pos="360"/>
        <w:tab w:val="left" w:pos="864"/>
      </w:tabs>
      <w:spacing w:before="120" w:after="60"/>
      <w:ind w:left="0" w:firstLine="0"/>
      <w:outlineLvl w:val="2"/>
    </w:pPr>
    <w:rPr>
      <w:b/>
      <w:color w:val="233845"/>
      <w:sz w:val="24"/>
    </w:rPr>
  </w:style>
  <w:style w:type="paragraph" w:customStyle="1" w:styleId="03heading2ctrl2">
    <w:name w:val="03_heading2 (ctrl 2)"/>
    <w:basedOn w:val="01Bodytextctrl6"/>
    <w:next w:val="01Bodytextctrl6"/>
    <w:rsid w:val="00C53412"/>
    <w:pPr>
      <w:keepNext/>
      <w:numPr>
        <w:ilvl w:val="1"/>
        <w:numId w:val="40"/>
      </w:numPr>
      <w:tabs>
        <w:tab w:val="left" w:pos="864"/>
      </w:tabs>
      <w:spacing w:before="120" w:after="60"/>
      <w:outlineLvl w:val="1"/>
    </w:pPr>
    <w:rPr>
      <w:b/>
      <w:color w:val="233845"/>
      <w:spacing w:val="10"/>
      <w:sz w:val="24"/>
      <w:szCs w:val="24"/>
    </w:rPr>
  </w:style>
  <w:style w:type="paragraph" w:customStyle="1" w:styleId="132ndLevelBullet">
    <w:name w:val="13_2nd Level Bullet"/>
    <w:basedOn w:val="121stLevelBullet"/>
    <w:next w:val="143rdLevelBullet"/>
    <w:qFormat/>
    <w:rsid w:val="00C73697"/>
    <w:pPr>
      <w:numPr>
        <w:numId w:val="37"/>
      </w:numPr>
      <w:tabs>
        <w:tab w:val="num" w:pos="720"/>
      </w:tabs>
      <w:spacing w:before="40" w:after="40"/>
      <w:ind w:left="720"/>
      <w:contextualSpacing w:val="0"/>
    </w:pPr>
    <w:rPr>
      <w:rFonts w:cs="Segoe UI"/>
    </w:rPr>
  </w:style>
  <w:style w:type="paragraph" w:customStyle="1" w:styleId="31reference">
    <w:name w:val="31_reference"/>
    <w:basedOn w:val="01Bodytextctrl6"/>
    <w:rsid w:val="00C53412"/>
    <w:rPr>
      <w:sz w:val="16"/>
    </w:rPr>
  </w:style>
  <w:style w:type="paragraph" w:customStyle="1" w:styleId="32formula">
    <w:name w:val="32_formula"/>
    <w:basedOn w:val="01Bodytextctrl6"/>
    <w:rsid w:val="00C53412"/>
    <w:pPr>
      <w:jc w:val="center"/>
    </w:pPr>
  </w:style>
  <w:style w:type="paragraph" w:customStyle="1" w:styleId="33formulaList">
    <w:name w:val="33_formula List"/>
    <w:basedOn w:val="01Bodytextctrl6"/>
    <w:next w:val="01Bodytextctrl6"/>
    <w:rsid w:val="00C53412"/>
    <w:pPr>
      <w:tabs>
        <w:tab w:val="left" w:pos="1080"/>
        <w:tab w:val="left" w:pos="1440"/>
      </w:tabs>
      <w:spacing w:after="220"/>
    </w:pPr>
  </w:style>
  <w:style w:type="paragraph" w:customStyle="1" w:styleId="35tocheading">
    <w:name w:val="35_toc heading"/>
    <w:basedOn w:val="07HeadingMedium"/>
    <w:next w:val="34tocbody"/>
    <w:rsid w:val="00C53412"/>
    <w:pPr>
      <w:keepLines/>
      <w:jc w:val="center"/>
    </w:pPr>
  </w:style>
  <w:style w:type="table" w:customStyle="1" w:styleId="GridTable1Light1">
    <w:name w:val="Grid Table 1 Light1"/>
    <w:basedOn w:val="TableNormal"/>
    <w:next w:val="GridTable1Light"/>
    <w:uiPriority w:val="46"/>
    <w:rsid w:val="00C5341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29docheader">
    <w:name w:val="29_doc header"/>
    <w:basedOn w:val="01Bodytextctrl6"/>
    <w:rsid w:val="00C53412"/>
    <w:pPr>
      <w:spacing w:after="0"/>
      <w:jc w:val="right"/>
    </w:pPr>
    <w:rPr>
      <w:sz w:val="16"/>
    </w:rPr>
  </w:style>
  <w:style w:type="paragraph" w:customStyle="1" w:styleId="36phototitles">
    <w:name w:val="36_photo titles"/>
    <w:basedOn w:val="01Bodytext-NoSpacing"/>
    <w:rsid w:val="00C53412"/>
    <w:rPr>
      <w:b/>
    </w:rPr>
  </w:style>
  <w:style w:type="paragraph" w:customStyle="1" w:styleId="07HeadingMedium">
    <w:name w:val="07_Heading Medium"/>
    <w:basedOn w:val="03heading2ctrl2"/>
    <w:next w:val="01Bodytextctrl6"/>
    <w:link w:val="07HeadingMediumChar"/>
    <w:qFormat/>
    <w:rsid w:val="00C53412"/>
    <w:pPr>
      <w:numPr>
        <w:ilvl w:val="0"/>
        <w:numId w:val="0"/>
      </w:numPr>
      <w:spacing w:line="260" w:lineRule="exact"/>
    </w:pPr>
    <w:rPr>
      <w:rFonts w:cs="Tahoma"/>
      <w:lang w:val="en-GB" w:eastAsia="en-GB"/>
    </w:rPr>
  </w:style>
  <w:style w:type="paragraph" w:customStyle="1" w:styleId="20Numberlist">
    <w:name w:val="20_#Number list"/>
    <w:basedOn w:val="01Bodytextctrl6"/>
    <w:qFormat/>
    <w:rsid w:val="00C53412"/>
    <w:pPr>
      <w:numPr>
        <w:numId w:val="39"/>
      </w:numPr>
      <w:tabs>
        <w:tab w:val="num" w:pos="360"/>
      </w:tabs>
      <w:ind w:left="0" w:firstLine="0"/>
    </w:pPr>
  </w:style>
  <w:style w:type="paragraph" w:customStyle="1" w:styleId="154thLevelBullet">
    <w:name w:val="15_4th Level Bullet"/>
    <w:basedOn w:val="143rdLevelBullet"/>
    <w:next w:val="01Bodytextctrl6"/>
    <w:qFormat/>
    <w:rsid w:val="00C53412"/>
    <w:pPr>
      <w:numPr>
        <w:numId w:val="38"/>
      </w:numPr>
    </w:pPr>
    <w:rPr>
      <w:rFonts w:cs="Arial"/>
    </w:rPr>
  </w:style>
  <w:style w:type="paragraph" w:customStyle="1" w:styleId="17LastBullet2ndlevel">
    <w:name w:val="17_Last Bullet (2nd level)"/>
    <w:basedOn w:val="132ndLevelBullet"/>
    <w:qFormat/>
    <w:rsid w:val="00C53412"/>
    <w:pPr>
      <w:spacing w:after="300"/>
    </w:pPr>
  </w:style>
  <w:style w:type="paragraph" w:customStyle="1" w:styleId="18LastBullet3rdlevel">
    <w:name w:val="18_Last Bullet (3rd level)"/>
    <w:basedOn w:val="143rdLevelBullet"/>
    <w:qFormat/>
    <w:rsid w:val="00C53412"/>
    <w:pPr>
      <w:tabs>
        <w:tab w:val="num" w:pos="360"/>
      </w:tabs>
      <w:spacing w:after="300"/>
      <w:ind w:left="1080" w:hanging="360"/>
    </w:pPr>
    <w:rPr>
      <w:rFonts w:cs="Arial"/>
    </w:rPr>
  </w:style>
  <w:style w:type="paragraph" w:customStyle="1" w:styleId="19LastBullet4thlevel">
    <w:name w:val="19_Last Bullet (4th level)"/>
    <w:basedOn w:val="154thLevelBullet"/>
    <w:qFormat/>
    <w:rsid w:val="00C53412"/>
    <w:pPr>
      <w:spacing w:after="300"/>
      <w:ind w:left="1440"/>
    </w:pPr>
  </w:style>
  <w:style w:type="paragraph" w:customStyle="1" w:styleId="21Numberlistlastnumber">
    <w:name w:val="21_#Number list (last number)"/>
    <w:basedOn w:val="20Numberlist"/>
    <w:qFormat/>
    <w:rsid w:val="00C53412"/>
    <w:pPr>
      <w:spacing w:after="240"/>
    </w:pPr>
    <w:rPr>
      <w:rFonts w:cs="Times New Roman"/>
    </w:rPr>
  </w:style>
  <w:style w:type="paragraph" w:customStyle="1" w:styleId="23tbl-projectnamelocation">
    <w:name w:val="23_tbl-project name/location"/>
    <w:basedOn w:val="01Bodytextctrl6"/>
    <w:next w:val="24tbl-units"/>
    <w:rsid w:val="00C53412"/>
    <w:pPr>
      <w:spacing w:after="60"/>
      <w:jc w:val="center"/>
    </w:pPr>
    <w:rPr>
      <w:szCs w:val="22"/>
    </w:rPr>
  </w:style>
  <w:style w:type="paragraph" w:customStyle="1" w:styleId="24tbl-units">
    <w:name w:val="24_tbl-units"/>
    <w:basedOn w:val="Normal"/>
    <w:next w:val="Normal"/>
    <w:rsid w:val="00C53412"/>
    <w:pPr>
      <w:tabs>
        <w:tab w:val="center" w:pos="6480"/>
        <w:tab w:val="right" w:pos="12870"/>
      </w:tabs>
      <w:spacing w:after="0" w:line="240" w:lineRule="auto"/>
      <w:jc w:val="center"/>
    </w:pPr>
    <w:rPr>
      <w:rFonts w:ascii="Segoe UI" w:hAnsi="Segoe UI" w:cs="Arial"/>
      <w:color w:val="000000"/>
      <w:sz w:val="20"/>
      <w:szCs w:val="20"/>
    </w:rPr>
  </w:style>
  <w:style w:type="paragraph" w:customStyle="1" w:styleId="28tbl-abbreviations">
    <w:name w:val="28_tbl-abbreviations"/>
    <w:basedOn w:val="01Bodytextctrl6"/>
    <w:rsid w:val="00C53412"/>
    <w:pPr>
      <w:spacing w:after="0"/>
      <w:ind w:left="180"/>
    </w:pPr>
    <w:rPr>
      <w:rFonts w:cs="Times New Roman"/>
      <w:b/>
      <w:sz w:val="14"/>
    </w:rPr>
  </w:style>
  <w:style w:type="paragraph" w:customStyle="1" w:styleId="27tblNotesAbbreviationheading">
    <w:name w:val="27_tbl Notes/Abbreviation heading"/>
    <w:basedOn w:val="01Bodytextctrl6"/>
    <w:rsid w:val="00C53412"/>
    <w:pPr>
      <w:spacing w:before="60" w:after="60"/>
    </w:pPr>
    <w:rPr>
      <w:sz w:val="14"/>
      <w:u w:val="single"/>
    </w:rPr>
  </w:style>
  <w:style w:type="character" w:customStyle="1" w:styleId="07HeadingMediumChar">
    <w:name w:val="07_Heading Medium Char"/>
    <w:basedOn w:val="DefaultParagraphFont"/>
    <w:link w:val="07HeadingMedium"/>
    <w:rsid w:val="00C53412"/>
    <w:rPr>
      <w:rFonts w:ascii="Segoe UI" w:hAnsi="Segoe UI" w:cs="Tahoma"/>
      <w:b/>
      <w:color w:val="233845"/>
      <w:spacing w:val="10"/>
      <w:sz w:val="24"/>
      <w:szCs w:val="24"/>
      <w:lang w:val="en-GB" w:eastAsia="en-GB"/>
    </w:rPr>
  </w:style>
  <w:style w:type="paragraph" w:customStyle="1" w:styleId="30docfooter">
    <w:name w:val="30_doc footer"/>
    <w:basedOn w:val="01Bodytextctrl6"/>
    <w:link w:val="30docfooterChar"/>
    <w:qFormat/>
    <w:rsid w:val="00C53412"/>
    <w:pPr>
      <w:spacing w:after="0"/>
    </w:pPr>
    <w:rPr>
      <w:rFonts w:eastAsia="Calibri"/>
      <w:sz w:val="14"/>
      <w:szCs w:val="14"/>
    </w:rPr>
  </w:style>
  <w:style w:type="character" w:customStyle="1" w:styleId="30docfooterChar">
    <w:name w:val="30_doc footer Char"/>
    <w:basedOn w:val="DefaultParagraphFont"/>
    <w:link w:val="30docfooter"/>
    <w:rsid w:val="00C53412"/>
    <w:rPr>
      <w:rFonts w:ascii="Segoe UI" w:eastAsia="Calibri" w:hAnsi="Segoe UI" w:cs="Arial"/>
      <w:sz w:val="14"/>
      <w:szCs w:val="14"/>
    </w:rPr>
  </w:style>
  <w:style w:type="paragraph" w:customStyle="1" w:styleId="01Bodytext-NoSpacing">
    <w:name w:val="01_Body text-NoSpacing"/>
    <w:basedOn w:val="Normal"/>
    <w:rsid w:val="00C53412"/>
    <w:pPr>
      <w:spacing w:after="0" w:line="240" w:lineRule="auto"/>
    </w:pPr>
    <w:rPr>
      <w:rFonts w:ascii="Segoe UI" w:hAnsi="Segoe UI"/>
      <w:color w:val="000000"/>
      <w:sz w:val="20"/>
      <w:szCs w:val="20"/>
    </w:rPr>
  </w:style>
  <w:style w:type="table" w:customStyle="1" w:styleId="TableGridLight2">
    <w:name w:val="Table Grid Light2"/>
    <w:basedOn w:val="TableNormal"/>
    <w:next w:val="TableGridLight"/>
    <w:uiPriority w:val="40"/>
    <w:rsid w:val="00C5341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next w:val="PlainTable2"/>
    <w:uiPriority w:val="42"/>
    <w:rsid w:val="00C5341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1">
    <w:name w:val="Grid Table 5 Dark1"/>
    <w:basedOn w:val="TableNormal"/>
    <w:next w:val="GridTable5Dark"/>
    <w:uiPriority w:val="50"/>
    <w:rsid w:val="00C5341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styleId="SubtleEmphasis">
    <w:name w:val="Subtle Emphasis"/>
    <w:basedOn w:val="DefaultParagraphFont"/>
    <w:uiPriority w:val="19"/>
    <w:qFormat/>
    <w:rsid w:val="00C53412"/>
    <w:rPr>
      <w:i/>
      <w:iCs/>
    </w:rPr>
  </w:style>
  <w:style w:type="table" w:customStyle="1" w:styleId="LightShading-Accent11">
    <w:name w:val="Light Shading - Accent 11"/>
    <w:basedOn w:val="TableNormal"/>
    <w:next w:val="LightShading-Accent1"/>
    <w:uiPriority w:val="60"/>
    <w:rsid w:val="00C53412"/>
    <w:rPr>
      <w:rFonts w:ascii="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paragraph" w:customStyle="1" w:styleId="38Slipsheetheading">
    <w:name w:val="38_Slipsheet heading"/>
    <w:basedOn w:val="Caption"/>
    <w:rsid w:val="00C53412"/>
    <w:pPr>
      <w:pBdr>
        <w:top w:val="single" w:sz="4" w:space="1" w:color="A6A6A6"/>
        <w:bottom w:val="single" w:sz="4" w:space="1" w:color="000000"/>
      </w:pBdr>
      <w:spacing w:before="60"/>
      <w:jc w:val="right"/>
    </w:pPr>
    <w:rPr>
      <w:rFonts w:cs="Arial"/>
      <w:iCs/>
      <w:smallCaps/>
      <w:color w:val="233845"/>
      <w:sz w:val="36"/>
      <w:szCs w:val="22"/>
    </w:rPr>
  </w:style>
  <w:style w:type="table" w:customStyle="1" w:styleId="WoodTable0">
    <w:name w:val="Wood. Table"/>
    <w:basedOn w:val="TableNormal"/>
    <w:uiPriority w:val="99"/>
    <w:rsid w:val="00C53412"/>
    <w:tblPr/>
  </w:style>
  <w:style w:type="paragraph" w:customStyle="1" w:styleId="37Figure">
    <w:name w:val="37_Figure#"/>
    <w:basedOn w:val="01Bodytextctrl6"/>
    <w:rsid w:val="00C53412"/>
    <w:pPr>
      <w:jc w:val="center"/>
    </w:pPr>
    <w:rPr>
      <w:sz w:val="18"/>
    </w:rPr>
  </w:style>
  <w:style w:type="paragraph" w:customStyle="1" w:styleId="34tocbody">
    <w:name w:val="34_toc body"/>
    <w:basedOn w:val="01Bodytextctrl6"/>
    <w:rsid w:val="00C53412"/>
    <w:pPr>
      <w:tabs>
        <w:tab w:val="right" w:leader="dot" w:pos="9350"/>
      </w:tabs>
    </w:pPr>
    <w:rPr>
      <w:noProof/>
    </w:rPr>
  </w:style>
  <w:style w:type="paragraph" w:styleId="Index1">
    <w:name w:val="index 1"/>
    <w:basedOn w:val="Normal"/>
    <w:next w:val="Normal"/>
    <w:autoRedefine/>
    <w:uiPriority w:val="99"/>
    <w:semiHidden/>
    <w:unhideWhenUsed/>
    <w:rsid w:val="00C53412"/>
    <w:pPr>
      <w:tabs>
        <w:tab w:val="left" w:pos="1152"/>
      </w:tabs>
      <w:spacing w:after="0" w:line="240" w:lineRule="auto"/>
    </w:pPr>
    <w:rPr>
      <w:rFonts w:ascii="Segoe UI" w:hAnsi="Segoe UI"/>
      <w:sz w:val="20"/>
      <w:szCs w:val="20"/>
    </w:rPr>
  </w:style>
  <w:style w:type="table" w:customStyle="1" w:styleId="ListTable31">
    <w:name w:val="List Table 31"/>
    <w:basedOn w:val="TableNormal"/>
    <w:next w:val="ListTable3"/>
    <w:uiPriority w:val="48"/>
    <w:rsid w:val="00C53412"/>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Heading41">
    <w:name w:val="Heading 41"/>
    <w:basedOn w:val="Normal"/>
    <w:next w:val="Normal"/>
    <w:semiHidden/>
    <w:unhideWhenUsed/>
    <w:qFormat/>
    <w:rsid w:val="00C53412"/>
    <w:pPr>
      <w:keepNext/>
      <w:keepLines/>
      <w:spacing w:before="40" w:after="0" w:line="240" w:lineRule="auto"/>
      <w:ind w:left="864" w:hanging="864"/>
      <w:outlineLvl w:val="3"/>
    </w:pPr>
    <w:rPr>
      <w:rFonts w:ascii="Segoe UI" w:hAnsi="Segoe UI"/>
      <w:i/>
      <w:iCs/>
      <w:color w:val="65396C"/>
      <w:sz w:val="20"/>
      <w:szCs w:val="20"/>
    </w:rPr>
  </w:style>
  <w:style w:type="paragraph" w:customStyle="1" w:styleId="Heading51">
    <w:name w:val="Heading 51"/>
    <w:basedOn w:val="Normal"/>
    <w:next w:val="Normal"/>
    <w:semiHidden/>
    <w:unhideWhenUsed/>
    <w:qFormat/>
    <w:rsid w:val="00C53412"/>
    <w:pPr>
      <w:keepNext/>
      <w:keepLines/>
      <w:spacing w:before="40" w:after="0" w:line="240" w:lineRule="auto"/>
      <w:ind w:left="1008" w:hanging="1008"/>
      <w:outlineLvl w:val="4"/>
    </w:pPr>
    <w:rPr>
      <w:rFonts w:ascii="Segoe UI" w:hAnsi="Segoe UI"/>
      <w:color w:val="65396C"/>
      <w:sz w:val="20"/>
      <w:szCs w:val="20"/>
    </w:rPr>
  </w:style>
  <w:style w:type="paragraph" w:customStyle="1" w:styleId="Heading61">
    <w:name w:val="Heading 61"/>
    <w:basedOn w:val="Normal"/>
    <w:next w:val="Normal"/>
    <w:semiHidden/>
    <w:unhideWhenUsed/>
    <w:qFormat/>
    <w:rsid w:val="00C53412"/>
    <w:pPr>
      <w:keepNext/>
      <w:keepLines/>
      <w:spacing w:before="40" w:after="0" w:line="240" w:lineRule="auto"/>
      <w:ind w:left="1152" w:hanging="1152"/>
      <w:outlineLvl w:val="5"/>
    </w:pPr>
    <w:rPr>
      <w:rFonts w:ascii="Segoe UI" w:hAnsi="Segoe UI"/>
      <w:color w:val="432648"/>
      <w:sz w:val="20"/>
      <w:szCs w:val="20"/>
    </w:rPr>
  </w:style>
  <w:style w:type="paragraph" w:customStyle="1" w:styleId="Heading71">
    <w:name w:val="Heading 71"/>
    <w:basedOn w:val="Normal"/>
    <w:next w:val="Normal"/>
    <w:semiHidden/>
    <w:unhideWhenUsed/>
    <w:qFormat/>
    <w:rsid w:val="00C53412"/>
    <w:pPr>
      <w:keepNext/>
      <w:keepLines/>
      <w:spacing w:before="40" w:after="0" w:line="240" w:lineRule="auto"/>
      <w:ind w:left="1296" w:hanging="1296"/>
      <w:outlineLvl w:val="6"/>
    </w:pPr>
    <w:rPr>
      <w:rFonts w:ascii="Segoe UI" w:hAnsi="Segoe UI"/>
      <w:i/>
      <w:iCs/>
      <w:color w:val="432648"/>
      <w:sz w:val="20"/>
      <w:szCs w:val="20"/>
    </w:rPr>
  </w:style>
  <w:style w:type="paragraph" w:customStyle="1" w:styleId="Heading81">
    <w:name w:val="Heading 81"/>
    <w:basedOn w:val="Normal"/>
    <w:next w:val="Normal"/>
    <w:semiHidden/>
    <w:unhideWhenUsed/>
    <w:qFormat/>
    <w:rsid w:val="00C53412"/>
    <w:pPr>
      <w:keepNext/>
      <w:keepLines/>
      <w:spacing w:before="40" w:after="0" w:line="240" w:lineRule="auto"/>
      <w:ind w:left="1440" w:hanging="1440"/>
      <w:outlineLvl w:val="7"/>
    </w:pPr>
    <w:rPr>
      <w:rFonts w:ascii="Segoe UI" w:hAnsi="Segoe UI"/>
      <w:color w:val="38596E"/>
      <w:sz w:val="21"/>
      <w:szCs w:val="21"/>
    </w:rPr>
  </w:style>
  <w:style w:type="paragraph" w:customStyle="1" w:styleId="Heading91">
    <w:name w:val="Heading 91"/>
    <w:basedOn w:val="Normal"/>
    <w:next w:val="Normal"/>
    <w:semiHidden/>
    <w:unhideWhenUsed/>
    <w:qFormat/>
    <w:rsid w:val="00C53412"/>
    <w:pPr>
      <w:keepNext/>
      <w:keepLines/>
      <w:spacing w:before="40" w:after="0" w:line="240" w:lineRule="auto"/>
      <w:ind w:left="1584" w:hanging="1584"/>
      <w:outlineLvl w:val="8"/>
    </w:pPr>
    <w:rPr>
      <w:rFonts w:ascii="Segoe UI" w:hAnsi="Segoe UI"/>
      <w:i/>
      <w:iCs/>
      <w:color w:val="38596E"/>
      <w:sz w:val="21"/>
      <w:szCs w:val="21"/>
    </w:rPr>
  </w:style>
  <w:style w:type="table" w:customStyle="1" w:styleId="GridTable1Light11">
    <w:name w:val="Grid Table 1 Light11"/>
    <w:basedOn w:val="TableNormal"/>
    <w:next w:val="GridTable1Light"/>
    <w:uiPriority w:val="46"/>
    <w:rsid w:val="00C53412"/>
    <w:tblPr>
      <w:tblStyleRowBandSize w:val="1"/>
      <w:tblStyleColBandSize w:val="1"/>
      <w:tblBorders>
        <w:top w:val="single" w:sz="4" w:space="0" w:color="93B3C8"/>
        <w:left w:val="single" w:sz="4" w:space="0" w:color="93B3C8"/>
        <w:bottom w:val="single" w:sz="4" w:space="0" w:color="93B3C8"/>
        <w:right w:val="single" w:sz="4" w:space="0" w:color="93B3C8"/>
        <w:insideH w:val="single" w:sz="4" w:space="0" w:color="93B3C8"/>
        <w:insideV w:val="single" w:sz="4" w:space="0" w:color="93B3C8"/>
      </w:tblBorders>
    </w:tblPr>
    <w:tblStylePr w:type="firstRow">
      <w:rPr>
        <w:rFonts w:cs="Times New Roman"/>
        <w:b/>
        <w:bCs/>
      </w:rPr>
      <w:tblPr/>
      <w:tcPr>
        <w:tcBorders>
          <w:bottom w:val="single" w:sz="12" w:space="0" w:color="5D8EAD"/>
        </w:tcBorders>
      </w:tcPr>
    </w:tblStylePr>
    <w:tblStylePr w:type="lastRow">
      <w:rPr>
        <w:rFonts w:cs="Times New Roman"/>
        <w:b/>
        <w:bCs/>
      </w:rPr>
      <w:tblPr/>
      <w:tcPr>
        <w:tcBorders>
          <w:top w:val="double" w:sz="2" w:space="0" w:color="5D8EAD"/>
        </w:tcBorders>
      </w:tcPr>
    </w:tblStylePr>
    <w:tblStylePr w:type="firstCol">
      <w:rPr>
        <w:rFonts w:cs="Times New Roman"/>
        <w:b/>
        <w:bCs/>
      </w:rPr>
    </w:tblStylePr>
    <w:tblStylePr w:type="lastCol">
      <w:rPr>
        <w:rFonts w:cs="Times New Roman"/>
        <w:b/>
        <w:bCs/>
      </w:rPr>
    </w:tblStylePr>
  </w:style>
  <w:style w:type="paragraph" w:customStyle="1" w:styleId="TOCHeading1">
    <w:name w:val="TOC Heading1"/>
    <w:basedOn w:val="Heading1"/>
    <w:next w:val="Normal"/>
    <w:uiPriority w:val="39"/>
    <w:unhideWhenUsed/>
    <w:qFormat/>
    <w:rsid w:val="00C53412"/>
    <w:pPr>
      <w:keepLines/>
      <w:numPr>
        <w:numId w:val="0"/>
      </w:numPr>
      <w:pBdr>
        <w:bottom w:val="none" w:sz="0" w:space="0" w:color="auto"/>
      </w:pBdr>
      <w:spacing w:before="240" w:after="0" w:line="259" w:lineRule="auto"/>
      <w:ind w:left="360" w:hanging="360"/>
      <w:outlineLvl w:val="9"/>
    </w:pPr>
    <w:rPr>
      <w:b w:val="0"/>
      <w:color w:val="65396C"/>
      <w:sz w:val="32"/>
    </w:rPr>
  </w:style>
  <w:style w:type="paragraph" w:customStyle="1" w:styleId="Caption1">
    <w:name w:val="Caption1"/>
    <w:basedOn w:val="22tbl-titlenumber"/>
    <w:next w:val="01Bodytextctrl6"/>
    <w:unhideWhenUsed/>
    <w:qFormat/>
    <w:rsid w:val="00C53412"/>
    <w:pPr>
      <w:pBdr>
        <w:top w:val="single" w:sz="4" w:space="1" w:color="A6A6A6"/>
      </w:pBdr>
      <w:spacing w:after="120"/>
      <w:ind w:left="1440" w:hanging="1440"/>
      <w:jc w:val="left"/>
    </w:pPr>
  </w:style>
  <w:style w:type="table" w:customStyle="1" w:styleId="PlainTable211">
    <w:name w:val="Plain Table 211"/>
    <w:basedOn w:val="TableNormal"/>
    <w:next w:val="PlainTable2"/>
    <w:uiPriority w:val="42"/>
    <w:rsid w:val="00C53412"/>
    <w:tblPr>
      <w:tblStyleRowBandSize w:val="1"/>
      <w:tblStyleColBandSize w:val="1"/>
      <w:tblBorders>
        <w:top w:val="single" w:sz="4" w:space="0" w:color="77A0BA"/>
        <w:bottom w:val="single" w:sz="4" w:space="0" w:color="77A0BA"/>
      </w:tblBorders>
    </w:tblPr>
    <w:tblStylePr w:type="firstRow">
      <w:rPr>
        <w:rFonts w:cs="Times New Roman"/>
        <w:b/>
        <w:bCs/>
      </w:rPr>
      <w:tblPr/>
      <w:tcPr>
        <w:tcBorders>
          <w:bottom w:val="single" w:sz="4" w:space="0" w:color="77A0BA"/>
        </w:tcBorders>
      </w:tcPr>
    </w:tblStylePr>
    <w:tblStylePr w:type="lastRow">
      <w:rPr>
        <w:rFonts w:cs="Times New Roman"/>
        <w:b/>
        <w:bCs/>
      </w:rPr>
      <w:tblPr/>
      <w:tcPr>
        <w:tcBorders>
          <w:top w:val="single" w:sz="4" w:space="0" w:color="77A0B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7A0BA"/>
          <w:right w:val="single" w:sz="4" w:space="0" w:color="77A0BA"/>
        </w:tcBorders>
      </w:tcPr>
    </w:tblStylePr>
    <w:tblStylePr w:type="band2Vert">
      <w:rPr>
        <w:rFonts w:cs="Times New Roman"/>
      </w:rPr>
      <w:tblPr/>
      <w:tcPr>
        <w:tcBorders>
          <w:left w:val="single" w:sz="4" w:space="0" w:color="77A0BA"/>
          <w:right w:val="single" w:sz="4" w:space="0" w:color="77A0BA"/>
        </w:tcBorders>
      </w:tcPr>
    </w:tblStylePr>
    <w:tblStylePr w:type="band1Horz">
      <w:rPr>
        <w:rFonts w:cs="Times New Roman"/>
      </w:rPr>
      <w:tblPr/>
      <w:tcPr>
        <w:tcBorders>
          <w:top w:val="single" w:sz="4" w:space="0" w:color="77A0BA"/>
          <w:bottom w:val="single" w:sz="4" w:space="0" w:color="77A0BA"/>
        </w:tcBorders>
      </w:tcPr>
    </w:tblStylePr>
  </w:style>
  <w:style w:type="table" w:customStyle="1" w:styleId="GridTable5Dark11">
    <w:name w:val="Grid Table 5 Dark11"/>
    <w:basedOn w:val="TableNormal"/>
    <w:next w:val="GridTable5Dark"/>
    <w:uiPriority w:val="50"/>
    <w:rsid w:val="00C5341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D9E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23384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23384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23384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233845"/>
      </w:tcPr>
    </w:tblStylePr>
    <w:tblStylePr w:type="band1Vert">
      <w:rPr>
        <w:rFonts w:cs="Times New Roman"/>
      </w:rPr>
      <w:tblPr/>
      <w:tcPr>
        <w:shd w:val="clear" w:color="auto" w:fill="93B3C8"/>
      </w:tcPr>
    </w:tblStylePr>
    <w:tblStylePr w:type="band1Horz">
      <w:rPr>
        <w:rFonts w:cs="Times New Roman"/>
      </w:rPr>
      <w:tblPr/>
      <w:tcPr>
        <w:shd w:val="clear" w:color="auto" w:fill="93B3C8"/>
      </w:tcPr>
    </w:tblStylePr>
  </w:style>
  <w:style w:type="table" w:customStyle="1" w:styleId="LightShading-Accent111">
    <w:name w:val="Light Shading - Accent 111"/>
    <w:basedOn w:val="TableNormal"/>
    <w:next w:val="LightShading-Accent1"/>
    <w:uiPriority w:val="60"/>
    <w:rsid w:val="00C53412"/>
    <w:rPr>
      <w:rFonts w:ascii="Calibri" w:hAnsi="Calibri"/>
      <w:color w:val="65396C"/>
      <w:sz w:val="22"/>
      <w:szCs w:val="22"/>
    </w:rPr>
    <w:tblPr>
      <w:tblStyleRowBandSize w:val="1"/>
      <w:tblStyleColBandSize w:val="1"/>
      <w:tblBorders>
        <w:top w:val="single" w:sz="8" w:space="0" w:color="884C91"/>
        <w:bottom w:val="single" w:sz="8" w:space="0" w:color="884C91"/>
      </w:tblBorders>
    </w:tblPr>
    <w:tblStylePr w:type="firstRow">
      <w:pPr>
        <w:spacing w:before="0" w:after="0"/>
      </w:pPr>
      <w:rPr>
        <w:rFonts w:cs="Times New Roman"/>
        <w:b/>
        <w:bCs/>
      </w:rPr>
      <w:tblPr/>
      <w:tcPr>
        <w:tcBorders>
          <w:top w:val="single" w:sz="8" w:space="0" w:color="884C91"/>
          <w:left w:val="nil"/>
          <w:bottom w:val="single" w:sz="8" w:space="0" w:color="884C91"/>
          <w:right w:val="nil"/>
          <w:insideH w:val="nil"/>
          <w:insideV w:val="nil"/>
        </w:tcBorders>
      </w:tcPr>
    </w:tblStylePr>
    <w:tblStylePr w:type="lastRow">
      <w:pPr>
        <w:spacing w:before="0" w:after="0"/>
      </w:pPr>
      <w:rPr>
        <w:rFonts w:cs="Times New Roman"/>
        <w:b/>
        <w:bCs/>
      </w:rPr>
      <w:tblPr/>
      <w:tcPr>
        <w:tcBorders>
          <w:top w:val="single" w:sz="8" w:space="0" w:color="884C91"/>
          <w:left w:val="nil"/>
          <w:bottom w:val="single" w:sz="8" w:space="0" w:color="884C9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3CFE6"/>
      </w:tcPr>
    </w:tblStylePr>
    <w:tblStylePr w:type="band1Horz">
      <w:rPr>
        <w:rFonts w:cs="Times New Roman"/>
      </w:rPr>
      <w:tblPr/>
      <w:tcPr>
        <w:tcBorders>
          <w:left w:val="nil"/>
          <w:right w:val="nil"/>
          <w:insideH w:val="nil"/>
          <w:insideV w:val="nil"/>
        </w:tcBorders>
        <w:shd w:val="clear" w:color="auto" w:fill="E3CFE6"/>
      </w:tcPr>
    </w:tblStylePr>
  </w:style>
  <w:style w:type="table" w:customStyle="1" w:styleId="WoodTable1">
    <w:name w:val="Wood. Table1"/>
    <w:basedOn w:val="TableNormal"/>
    <w:uiPriority w:val="99"/>
    <w:rsid w:val="00C53412"/>
    <w:tblPr/>
  </w:style>
  <w:style w:type="table" w:customStyle="1" w:styleId="ListTable311">
    <w:name w:val="List Table 311"/>
    <w:basedOn w:val="TableNormal"/>
    <w:next w:val="ListTable3"/>
    <w:uiPriority w:val="48"/>
    <w:rsid w:val="00C53412"/>
    <w:tblPr>
      <w:tblStyleRowBandSize w:val="1"/>
      <w:tblStyleColBandSize w:val="1"/>
      <w:tblBorders>
        <w:top w:val="single" w:sz="4" w:space="0" w:color="233845"/>
        <w:left w:val="single" w:sz="4" w:space="0" w:color="233845"/>
        <w:bottom w:val="single" w:sz="4" w:space="0" w:color="233845"/>
        <w:right w:val="single" w:sz="4" w:space="0" w:color="233845"/>
      </w:tblBorders>
    </w:tblPr>
    <w:tblStylePr w:type="firstRow">
      <w:rPr>
        <w:rFonts w:cs="Times New Roman"/>
        <w:b/>
        <w:bCs/>
        <w:color w:val="FFFFFF"/>
      </w:rPr>
      <w:tblPr/>
      <w:tcPr>
        <w:shd w:val="clear" w:color="auto" w:fill="233845"/>
      </w:tcPr>
    </w:tblStylePr>
    <w:tblStylePr w:type="lastRow">
      <w:rPr>
        <w:rFonts w:cs="Times New Roman"/>
        <w:b/>
        <w:bCs/>
      </w:rPr>
      <w:tblPr/>
      <w:tcPr>
        <w:tcBorders>
          <w:top w:val="double" w:sz="4" w:space="0" w:color="233845"/>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233845"/>
          <w:right w:val="single" w:sz="4" w:space="0" w:color="233845"/>
        </w:tcBorders>
      </w:tcPr>
    </w:tblStylePr>
    <w:tblStylePr w:type="band1Horz">
      <w:rPr>
        <w:rFonts w:cs="Times New Roman"/>
      </w:rPr>
      <w:tblPr/>
      <w:tcPr>
        <w:tcBorders>
          <w:top w:val="single" w:sz="4" w:space="0" w:color="233845"/>
          <w:bottom w:val="single" w:sz="4" w:space="0" w:color="23384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233845"/>
          <w:left w:val="nil"/>
        </w:tcBorders>
      </w:tcPr>
    </w:tblStylePr>
    <w:tblStylePr w:type="swCell">
      <w:rPr>
        <w:rFonts w:cs="Times New Roman"/>
      </w:rPr>
      <w:tblPr/>
      <w:tcPr>
        <w:tcBorders>
          <w:top w:val="double" w:sz="4" w:space="0" w:color="233845"/>
          <w:right w:val="nil"/>
        </w:tcBorders>
      </w:tcPr>
    </w:tblStylePr>
  </w:style>
  <w:style w:type="table" w:customStyle="1" w:styleId="TableGrid511">
    <w:name w:val="Table Grid5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611">
    <w:name w:val="Table Grid6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711">
    <w:name w:val="Table Grid7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811">
    <w:name w:val="Table Grid8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911">
    <w:name w:val="Table Grid9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011">
    <w:name w:val="Table Grid10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111">
    <w:name w:val="Table Grid11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211">
    <w:name w:val="Table Grid12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311">
    <w:name w:val="Table Grid13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111">
    <w:name w:val="Table Grid2111"/>
    <w:basedOn w:val="TableNormal"/>
    <w:next w:val="TableGrid"/>
    <w:uiPriority w:val="39"/>
    <w:rsid w:val="00C53412"/>
    <w:pPr>
      <w:spacing w:before="80"/>
      <w:jc w:val="center"/>
    </w:pPr>
    <w:rPr>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character" w:customStyle="1" w:styleId="Heading4Char1">
    <w:name w:val="Heading 4 Char1"/>
    <w:basedOn w:val="DefaultParagraphFont"/>
    <w:uiPriority w:val="9"/>
    <w:semiHidden/>
    <w:rsid w:val="00C53412"/>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C53412"/>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C53412"/>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C53412"/>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C53412"/>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C53412"/>
    <w:rPr>
      <w:rFonts w:ascii="Calibri Light" w:eastAsia="Times New Roman" w:hAnsi="Calibri Light" w:cs="Times New Roman"/>
      <w:i/>
      <w:iCs/>
      <w:color w:val="272727"/>
      <w:sz w:val="21"/>
      <w:szCs w:val="21"/>
    </w:rPr>
  </w:style>
  <w:style w:type="table" w:customStyle="1" w:styleId="GridTable1Light2">
    <w:name w:val="Grid Table 1 Light2"/>
    <w:basedOn w:val="TableNormal"/>
    <w:next w:val="GridTable1Light"/>
    <w:uiPriority w:val="46"/>
    <w:rsid w:val="00C53412"/>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1">
    <w:name w:val="Table Grid Light21"/>
    <w:basedOn w:val="TableNormal"/>
    <w:next w:val="TableGridLight"/>
    <w:uiPriority w:val="40"/>
    <w:rsid w:val="00C53412"/>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2">
    <w:name w:val="Plain Table 22"/>
    <w:basedOn w:val="TableNormal"/>
    <w:next w:val="PlainTable2"/>
    <w:uiPriority w:val="42"/>
    <w:rsid w:val="00C5341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2">
    <w:name w:val="Grid Table 5 Dark2"/>
    <w:basedOn w:val="TableNormal"/>
    <w:next w:val="GridTable5Dark"/>
    <w:uiPriority w:val="50"/>
    <w:rsid w:val="00C53412"/>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LightShading-Accent12">
    <w:name w:val="Light Shading - Accent 12"/>
    <w:basedOn w:val="TableNormal"/>
    <w:next w:val="LightShading-Accent1"/>
    <w:uiPriority w:val="60"/>
    <w:semiHidden/>
    <w:unhideWhenUsed/>
    <w:rsid w:val="00C53412"/>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Table32">
    <w:name w:val="List Table 32"/>
    <w:basedOn w:val="TableNormal"/>
    <w:next w:val="ListTable3"/>
    <w:uiPriority w:val="48"/>
    <w:rsid w:val="00C53412"/>
    <w:rPr>
      <w:rFonts w:ascii="Calibri" w:eastAsia="Calibri" w:hAnsi="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Mention">
    <w:name w:val="Mention"/>
    <w:basedOn w:val="DefaultParagraphFont"/>
    <w:uiPriority w:val="99"/>
    <w:unhideWhenUsed/>
    <w:rsid w:val="00C53412"/>
    <w:rPr>
      <w:color w:val="2B579A"/>
      <w:shd w:val="clear" w:color="auto" w:fill="E1DFDD"/>
    </w:rPr>
  </w:style>
  <w:style w:type="paragraph" w:styleId="Bibliography">
    <w:name w:val="Bibliography"/>
    <w:basedOn w:val="Normal"/>
    <w:next w:val="Normal"/>
    <w:uiPriority w:val="37"/>
    <w:semiHidden/>
    <w:unhideWhenUsed/>
    <w:rsid w:val="00C53412"/>
    <w:rPr>
      <w:rFonts w:ascii="Segoe UI" w:hAnsi="Segoe UI"/>
      <w:sz w:val="20"/>
    </w:rPr>
  </w:style>
  <w:style w:type="paragraph" w:styleId="BodyTextFirstIndent">
    <w:name w:val="Body Text First Indent"/>
    <w:basedOn w:val="BodyText"/>
    <w:link w:val="BodyTextFirstIndentChar"/>
    <w:uiPriority w:val="99"/>
    <w:semiHidden/>
    <w:unhideWhenUsed/>
    <w:rsid w:val="00C53412"/>
    <w:pPr>
      <w:spacing w:after="240" w:line="264" w:lineRule="auto"/>
      <w:ind w:firstLine="360"/>
    </w:pPr>
    <w:rPr>
      <w:sz w:val="18"/>
    </w:rPr>
  </w:style>
  <w:style w:type="character" w:customStyle="1" w:styleId="BodyTextFirstIndentChar">
    <w:name w:val="Body Text First Indent Char"/>
    <w:basedOn w:val="BodyTextChar"/>
    <w:link w:val="BodyTextFirstIndent"/>
    <w:uiPriority w:val="99"/>
    <w:semiHidden/>
    <w:rsid w:val="00C53412"/>
    <w:rPr>
      <w:rFonts w:ascii="Segoe UI" w:hAnsi="Segoe UI" w:cs="Arial"/>
      <w:sz w:val="18"/>
    </w:rPr>
  </w:style>
  <w:style w:type="paragraph" w:styleId="BodyTextFirstIndent2">
    <w:name w:val="Body Text First Indent 2"/>
    <w:basedOn w:val="BodyTextIndent"/>
    <w:link w:val="BodyTextFirstIndent2Char"/>
    <w:uiPriority w:val="99"/>
    <w:unhideWhenUsed/>
    <w:rsid w:val="00C53412"/>
    <w:pPr>
      <w:spacing w:before="0" w:after="240" w:line="264" w:lineRule="auto"/>
      <w:ind w:left="360" w:firstLine="360"/>
      <w:jc w:val="left"/>
    </w:pPr>
    <w:rPr>
      <w:rFonts w:ascii="Segoe UI" w:hAnsi="Segoe UI" w:cs="Segoe UI"/>
      <w:sz w:val="18"/>
      <w:szCs w:val="24"/>
    </w:rPr>
  </w:style>
  <w:style w:type="character" w:customStyle="1" w:styleId="BodyTextFirstIndent2Char">
    <w:name w:val="Body Text First Indent 2 Char"/>
    <w:basedOn w:val="BodyTextIndentChar"/>
    <w:link w:val="BodyTextFirstIndent2"/>
    <w:uiPriority w:val="99"/>
    <w:rsid w:val="00C53412"/>
    <w:rPr>
      <w:rFonts w:ascii="Segoe UI" w:hAnsi="Segoe UI" w:cs="Segoe UI"/>
      <w:color w:val="000000"/>
      <w:sz w:val="18"/>
      <w:szCs w:val="24"/>
    </w:rPr>
  </w:style>
  <w:style w:type="paragraph" w:styleId="Date">
    <w:name w:val="Date"/>
    <w:basedOn w:val="Normal"/>
    <w:next w:val="Normal"/>
    <w:link w:val="DateChar"/>
    <w:uiPriority w:val="99"/>
    <w:semiHidden/>
    <w:unhideWhenUsed/>
    <w:rsid w:val="00C53412"/>
    <w:rPr>
      <w:rFonts w:ascii="Segoe UI" w:hAnsi="Segoe UI"/>
      <w:sz w:val="20"/>
    </w:rPr>
  </w:style>
  <w:style w:type="character" w:customStyle="1" w:styleId="DateChar">
    <w:name w:val="Date Char"/>
    <w:basedOn w:val="DefaultParagraphFont"/>
    <w:link w:val="Date"/>
    <w:uiPriority w:val="99"/>
    <w:semiHidden/>
    <w:rsid w:val="00C53412"/>
    <w:rPr>
      <w:rFonts w:ascii="Segoe UI" w:hAnsi="Segoe UI"/>
      <w:szCs w:val="24"/>
    </w:rPr>
  </w:style>
  <w:style w:type="paragraph" w:customStyle="1" w:styleId="EnvelopeAddress1">
    <w:name w:val="Envelope Address1"/>
    <w:basedOn w:val="Normal"/>
    <w:next w:val="EnvelopeAddress"/>
    <w:uiPriority w:val="99"/>
    <w:semiHidden/>
    <w:unhideWhenUsed/>
    <w:rsid w:val="00C53412"/>
    <w:pPr>
      <w:framePr w:w="7920" w:h="1980" w:hRule="exact" w:hSpace="180" w:wrap="auto" w:hAnchor="page" w:xAlign="center" w:yAlign="bottom"/>
      <w:spacing w:after="0" w:line="240" w:lineRule="auto"/>
      <w:ind w:left="2880"/>
    </w:pPr>
    <w:rPr>
      <w:rFonts w:ascii="Calibri Light" w:hAnsi="Calibri Light"/>
    </w:rPr>
  </w:style>
  <w:style w:type="paragraph" w:styleId="Index2">
    <w:name w:val="index 2"/>
    <w:basedOn w:val="Normal"/>
    <w:next w:val="Normal"/>
    <w:autoRedefine/>
    <w:uiPriority w:val="99"/>
    <w:semiHidden/>
    <w:unhideWhenUsed/>
    <w:rsid w:val="00C53412"/>
    <w:pPr>
      <w:spacing w:after="0" w:line="240" w:lineRule="auto"/>
      <w:ind w:left="360" w:hanging="180"/>
    </w:pPr>
    <w:rPr>
      <w:rFonts w:ascii="Segoe UI" w:hAnsi="Segoe UI"/>
      <w:sz w:val="20"/>
    </w:rPr>
  </w:style>
  <w:style w:type="paragraph" w:styleId="Index3">
    <w:name w:val="index 3"/>
    <w:basedOn w:val="Normal"/>
    <w:next w:val="Normal"/>
    <w:autoRedefine/>
    <w:uiPriority w:val="99"/>
    <w:semiHidden/>
    <w:unhideWhenUsed/>
    <w:rsid w:val="00C53412"/>
    <w:pPr>
      <w:spacing w:after="0" w:line="240" w:lineRule="auto"/>
      <w:ind w:left="540" w:hanging="180"/>
    </w:pPr>
    <w:rPr>
      <w:rFonts w:ascii="Segoe UI" w:hAnsi="Segoe UI"/>
      <w:sz w:val="20"/>
    </w:rPr>
  </w:style>
  <w:style w:type="paragraph" w:styleId="Index4">
    <w:name w:val="index 4"/>
    <w:basedOn w:val="Normal"/>
    <w:next w:val="Normal"/>
    <w:autoRedefine/>
    <w:uiPriority w:val="99"/>
    <w:semiHidden/>
    <w:unhideWhenUsed/>
    <w:rsid w:val="00C53412"/>
    <w:pPr>
      <w:spacing w:after="0" w:line="240" w:lineRule="auto"/>
      <w:ind w:left="720" w:hanging="180"/>
    </w:pPr>
    <w:rPr>
      <w:rFonts w:ascii="Segoe UI" w:hAnsi="Segoe UI"/>
      <w:sz w:val="20"/>
    </w:rPr>
  </w:style>
  <w:style w:type="paragraph" w:styleId="Index6">
    <w:name w:val="index 6"/>
    <w:basedOn w:val="Normal"/>
    <w:next w:val="Normal"/>
    <w:autoRedefine/>
    <w:uiPriority w:val="99"/>
    <w:semiHidden/>
    <w:unhideWhenUsed/>
    <w:rsid w:val="00C53412"/>
    <w:pPr>
      <w:spacing w:after="0" w:line="240" w:lineRule="auto"/>
      <w:ind w:left="1080" w:hanging="180"/>
    </w:pPr>
    <w:rPr>
      <w:rFonts w:ascii="Segoe UI" w:hAnsi="Segoe UI"/>
      <w:sz w:val="20"/>
    </w:rPr>
  </w:style>
  <w:style w:type="paragraph" w:styleId="Index7">
    <w:name w:val="index 7"/>
    <w:basedOn w:val="Normal"/>
    <w:next w:val="Normal"/>
    <w:autoRedefine/>
    <w:uiPriority w:val="99"/>
    <w:semiHidden/>
    <w:unhideWhenUsed/>
    <w:rsid w:val="00C53412"/>
    <w:pPr>
      <w:spacing w:after="0" w:line="240" w:lineRule="auto"/>
      <w:ind w:left="1260" w:hanging="180"/>
    </w:pPr>
    <w:rPr>
      <w:rFonts w:ascii="Segoe UI" w:hAnsi="Segoe UI"/>
      <w:sz w:val="20"/>
    </w:rPr>
  </w:style>
  <w:style w:type="paragraph" w:styleId="Index8">
    <w:name w:val="index 8"/>
    <w:basedOn w:val="Normal"/>
    <w:next w:val="Normal"/>
    <w:autoRedefine/>
    <w:uiPriority w:val="99"/>
    <w:semiHidden/>
    <w:unhideWhenUsed/>
    <w:rsid w:val="00C53412"/>
    <w:pPr>
      <w:spacing w:after="0" w:line="240" w:lineRule="auto"/>
      <w:ind w:left="1440" w:hanging="180"/>
    </w:pPr>
    <w:rPr>
      <w:rFonts w:ascii="Segoe UI" w:hAnsi="Segoe UI"/>
      <w:sz w:val="20"/>
    </w:rPr>
  </w:style>
  <w:style w:type="paragraph" w:styleId="Index9">
    <w:name w:val="index 9"/>
    <w:basedOn w:val="Normal"/>
    <w:next w:val="Normal"/>
    <w:autoRedefine/>
    <w:uiPriority w:val="99"/>
    <w:semiHidden/>
    <w:unhideWhenUsed/>
    <w:rsid w:val="00C53412"/>
    <w:pPr>
      <w:spacing w:after="0" w:line="240" w:lineRule="auto"/>
      <w:ind w:left="1620" w:hanging="180"/>
    </w:pPr>
    <w:rPr>
      <w:rFonts w:ascii="Segoe UI" w:hAnsi="Segoe UI"/>
      <w:sz w:val="20"/>
    </w:rPr>
  </w:style>
  <w:style w:type="paragraph" w:customStyle="1" w:styleId="IndexHeading1">
    <w:name w:val="Index Heading1"/>
    <w:basedOn w:val="Normal"/>
    <w:next w:val="Index1"/>
    <w:uiPriority w:val="99"/>
    <w:semiHidden/>
    <w:unhideWhenUsed/>
    <w:rsid w:val="00C53412"/>
    <w:rPr>
      <w:rFonts w:ascii="Calibri Light" w:hAnsi="Calibri Light"/>
      <w:b/>
      <w:bCs/>
      <w:sz w:val="20"/>
    </w:rPr>
  </w:style>
  <w:style w:type="paragraph" w:customStyle="1" w:styleId="IntenseQuote1">
    <w:name w:val="Intense Quote1"/>
    <w:basedOn w:val="Normal"/>
    <w:next w:val="Normal"/>
    <w:uiPriority w:val="30"/>
    <w:qFormat/>
    <w:rsid w:val="00C53412"/>
    <w:pPr>
      <w:pBdr>
        <w:top w:val="single" w:sz="4" w:space="10" w:color="4472C4"/>
        <w:bottom w:val="single" w:sz="4" w:space="10" w:color="4472C4"/>
      </w:pBdr>
      <w:spacing w:before="360" w:after="360"/>
      <w:ind w:left="864" w:right="864"/>
      <w:jc w:val="center"/>
    </w:pPr>
    <w:rPr>
      <w:rFonts w:ascii="Segoe UI" w:hAnsi="Segoe UI"/>
      <w:i/>
      <w:iCs/>
      <w:color w:val="4472C4"/>
      <w:sz w:val="20"/>
    </w:rPr>
  </w:style>
  <w:style w:type="character" w:customStyle="1" w:styleId="IntenseQuoteChar">
    <w:name w:val="Intense Quote Char"/>
    <w:basedOn w:val="DefaultParagraphFont"/>
    <w:link w:val="IntenseQuote"/>
    <w:uiPriority w:val="30"/>
    <w:rsid w:val="00C53412"/>
    <w:rPr>
      <w:rFonts w:ascii="Segoe UI" w:hAnsi="Segoe UI"/>
      <w:i/>
      <w:iCs/>
      <w:color w:val="4472C4"/>
      <w:szCs w:val="24"/>
    </w:rPr>
  </w:style>
  <w:style w:type="paragraph" w:styleId="List20">
    <w:name w:val="List 2"/>
    <w:basedOn w:val="Normal"/>
    <w:uiPriority w:val="99"/>
    <w:semiHidden/>
    <w:unhideWhenUsed/>
    <w:rsid w:val="00C53412"/>
    <w:pPr>
      <w:ind w:left="720" w:hanging="360"/>
      <w:contextualSpacing/>
    </w:pPr>
    <w:rPr>
      <w:rFonts w:ascii="Segoe UI" w:hAnsi="Segoe UI"/>
      <w:sz w:val="20"/>
    </w:rPr>
  </w:style>
  <w:style w:type="paragraph" w:styleId="List30">
    <w:name w:val="List 3"/>
    <w:basedOn w:val="Normal"/>
    <w:uiPriority w:val="99"/>
    <w:semiHidden/>
    <w:unhideWhenUsed/>
    <w:rsid w:val="00C53412"/>
    <w:pPr>
      <w:ind w:left="1080" w:hanging="360"/>
      <w:contextualSpacing/>
    </w:pPr>
    <w:rPr>
      <w:rFonts w:ascii="Segoe UI" w:hAnsi="Segoe UI"/>
      <w:sz w:val="20"/>
    </w:rPr>
  </w:style>
  <w:style w:type="paragraph" w:styleId="List40">
    <w:name w:val="List 4"/>
    <w:basedOn w:val="Normal"/>
    <w:uiPriority w:val="99"/>
    <w:semiHidden/>
    <w:unhideWhenUsed/>
    <w:rsid w:val="00C53412"/>
    <w:pPr>
      <w:ind w:left="1440" w:hanging="360"/>
      <w:contextualSpacing/>
    </w:pPr>
    <w:rPr>
      <w:rFonts w:ascii="Segoe UI" w:hAnsi="Segoe UI"/>
      <w:sz w:val="20"/>
    </w:rPr>
  </w:style>
  <w:style w:type="paragraph" w:styleId="List5">
    <w:name w:val="List 5"/>
    <w:basedOn w:val="Normal"/>
    <w:uiPriority w:val="99"/>
    <w:semiHidden/>
    <w:unhideWhenUsed/>
    <w:rsid w:val="00C53412"/>
    <w:pPr>
      <w:ind w:left="1800" w:hanging="360"/>
      <w:contextualSpacing/>
    </w:pPr>
    <w:rPr>
      <w:rFonts w:ascii="Segoe UI" w:hAnsi="Segoe UI"/>
      <w:sz w:val="20"/>
    </w:rPr>
  </w:style>
  <w:style w:type="paragraph" w:styleId="ListBullet3">
    <w:name w:val="List Bullet 3"/>
    <w:basedOn w:val="Normal"/>
    <w:uiPriority w:val="99"/>
    <w:semiHidden/>
    <w:unhideWhenUsed/>
    <w:rsid w:val="00C53412"/>
    <w:pPr>
      <w:numPr>
        <w:numId w:val="20"/>
      </w:numPr>
      <w:contextualSpacing/>
    </w:pPr>
    <w:rPr>
      <w:rFonts w:ascii="Segoe UI" w:hAnsi="Segoe UI"/>
      <w:sz w:val="20"/>
    </w:rPr>
  </w:style>
  <w:style w:type="paragraph" w:styleId="ListBullet5">
    <w:name w:val="List Bullet 5"/>
    <w:basedOn w:val="Normal"/>
    <w:uiPriority w:val="99"/>
    <w:semiHidden/>
    <w:unhideWhenUsed/>
    <w:rsid w:val="00C53412"/>
    <w:pPr>
      <w:numPr>
        <w:numId w:val="22"/>
      </w:numPr>
      <w:contextualSpacing/>
    </w:pPr>
    <w:rPr>
      <w:rFonts w:ascii="Segoe UI" w:hAnsi="Segoe UI"/>
      <w:sz w:val="20"/>
    </w:rPr>
  </w:style>
  <w:style w:type="paragraph" w:styleId="ListContinue">
    <w:name w:val="List Continue"/>
    <w:basedOn w:val="Normal"/>
    <w:uiPriority w:val="99"/>
    <w:semiHidden/>
    <w:unhideWhenUsed/>
    <w:rsid w:val="00C53412"/>
    <w:pPr>
      <w:spacing w:after="120"/>
      <w:ind w:left="360"/>
      <w:contextualSpacing/>
    </w:pPr>
    <w:rPr>
      <w:rFonts w:ascii="Segoe UI" w:hAnsi="Segoe UI"/>
      <w:sz w:val="20"/>
    </w:rPr>
  </w:style>
  <w:style w:type="paragraph" w:styleId="ListContinue2">
    <w:name w:val="List Continue 2"/>
    <w:basedOn w:val="Normal"/>
    <w:uiPriority w:val="99"/>
    <w:semiHidden/>
    <w:unhideWhenUsed/>
    <w:rsid w:val="00C53412"/>
    <w:pPr>
      <w:spacing w:after="120"/>
      <w:ind w:left="720"/>
      <w:contextualSpacing/>
    </w:pPr>
    <w:rPr>
      <w:rFonts w:ascii="Segoe UI" w:hAnsi="Segoe UI"/>
      <w:sz w:val="20"/>
    </w:rPr>
  </w:style>
  <w:style w:type="paragraph" w:styleId="ListContinue3">
    <w:name w:val="List Continue 3"/>
    <w:basedOn w:val="Normal"/>
    <w:uiPriority w:val="99"/>
    <w:semiHidden/>
    <w:unhideWhenUsed/>
    <w:rsid w:val="00C53412"/>
    <w:pPr>
      <w:spacing w:after="120"/>
      <w:ind w:left="1080"/>
      <w:contextualSpacing/>
    </w:pPr>
    <w:rPr>
      <w:rFonts w:ascii="Segoe UI" w:hAnsi="Segoe UI"/>
      <w:sz w:val="20"/>
    </w:rPr>
  </w:style>
  <w:style w:type="paragraph" w:styleId="ListContinue4">
    <w:name w:val="List Continue 4"/>
    <w:basedOn w:val="Normal"/>
    <w:uiPriority w:val="99"/>
    <w:semiHidden/>
    <w:unhideWhenUsed/>
    <w:rsid w:val="00C53412"/>
    <w:pPr>
      <w:spacing w:after="120"/>
      <w:ind w:left="1440"/>
      <w:contextualSpacing/>
    </w:pPr>
    <w:rPr>
      <w:rFonts w:ascii="Segoe UI" w:hAnsi="Segoe UI"/>
      <w:sz w:val="20"/>
    </w:rPr>
  </w:style>
  <w:style w:type="paragraph" w:styleId="ListContinue5">
    <w:name w:val="List Continue 5"/>
    <w:basedOn w:val="Normal"/>
    <w:uiPriority w:val="99"/>
    <w:semiHidden/>
    <w:unhideWhenUsed/>
    <w:rsid w:val="00C53412"/>
    <w:pPr>
      <w:spacing w:after="120"/>
      <w:ind w:left="1800"/>
      <w:contextualSpacing/>
    </w:pPr>
    <w:rPr>
      <w:rFonts w:ascii="Segoe UI" w:hAnsi="Segoe UI"/>
      <w:sz w:val="20"/>
    </w:rPr>
  </w:style>
  <w:style w:type="paragraph" w:styleId="ListNumber4">
    <w:name w:val="List Number 4"/>
    <w:basedOn w:val="Normal"/>
    <w:uiPriority w:val="99"/>
    <w:semiHidden/>
    <w:unhideWhenUsed/>
    <w:rsid w:val="00C53412"/>
    <w:pPr>
      <w:numPr>
        <w:numId w:val="23"/>
      </w:numPr>
      <w:contextualSpacing/>
    </w:pPr>
    <w:rPr>
      <w:rFonts w:ascii="Segoe UI" w:hAnsi="Segoe UI"/>
      <w:sz w:val="20"/>
    </w:rPr>
  </w:style>
  <w:style w:type="paragraph" w:styleId="ListNumber5">
    <w:name w:val="List Number 5"/>
    <w:basedOn w:val="Normal"/>
    <w:uiPriority w:val="99"/>
    <w:semiHidden/>
    <w:unhideWhenUsed/>
    <w:rsid w:val="00C53412"/>
    <w:pPr>
      <w:numPr>
        <w:numId w:val="24"/>
      </w:numPr>
      <w:contextualSpacing/>
    </w:pPr>
    <w:rPr>
      <w:rFonts w:ascii="Segoe UI" w:hAnsi="Segoe UI"/>
      <w:sz w:val="20"/>
    </w:rPr>
  </w:style>
  <w:style w:type="paragraph" w:styleId="MacroText">
    <w:name w:val="macro"/>
    <w:link w:val="MacroTextChar"/>
    <w:uiPriority w:val="99"/>
    <w:semiHidden/>
    <w:unhideWhenUsed/>
    <w:rsid w:val="00C53412"/>
    <w:pPr>
      <w:tabs>
        <w:tab w:val="left" w:pos="480"/>
        <w:tab w:val="left" w:pos="960"/>
        <w:tab w:val="left" w:pos="1440"/>
        <w:tab w:val="left" w:pos="1920"/>
        <w:tab w:val="left" w:pos="2400"/>
        <w:tab w:val="left" w:pos="2880"/>
        <w:tab w:val="left" w:pos="3360"/>
        <w:tab w:val="left" w:pos="3840"/>
        <w:tab w:val="left" w:pos="4320"/>
      </w:tabs>
      <w:spacing w:line="264" w:lineRule="auto"/>
    </w:pPr>
    <w:rPr>
      <w:rFonts w:ascii="Consolas" w:hAnsi="Consolas"/>
    </w:rPr>
  </w:style>
  <w:style w:type="character" w:customStyle="1" w:styleId="MacroTextChar">
    <w:name w:val="Macro Text Char"/>
    <w:basedOn w:val="DefaultParagraphFont"/>
    <w:link w:val="MacroText"/>
    <w:uiPriority w:val="99"/>
    <w:semiHidden/>
    <w:rsid w:val="00C53412"/>
    <w:rPr>
      <w:rFonts w:ascii="Consolas" w:hAnsi="Consolas"/>
    </w:rPr>
  </w:style>
  <w:style w:type="paragraph" w:customStyle="1" w:styleId="MessageHeader1">
    <w:name w:val="Message Header1"/>
    <w:basedOn w:val="Normal"/>
    <w:next w:val="MessageHeader"/>
    <w:link w:val="MessageHeaderChar"/>
    <w:uiPriority w:val="99"/>
    <w:semiHidden/>
    <w:unhideWhenUsed/>
    <w:rsid w:val="00C5341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hAnsi="Calibri Light"/>
    </w:rPr>
  </w:style>
  <w:style w:type="character" w:customStyle="1" w:styleId="MessageHeaderChar">
    <w:name w:val="Message Header Char"/>
    <w:basedOn w:val="DefaultParagraphFont"/>
    <w:link w:val="MessageHeader1"/>
    <w:uiPriority w:val="99"/>
    <w:semiHidden/>
    <w:rsid w:val="00C53412"/>
    <w:rPr>
      <w:rFonts w:ascii="Calibri Light" w:hAnsi="Calibri Light"/>
      <w:sz w:val="24"/>
      <w:szCs w:val="24"/>
      <w:shd w:val="pct20" w:color="auto" w:fill="auto"/>
    </w:rPr>
  </w:style>
  <w:style w:type="paragraph" w:styleId="NoteHeading">
    <w:name w:val="Note Heading"/>
    <w:basedOn w:val="Normal"/>
    <w:next w:val="Normal"/>
    <w:link w:val="NoteHeadingChar"/>
    <w:uiPriority w:val="99"/>
    <w:semiHidden/>
    <w:unhideWhenUsed/>
    <w:rsid w:val="00C53412"/>
    <w:pPr>
      <w:spacing w:after="0" w:line="240" w:lineRule="auto"/>
    </w:pPr>
    <w:rPr>
      <w:rFonts w:ascii="Segoe UI" w:hAnsi="Segoe UI"/>
      <w:sz w:val="20"/>
    </w:rPr>
  </w:style>
  <w:style w:type="character" w:customStyle="1" w:styleId="NoteHeadingChar">
    <w:name w:val="Note Heading Char"/>
    <w:basedOn w:val="DefaultParagraphFont"/>
    <w:link w:val="NoteHeading"/>
    <w:uiPriority w:val="99"/>
    <w:semiHidden/>
    <w:rsid w:val="00C53412"/>
    <w:rPr>
      <w:rFonts w:ascii="Segoe UI" w:hAnsi="Segoe UI"/>
      <w:szCs w:val="24"/>
    </w:rPr>
  </w:style>
  <w:style w:type="paragraph" w:styleId="Salutation">
    <w:name w:val="Salutation"/>
    <w:basedOn w:val="Normal"/>
    <w:next w:val="Normal"/>
    <w:link w:val="SalutationChar"/>
    <w:uiPriority w:val="99"/>
    <w:semiHidden/>
    <w:unhideWhenUsed/>
    <w:rsid w:val="00C53412"/>
    <w:rPr>
      <w:rFonts w:ascii="Segoe UI" w:hAnsi="Segoe UI"/>
      <w:sz w:val="20"/>
    </w:rPr>
  </w:style>
  <w:style w:type="character" w:customStyle="1" w:styleId="SalutationChar">
    <w:name w:val="Salutation Char"/>
    <w:basedOn w:val="DefaultParagraphFont"/>
    <w:link w:val="Salutation"/>
    <w:uiPriority w:val="99"/>
    <w:semiHidden/>
    <w:rsid w:val="00C53412"/>
    <w:rPr>
      <w:rFonts w:ascii="Segoe UI" w:hAnsi="Segoe UI"/>
      <w:szCs w:val="24"/>
    </w:rPr>
  </w:style>
  <w:style w:type="paragraph" w:styleId="Signature">
    <w:name w:val="Signature"/>
    <w:basedOn w:val="Normal"/>
    <w:link w:val="SignatureChar"/>
    <w:uiPriority w:val="99"/>
    <w:semiHidden/>
    <w:unhideWhenUsed/>
    <w:rsid w:val="00C53412"/>
    <w:pPr>
      <w:spacing w:after="0" w:line="240" w:lineRule="auto"/>
      <w:ind w:left="4320"/>
    </w:pPr>
    <w:rPr>
      <w:rFonts w:ascii="Segoe UI" w:hAnsi="Segoe UI"/>
      <w:sz w:val="20"/>
    </w:rPr>
  </w:style>
  <w:style w:type="character" w:customStyle="1" w:styleId="SignatureChar">
    <w:name w:val="Signature Char"/>
    <w:basedOn w:val="DefaultParagraphFont"/>
    <w:link w:val="Signature"/>
    <w:uiPriority w:val="99"/>
    <w:semiHidden/>
    <w:rsid w:val="00C53412"/>
    <w:rPr>
      <w:rFonts w:ascii="Segoe UI" w:hAnsi="Segoe UI"/>
      <w:szCs w:val="24"/>
    </w:rPr>
  </w:style>
  <w:style w:type="paragraph" w:customStyle="1" w:styleId="TOAHeading1">
    <w:name w:val="TOA Heading1"/>
    <w:basedOn w:val="Normal"/>
    <w:next w:val="Normal"/>
    <w:uiPriority w:val="99"/>
    <w:semiHidden/>
    <w:unhideWhenUsed/>
    <w:rsid w:val="00C53412"/>
    <w:pPr>
      <w:spacing w:before="120"/>
    </w:pPr>
    <w:rPr>
      <w:rFonts w:ascii="Calibri Light" w:hAnsi="Calibri Light"/>
      <w:b/>
      <w:bCs/>
    </w:rPr>
  </w:style>
  <w:style w:type="paragraph" w:customStyle="1" w:styleId="CalloutHeading">
    <w:name w:val="Callout Heading"/>
    <w:basedOn w:val="Normal"/>
    <w:qFormat/>
    <w:rsid w:val="00C53412"/>
    <w:pPr>
      <w:spacing w:before="120" w:after="120"/>
    </w:pPr>
    <w:rPr>
      <w:rFonts w:ascii="Segoe UI" w:eastAsia="MS Mincho" w:hAnsi="Segoe UI"/>
      <w:b/>
      <w:color w:val="FFFFFF"/>
      <w:sz w:val="20"/>
    </w:rPr>
  </w:style>
  <w:style w:type="paragraph" w:customStyle="1" w:styleId="CalloutText">
    <w:name w:val="Callout Text"/>
    <w:basedOn w:val="Normal"/>
    <w:qFormat/>
    <w:rsid w:val="00C53412"/>
    <w:pPr>
      <w:spacing w:before="120" w:after="120"/>
    </w:pPr>
    <w:rPr>
      <w:rFonts w:ascii="Segoe UI" w:eastAsia="MS Mincho" w:hAnsi="Segoe UI"/>
      <w:i/>
      <w:color w:val="000000"/>
      <w:sz w:val="20"/>
      <w:szCs w:val="18"/>
    </w:rPr>
  </w:style>
  <w:style w:type="table" w:customStyle="1" w:styleId="WoodBasicTable7">
    <w:name w:val="Wood_Basic Table7"/>
    <w:basedOn w:val="TableNormal"/>
    <w:next w:val="TableGrid"/>
    <w:rsid w:val="00C53412"/>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nogrid1">
    <w:name w:val="Table no grid1"/>
    <w:basedOn w:val="TableNormal"/>
    <w:rsid w:val="00C53412"/>
    <w:rPr>
      <w:rFonts w:ascii="Arial" w:hAnsi="Arial"/>
    </w:rPr>
    <w:tblPr/>
    <w:tcPr>
      <w:shd w:val="clear" w:color="auto" w:fill="auto"/>
    </w:tcPr>
  </w:style>
  <w:style w:type="table" w:customStyle="1" w:styleId="TableNoGrid10">
    <w:name w:val="Table No Grid1"/>
    <w:basedOn w:val="TableNormal"/>
    <w:rsid w:val="00C53412"/>
    <w:rPr>
      <w:rFonts w:ascii="Arial" w:hAnsi="Arial"/>
    </w:rPr>
    <w:tblPr/>
    <w:tcPr>
      <w:shd w:val="clear" w:color="auto" w:fill="auto"/>
    </w:tcPr>
  </w:style>
  <w:style w:type="table" w:customStyle="1" w:styleId="Table-nogrid1">
    <w:name w:val="Table-no grid1"/>
    <w:basedOn w:val="TableGrid"/>
    <w:rsid w:val="00C53412"/>
    <w:tblPr/>
    <w:tblStylePr w:type="firstRow">
      <w:pPr>
        <w:jc w:val="center"/>
      </w:pPr>
      <w:rPr>
        <w:rFonts w:ascii="Arial" w:hAnsi="Arial" w:cs="Arial" w:hint="default"/>
        <w:b w:val="0"/>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lastRow">
      <w:tblPr/>
      <w:tcPr>
        <w:tcBorders>
          <w:top w:val="nil"/>
          <w:left w:val="nil"/>
          <w:bottom w:val="nil"/>
          <w:right w:val="nil"/>
          <w:insideH w:val="nil"/>
          <w:insideV w:val="nil"/>
          <w:tl2br w:val="nil"/>
          <w:tr2bl w:val="nil"/>
        </w:tcBorders>
      </w:tcPr>
    </w:tblStylePr>
    <w:tblStylePr w:type="firstCol">
      <w:pPr>
        <w:jc w:val="left"/>
      </w:pPr>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pPr>
        <w:jc w:val="left"/>
      </w:pPr>
      <w:tblPr/>
      <w:tcPr>
        <w:vAlign w:val="both"/>
      </w:tcPr>
    </w:tblStylePr>
  </w:style>
  <w:style w:type="table" w:customStyle="1" w:styleId="Style12">
    <w:name w:val="Style12"/>
    <w:basedOn w:val="TableNormal"/>
    <w:rsid w:val="00C53412"/>
    <w:rPr>
      <w:rFonts w:ascii="Arial" w:hAnsi="Arial"/>
    </w:rPr>
    <w:tblPr/>
  </w:style>
  <w:style w:type="table" w:customStyle="1" w:styleId="WoodBasicTable37">
    <w:name w:val="Wood_Basic Table37"/>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12">
    <w:name w:val="Wood_Basic Table12"/>
    <w:basedOn w:val="TableNormal"/>
    <w:uiPriority w:val="59"/>
    <w:rsid w:val="00C53412"/>
    <w:pPr>
      <w:jc w:val="center"/>
    </w:pPr>
    <w:rPr>
      <w:rFonts w:ascii="Segoe UI" w:hAnsi="Segoe UI"/>
      <w:sz w:val="18"/>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blStylePr w:type="firstRow">
      <w:pPr>
        <w:jc w:val="center"/>
      </w:pPr>
      <w:rPr>
        <w:rFonts w:ascii="Segoe MDL2 Assets" w:hAnsi="Segoe MDL2 Assets" w:cs="Times New Roman" w:hint="default"/>
        <w:b/>
        <w:sz w:val="20"/>
        <w:szCs w:val="20"/>
      </w:rPr>
      <w:tblPr/>
      <w:tcPr>
        <w:shd w:val="clear" w:color="auto" w:fill="233845"/>
      </w:tcPr>
    </w:tblStylePr>
    <w:tblStylePr w:type="band1Horz">
      <w:rPr>
        <w:rFonts w:ascii="Segoe MDL2 Assets" w:hAnsi="Segoe MDL2 Assets" w:cs="Times New Roman" w:hint="default"/>
      </w:rPr>
      <w:tblPr/>
      <w:tcPr>
        <w:shd w:val="clear" w:color="auto" w:fill="FFFFFF"/>
      </w:tcPr>
    </w:tblStylePr>
    <w:tblStylePr w:type="band2Horz">
      <w:rPr>
        <w:rFonts w:ascii="Segoe MDL2 Assets" w:hAnsi="Segoe MDL2 Assets" w:cs="Times New Roman" w:hint="default"/>
      </w:rPr>
      <w:tblPr/>
      <w:tcPr>
        <w:shd w:val="clear" w:color="auto" w:fill="F2F2F2"/>
      </w:tcPr>
    </w:tblStylePr>
  </w:style>
  <w:style w:type="table" w:customStyle="1" w:styleId="WoodBasicTable322">
    <w:name w:val="Wood_Basic Table322"/>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42">
    <w:name w:val="Wood_Basic Table342"/>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eastAsia="Arial Bold" w:hAnsi="Arial Bold" w:cs="Times New Roman" w:hint="eastAsia"/>
        <w:b/>
        <w:sz w:val="20"/>
        <w:szCs w:val="20"/>
      </w:rPr>
      <w:tblPr/>
      <w:tcPr>
        <w:shd w:val="clear" w:color="auto" w:fill="233845"/>
      </w:tcPr>
    </w:tblStylePr>
  </w:style>
  <w:style w:type="table" w:customStyle="1" w:styleId="WoodBasicTable361">
    <w:name w:val="Wood_Basic Table36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321">
    <w:name w:val="Wood_Basic Table332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13">
    <w:name w:val="Wood_Basic Table313"/>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TableGrid310">
    <w:name w:val="Table Grid310"/>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42">
    <w:name w:val="Table Grid4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52">
    <w:name w:val="Table Grid5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62">
    <w:name w:val="Table Grid6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72">
    <w:name w:val="Table Grid7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82">
    <w:name w:val="Table Grid8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92">
    <w:name w:val="Table Grid9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02">
    <w:name w:val="Table Grid10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13">
    <w:name w:val="Table Grid113"/>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22">
    <w:name w:val="Table Grid12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132">
    <w:name w:val="Table Grid13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ableGrid212">
    <w:name w:val="Table Grid212"/>
    <w:basedOn w:val="TableNormal"/>
    <w:next w:val="TableGrid"/>
    <w:uiPriority w:val="39"/>
    <w:rsid w:val="00C53412"/>
    <w:pPr>
      <w:spacing w:before="80"/>
      <w:jc w:val="center"/>
    </w:pPr>
    <w:rPr>
      <w:color w:val="000000"/>
      <w:sz w:val="21"/>
    </w:rPr>
    <w:tblPr>
      <w:jc w:val="center"/>
      <w:tblBorders>
        <w:top w:val="single" w:sz="12" w:space="0" w:color="auto"/>
        <w:left w:val="single" w:sz="12" w:space="0" w:color="auto"/>
        <w:bottom w:val="single" w:sz="12" w:space="0" w:color="auto"/>
        <w:right w:val="single" w:sz="12" w:space="0" w:color="auto"/>
      </w:tblBorders>
      <w:tblCellMar>
        <w:left w:w="58" w:type="dxa"/>
        <w:right w:w="58" w:type="dxa"/>
      </w:tblCellMar>
    </w:tblPr>
    <w:trPr>
      <w:jc w:val="center"/>
    </w:trPr>
  </w:style>
  <w:style w:type="table" w:customStyle="1" w:styleId="TtTableStyle2">
    <w:name w:val="Tt Table Style2"/>
    <w:basedOn w:val="TableNormal"/>
    <w:uiPriority w:val="99"/>
    <w:rsid w:val="00C53412"/>
    <w:rPr>
      <w:color w:val="000000"/>
      <w:sz w:val="22"/>
      <w:szCs w:val="24"/>
    </w:rPr>
    <w:tblPr>
      <w:tblStyleRowBandSize w:val="1"/>
      <w:tblStyleColBandSize w:val="1"/>
      <w:jc w:val="center"/>
      <w:tblBorders>
        <w:top w:val="single" w:sz="12" w:space="0" w:color="005596"/>
        <w:bottom w:val="single" w:sz="12" w:space="0" w:color="005596"/>
        <w:insideH w:val="single" w:sz="4" w:space="0" w:color="B8CCE4"/>
        <w:insideV w:val="single" w:sz="4" w:space="0" w:color="B8CCE4"/>
      </w:tblBorders>
      <w:tblCellMar>
        <w:top w:w="43" w:type="dxa"/>
        <w:left w:w="58" w:type="dxa"/>
        <w:bottom w:w="43" w:type="dxa"/>
        <w:right w:w="58" w:type="dxa"/>
      </w:tblCellMar>
    </w:tblPr>
    <w:trPr>
      <w:jc w:val="center"/>
    </w:trPr>
    <w:tcPr>
      <w:shd w:val="clear" w:color="auto" w:fill="auto"/>
    </w:tcPr>
    <w:tblStylePr w:type="firstRow">
      <w:pPr>
        <w:jc w:val="center"/>
      </w:pPr>
      <w:rPr>
        <w:rFonts w:ascii="Times" w:hAnsi="Times"/>
        <w:b/>
        <w:caps w:val="0"/>
        <w:smallCaps w:val="0"/>
        <w:color w:val="FFFFFF"/>
        <w:sz w:val="20"/>
      </w:rPr>
      <w:tblPr/>
      <w:tcPr>
        <w:shd w:val="clear" w:color="auto" w:fill="005596"/>
        <w:vAlign w:val="bottom"/>
      </w:tcPr>
    </w:tblStylePr>
    <w:tblStylePr w:type="lastRow">
      <w:tblPr/>
      <w:tcPr>
        <w:shd w:val="clear" w:color="auto" w:fill="B8CCE4"/>
      </w:tcPr>
    </w:tblStylePr>
    <w:tblStylePr w:type="firstCol">
      <w:rPr>
        <w:b w:val="0"/>
      </w:rPr>
      <w:tblPr/>
      <w:tcPr>
        <w:shd w:val="clear" w:color="auto" w:fill="B8CCE4"/>
      </w:tcPr>
    </w:tblStylePr>
    <w:tblStylePr w:type="lastCol">
      <w:tblPr/>
      <w:tcPr>
        <w:shd w:val="clear" w:color="auto" w:fill="B8CCE4"/>
      </w:tcPr>
    </w:tblStylePr>
    <w:tblStylePr w:type="band1Vert">
      <w:tblPr/>
      <w:tcPr>
        <w:shd w:val="clear" w:color="auto" w:fill="FFFFFF"/>
      </w:tcPr>
    </w:tblStylePr>
    <w:tblStylePr w:type="band2Vert">
      <w:tblPr/>
      <w:tcPr>
        <w:shd w:val="clear" w:color="auto" w:fill="DBE5F1"/>
      </w:tcPr>
    </w:tblStylePr>
    <w:tblStylePr w:type="band1Horz">
      <w:tblPr/>
      <w:tcPr>
        <w:shd w:val="clear" w:color="auto" w:fill="FFFFFF"/>
      </w:tcPr>
    </w:tblStylePr>
    <w:tblStylePr w:type="band2Horz">
      <w:tblPr/>
      <w:tcPr>
        <w:shd w:val="clear" w:color="auto" w:fill="DBE5F1"/>
      </w:tcPr>
    </w:tblStylePr>
  </w:style>
  <w:style w:type="table" w:customStyle="1" w:styleId="WoodBasicTable22">
    <w:name w:val="Wood_Basic Table22"/>
    <w:basedOn w:val="TableNormal"/>
    <w:next w:val="TableGrid"/>
    <w:uiPriority w:val="59"/>
    <w:rsid w:val="00C534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1">
    <w:name w:val="Table Grid401"/>
    <w:basedOn w:val="TableNormal"/>
    <w:next w:val="TableGrid"/>
    <w:rsid w:val="00C53412"/>
    <w:pPr>
      <w:spacing w:after="240" w:line="264" w:lineRule="auto"/>
      <w:jc w:val="center"/>
    </w:pPr>
    <w:rPr>
      <w:rFonts w:ascii="Arial" w:hAnsi="Arial"/>
      <w:sz w:val="18"/>
    </w:rPr>
    <w:tblPr>
      <w:tblInd w:w="0" w:type="nil"/>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cs="Arial" w:hint="default"/>
        <w:b/>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WoodBasicTable3112">
    <w:name w:val="Wood_Basic Table3112"/>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33">
    <w:name w:val="Wood_Basic Table333"/>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CG Times" w:hAnsi="CG Times" w:cs="Times New Roman" w:hint="default"/>
        <w:b/>
        <w:sz w:val="20"/>
        <w:szCs w:val="20"/>
      </w:rPr>
      <w:tblPr/>
      <w:tcPr>
        <w:shd w:val="clear" w:color="auto" w:fill="233845"/>
      </w:tcPr>
    </w:tblStylePr>
    <w:tblStylePr w:type="band1Horz">
      <w:rPr>
        <w:rFonts w:ascii="Segoe UI" w:hAnsi="Segoe UI" w:cs="Times New Roman" w:hint="default"/>
      </w:rPr>
      <w:tblPr/>
      <w:tcPr>
        <w:shd w:val="clear" w:color="auto" w:fill="FFFFFF"/>
      </w:tcPr>
    </w:tblStylePr>
    <w:tblStylePr w:type="band2Horz">
      <w:rPr>
        <w:rFonts w:ascii="Segoe UI" w:hAnsi="Segoe UI" w:cs="Times New Roman" w:hint="default"/>
      </w:rPr>
      <w:tblPr/>
      <w:tcPr>
        <w:shd w:val="clear" w:color="auto" w:fill="F2F2F2"/>
      </w:tcPr>
    </w:tblStylePr>
  </w:style>
  <w:style w:type="table" w:customStyle="1" w:styleId="WoodBasicTable3311">
    <w:name w:val="Wood_Basic Table3311"/>
    <w:basedOn w:val="TableNormal"/>
    <w:rsid w:val="00C53412"/>
    <w:pPr>
      <w:jc w:val="center"/>
    </w:pPr>
    <w:rPr>
      <w:rFonts w:ascii="Segoe UI" w:hAnsi="Segoe UI"/>
    </w:rPr>
    <w:tblPr>
      <w:tblStyleRowBandSize w:val="1"/>
      <w:tblInd w:w="0" w:type="nil"/>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CG Times" w:hAnsi="CG Times" w:cs="Times New Roman" w:hint="default"/>
        <w:b/>
        <w:sz w:val="20"/>
        <w:szCs w:val="20"/>
      </w:rPr>
      <w:tblPr/>
      <w:tcPr>
        <w:shd w:val="clear" w:color="auto" w:fill="233845"/>
      </w:tcPr>
    </w:tblStylePr>
    <w:tblStylePr w:type="band1Horz">
      <w:rPr>
        <w:rFonts w:ascii="Segoe UI" w:hAnsi="Segoe UI" w:cs="Times New Roman" w:hint="default"/>
      </w:rPr>
      <w:tblPr/>
      <w:tcPr>
        <w:shd w:val="clear" w:color="auto" w:fill="FFFFFF"/>
      </w:tcPr>
    </w:tblStylePr>
    <w:tblStylePr w:type="band2Horz">
      <w:rPr>
        <w:rFonts w:ascii="Segoe UI" w:hAnsi="Segoe UI" w:cs="Times New Roman" w:hint="default"/>
      </w:rPr>
      <w:tblPr/>
      <w:tcPr>
        <w:shd w:val="clear" w:color="auto" w:fill="F2F2F2"/>
      </w:tcPr>
    </w:tblStylePr>
  </w:style>
  <w:style w:type="table" w:customStyle="1" w:styleId="WoodBasicTable31111">
    <w:name w:val="Wood_Basic Table3111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42">
    <w:name w:val="Wood_Basic Table42"/>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351">
    <w:name w:val="Wood_Basic Table35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Arial Bold" w:hAnsi="Arial Bold"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Table10">
    <w:name w:val="Wood Table1"/>
    <w:basedOn w:val="TableNormal"/>
    <w:uiPriority w:val="99"/>
    <w:rsid w:val="00C53412"/>
    <w:rPr>
      <w:rFonts w:ascii="Segoe UI" w:hAnsi="Segoe UI"/>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cPr>
  </w:style>
  <w:style w:type="table" w:customStyle="1" w:styleId="WoodBasicTable3211">
    <w:name w:val="Wood_Basic Table321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121">
    <w:name w:val="Wood_Basic Table312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411">
    <w:name w:val="Wood_Basic Table3411"/>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211">
    <w:name w:val="Wood_Basic Table21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411">
    <w:name w:val="Wood_Basic Table41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NSimSun" w:hAnsi="@NSimSun"/>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51">
    <w:name w:val="Wood_Basic Table5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61">
    <w:name w:val="Wood_Basic Table61"/>
    <w:basedOn w:val="TableNormal"/>
    <w:next w:val="TableGrid"/>
    <w:uiPriority w:val="59"/>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GridTable1Light3">
    <w:name w:val="Grid Table 1 Light3"/>
    <w:basedOn w:val="TableNormal"/>
    <w:next w:val="GridTable1Light"/>
    <w:uiPriority w:val="46"/>
    <w:rsid w:val="00C5341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3">
    <w:name w:val="Table Grid Light3"/>
    <w:basedOn w:val="TableNormal"/>
    <w:next w:val="TableGridLight"/>
    <w:uiPriority w:val="40"/>
    <w:rsid w:val="00C5341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3">
    <w:name w:val="Plain Table 23"/>
    <w:basedOn w:val="TableNormal"/>
    <w:next w:val="PlainTable2"/>
    <w:uiPriority w:val="42"/>
    <w:rsid w:val="00C5341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3">
    <w:name w:val="Grid Table 5 Dark3"/>
    <w:basedOn w:val="TableNormal"/>
    <w:next w:val="GridTable5Dark"/>
    <w:uiPriority w:val="50"/>
    <w:rsid w:val="00C5341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LightShading-Accent13">
    <w:name w:val="Light Shading - Accent 13"/>
    <w:basedOn w:val="TableNormal"/>
    <w:next w:val="LightShading-Accent1"/>
    <w:uiPriority w:val="60"/>
    <w:rsid w:val="00C53412"/>
    <w:rPr>
      <w:rFonts w:ascii="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WoodTable2">
    <w:name w:val="Wood. Table2"/>
    <w:basedOn w:val="TableNormal"/>
    <w:uiPriority w:val="99"/>
    <w:rsid w:val="00C53412"/>
    <w:tblPr/>
  </w:style>
  <w:style w:type="table" w:customStyle="1" w:styleId="ListTable33">
    <w:name w:val="List Table 33"/>
    <w:basedOn w:val="TableNormal"/>
    <w:next w:val="ListTable3"/>
    <w:uiPriority w:val="48"/>
    <w:rsid w:val="00C53412"/>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WoodTable11">
    <w:name w:val="Wood. Table11"/>
    <w:basedOn w:val="TableNormal"/>
    <w:uiPriority w:val="99"/>
    <w:rsid w:val="00C53412"/>
    <w:tblPr/>
  </w:style>
  <w:style w:type="table" w:customStyle="1" w:styleId="GridTable1Light21">
    <w:name w:val="Grid Table 1 Light21"/>
    <w:basedOn w:val="TableNormal"/>
    <w:next w:val="GridTable1Light"/>
    <w:uiPriority w:val="46"/>
    <w:rsid w:val="00C53412"/>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221">
    <w:name w:val="Plain Table 221"/>
    <w:basedOn w:val="TableNormal"/>
    <w:next w:val="PlainTable2"/>
    <w:uiPriority w:val="42"/>
    <w:rsid w:val="00C53412"/>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21">
    <w:name w:val="Grid Table 5 Dark21"/>
    <w:basedOn w:val="TableNormal"/>
    <w:next w:val="GridTable5Dark"/>
    <w:uiPriority w:val="50"/>
    <w:rsid w:val="00C53412"/>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LightShading-Accent121">
    <w:name w:val="Light Shading - Accent 121"/>
    <w:basedOn w:val="TableNormal"/>
    <w:next w:val="LightShading-Accent1"/>
    <w:uiPriority w:val="60"/>
    <w:semiHidden/>
    <w:unhideWhenUsed/>
    <w:rsid w:val="00C53412"/>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stTable321">
    <w:name w:val="List Table 321"/>
    <w:basedOn w:val="TableNormal"/>
    <w:next w:val="ListTable3"/>
    <w:uiPriority w:val="48"/>
    <w:rsid w:val="00C53412"/>
    <w:rPr>
      <w:rFonts w:ascii="Calibri" w:eastAsia="Calibri" w:hAnsi="Calibri"/>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GridTable1Light">
    <w:name w:val="Grid Table 1 Light"/>
    <w:basedOn w:val="TableNormal"/>
    <w:uiPriority w:val="46"/>
    <w:rsid w:val="00C5341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C5341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C534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5Dark">
    <w:name w:val="Grid Table 5 Dark"/>
    <w:basedOn w:val="TableNormal"/>
    <w:uiPriority w:val="50"/>
    <w:rsid w:val="00C53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ghtShading-Accent1">
    <w:name w:val="Light Shading Accent 1"/>
    <w:basedOn w:val="TableNormal"/>
    <w:uiPriority w:val="60"/>
    <w:unhideWhenUsed/>
    <w:rsid w:val="00C53412"/>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stTable3">
    <w:name w:val="List Table 3"/>
    <w:basedOn w:val="TableNormal"/>
    <w:uiPriority w:val="48"/>
    <w:rsid w:val="00C5341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nvelopeAddress">
    <w:name w:val="envelope address"/>
    <w:basedOn w:val="Normal"/>
    <w:uiPriority w:val="99"/>
    <w:semiHidden/>
    <w:unhideWhenUsed/>
    <w:rsid w:val="00C53412"/>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IntenseQuote">
    <w:name w:val="Intense Quote"/>
    <w:basedOn w:val="Normal"/>
    <w:next w:val="Normal"/>
    <w:link w:val="IntenseQuoteChar"/>
    <w:uiPriority w:val="30"/>
    <w:qFormat/>
    <w:rsid w:val="00C53412"/>
    <w:pPr>
      <w:pBdr>
        <w:top w:val="single" w:sz="4" w:space="10" w:color="5B9BD5" w:themeColor="accent1"/>
        <w:bottom w:val="single" w:sz="4" w:space="10" w:color="5B9BD5" w:themeColor="accent1"/>
      </w:pBdr>
      <w:spacing w:before="360" w:after="360"/>
      <w:ind w:left="864" w:right="864"/>
      <w:jc w:val="center"/>
    </w:pPr>
    <w:rPr>
      <w:rFonts w:ascii="Segoe UI" w:hAnsi="Segoe UI"/>
      <w:i/>
      <w:iCs/>
      <w:color w:val="4472C4"/>
      <w:sz w:val="20"/>
    </w:rPr>
  </w:style>
  <w:style w:type="character" w:customStyle="1" w:styleId="IntenseQuoteChar1">
    <w:name w:val="Intense Quote Char1"/>
    <w:basedOn w:val="DefaultParagraphFont"/>
    <w:uiPriority w:val="30"/>
    <w:rsid w:val="00C53412"/>
    <w:rPr>
      <w:i/>
      <w:iCs/>
      <w:color w:val="5B9BD5" w:themeColor="accent1"/>
      <w:sz w:val="24"/>
      <w:szCs w:val="24"/>
    </w:rPr>
  </w:style>
  <w:style w:type="paragraph" w:styleId="MessageHeader">
    <w:name w:val="Message Header"/>
    <w:basedOn w:val="Normal"/>
    <w:link w:val="MessageHeaderChar1"/>
    <w:uiPriority w:val="99"/>
    <w:semiHidden/>
    <w:unhideWhenUsed/>
    <w:rsid w:val="00C5341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1">
    <w:name w:val="Message Header Char1"/>
    <w:basedOn w:val="DefaultParagraphFont"/>
    <w:link w:val="MessageHeader"/>
    <w:uiPriority w:val="99"/>
    <w:semiHidden/>
    <w:rsid w:val="00C53412"/>
    <w:rPr>
      <w:rFonts w:asciiTheme="majorHAnsi" w:eastAsiaTheme="majorEastAsia" w:hAnsiTheme="majorHAnsi" w:cstheme="majorBidi"/>
      <w:sz w:val="24"/>
      <w:szCs w:val="24"/>
      <w:shd w:val="pct20" w:color="auto" w:fill="auto"/>
    </w:rPr>
  </w:style>
  <w:style w:type="table" w:customStyle="1" w:styleId="WoodBasicTable38">
    <w:name w:val="Wood_Basic Table38"/>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39">
    <w:name w:val="Wood_Basic Table39"/>
    <w:basedOn w:val="TableNormal"/>
    <w:next w:val="TableGrid"/>
    <w:rsid w:val="00C53412"/>
    <w:pPr>
      <w:jc w:val="center"/>
    </w:pPr>
    <w:rPr>
      <w:rFonts w:ascii="Segoe UI" w:hAnsi="Segoe 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character" w:customStyle="1" w:styleId="Char1">
    <w:name w:val="Char1"/>
    <w:rsid w:val="00171C58"/>
    <w:rPr>
      <w:rFonts w:ascii="Arial Bold" w:hAnsi="Arial Bold"/>
      <w:b/>
      <w:color w:val="000000"/>
      <w:sz w:val="28"/>
      <w:szCs w:val="28"/>
      <w:lang w:val="en-US" w:eastAsia="en-US" w:bidi="ar-SA"/>
    </w:rPr>
  </w:style>
  <w:style w:type="character" w:customStyle="1" w:styleId="Char11">
    <w:name w:val="Char11"/>
    <w:rsid w:val="00171C58"/>
    <w:rPr>
      <w:rFonts w:ascii="Arial Bold" w:hAnsi="Arial Bold" w:hint="default"/>
      <w:b/>
      <w:bCs w:val="0"/>
      <w:color w:val="000000"/>
      <w:sz w:val="28"/>
      <w:szCs w:val="28"/>
      <w:lang w:val="en-US" w:eastAsia="en-US" w:bidi="ar-SA"/>
    </w:rPr>
  </w:style>
  <w:style w:type="paragraph" w:styleId="Closing">
    <w:name w:val="Closing"/>
    <w:basedOn w:val="Normal"/>
    <w:link w:val="ClosingChar"/>
    <w:uiPriority w:val="99"/>
    <w:unhideWhenUsed/>
    <w:rsid w:val="00171C58"/>
    <w:pPr>
      <w:ind w:left="4320"/>
    </w:pPr>
    <w:rPr>
      <w:rFonts w:ascii="Arial" w:hAnsi="Arial"/>
      <w:sz w:val="22"/>
    </w:rPr>
  </w:style>
  <w:style w:type="character" w:customStyle="1" w:styleId="ClosingChar">
    <w:name w:val="Closing Char"/>
    <w:basedOn w:val="DefaultParagraphFont"/>
    <w:link w:val="Closing"/>
    <w:uiPriority w:val="99"/>
    <w:rsid w:val="00171C58"/>
    <w:rPr>
      <w:rFonts w:ascii="Arial" w:hAnsi="Arial"/>
      <w:sz w:val="22"/>
      <w:szCs w:val="24"/>
    </w:rPr>
  </w:style>
  <w:style w:type="character" w:customStyle="1" w:styleId="findhit">
    <w:name w:val="findhit"/>
    <w:basedOn w:val="DefaultParagraphFont"/>
    <w:rsid w:val="00171C58"/>
  </w:style>
  <w:style w:type="table" w:customStyle="1" w:styleId="GridTable1Light111">
    <w:name w:val="Grid Table 1 Light111"/>
    <w:basedOn w:val="TableNormal"/>
    <w:next w:val="GridTable1Light"/>
    <w:uiPriority w:val="46"/>
    <w:rsid w:val="003E65A1"/>
    <w:tblPr>
      <w:tblStyleRowBandSize w:val="1"/>
      <w:tblStyleColBandSize w:val="1"/>
      <w:tblBorders>
        <w:top w:val="single" w:sz="4" w:space="0" w:color="93B3C8"/>
        <w:left w:val="single" w:sz="4" w:space="0" w:color="93B3C8"/>
        <w:bottom w:val="single" w:sz="4" w:space="0" w:color="93B3C8"/>
        <w:right w:val="single" w:sz="4" w:space="0" w:color="93B3C8"/>
        <w:insideH w:val="single" w:sz="4" w:space="0" w:color="93B3C8"/>
        <w:insideV w:val="single" w:sz="4" w:space="0" w:color="93B3C8"/>
      </w:tblBorders>
    </w:tblPr>
    <w:tblStylePr w:type="firstRow">
      <w:rPr>
        <w:rFonts w:cs="Times New Roman"/>
        <w:b/>
        <w:bCs/>
      </w:rPr>
      <w:tblPr/>
      <w:tcPr>
        <w:tcBorders>
          <w:bottom w:val="single" w:sz="12" w:space="0" w:color="5D8EAD"/>
        </w:tcBorders>
      </w:tcPr>
    </w:tblStylePr>
    <w:tblStylePr w:type="lastRow">
      <w:rPr>
        <w:rFonts w:cs="Times New Roman"/>
        <w:b/>
        <w:bCs/>
      </w:rPr>
      <w:tblPr/>
      <w:tcPr>
        <w:tcBorders>
          <w:top w:val="double" w:sz="2" w:space="0" w:color="5D8EAD"/>
        </w:tcBorders>
      </w:tcPr>
    </w:tblStylePr>
    <w:tblStylePr w:type="firstCol">
      <w:rPr>
        <w:rFonts w:cs="Times New Roman"/>
        <w:b/>
        <w:bCs/>
      </w:rPr>
    </w:tblStylePr>
    <w:tblStylePr w:type="lastCol">
      <w:rPr>
        <w:rFonts w:cs="Times New Roman"/>
        <w:b/>
        <w:bCs/>
      </w:rPr>
    </w:tblStylePr>
  </w:style>
  <w:style w:type="table" w:customStyle="1" w:styleId="PlainTable2111">
    <w:name w:val="Plain Table 2111"/>
    <w:basedOn w:val="TableNormal"/>
    <w:next w:val="PlainTable2"/>
    <w:uiPriority w:val="42"/>
    <w:rsid w:val="003E65A1"/>
    <w:tblPr>
      <w:tblStyleRowBandSize w:val="1"/>
      <w:tblStyleColBandSize w:val="1"/>
      <w:tblBorders>
        <w:top w:val="single" w:sz="4" w:space="0" w:color="77A0BA"/>
        <w:bottom w:val="single" w:sz="4" w:space="0" w:color="77A0BA"/>
      </w:tblBorders>
    </w:tblPr>
    <w:tblStylePr w:type="firstRow">
      <w:rPr>
        <w:rFonts w:cs="Times New Roman"/>
        <w:b/>
        <w:bCs/>
      </w:rPr>
      <w:tblPr/>
      <w:tcPr>
        <w:tcBorders>
          <w:bottom w:val="single" w:sz="4" w:space="0" w:color="77A0BA"/>
        </w:tcBorders>
      </w:tcPr>
    </w:tblStylePr>
    <w:tblStylePr w:type="lastRow">
      <w:rPr>
        <w:rFonts w:cs="Times New Roman"/>
        <w:b/>
        <w:bCs/>
      </w:rPr>
      <w:tblPr/>
      <w:tcPr>
        <w:tcBorders>
          <w:top w:val="single" w:sz="4" w:space="0" w:color="77A0BA"/>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7A0BA"/>
          <w:right w:val="single" w:sz="4" w:space="0" w:color="77A0BA"/>
        </w:tcBorders>
      </w:tcPr>
    </w:tblStylePr>
    <w:tblStylePr w:type="band2Vert">
      <w:rPr>
        <w:rFonts w:cs="Times New Roman"/>
      </w:rPr>
      <w:tblPr/>
      <w:tcPr>
        <w:tcBorders>
          <w:left w:val="single" w:sz="4" w:space="0" w:color="77A0BA"/>
          <w:right w:val="single" w:sz="4" w:space="0" w:color="77A0BA"/>
        </w:tcBorders>
      </w:tcPr>
    </w:tblStylePr>
    <w:tblStylePr w:type="band1Horz">
      <w:rPr>
        <w:rFonts w:cs="Times New Roman"/>
      </w:rPr>
      <w:tblPr/>
      <w:tcPr>
        <w:tcBorders>
          <w:top w:val="single" w:sz="4" w:space="0" w:color="77A0BA"/>
          <w:bottom w:val="single" w:sz="4" w:space="0" w:color="77A0BA"/>
        </w:tcBorders>
      </w:tcPr>
    </w:tblStylePr>
  </w:style>
  <w:style w:type="table" w:customStyle="1" w:styleId="GridTable5Dark111">
    <w:name w:val="Grid Table 5 Dark111"/>
    <w:basedOn w:val="TableNormal"/>
    <w:next w:val="GridTable5Dark"/>
    <w:uiPriority w:val="50"/>
    <w:rsid w:val="003E65A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D9E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233845"/>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233845"/>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233845"/>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233845"/>
      </w:tcPr>
    </w:tblStylePr>
    <w:tblStylePr w:type="band1Vert">
      <w:rPr>
        <w:rFonts w:cs="Times New Roman"/>
      </w:rPr>
      <w:tblPr/>
      <w:tcPr>
        <w:shd w:val="clear" w:color="auto" w:fill="93B3C8"/>
      </w:tcPr>
    </w:tblStylePr>
    <w:tblStylePr w:type="band1Horz">
      <w:rPr>
        <w:rFonts w:cs="Times New Roman"/>
      </w:rPr>
      <w:tblPr/>
      <w:tcPr>
        <w:shd w:val="clear" w:color="auto" w:fill="93B3C8"/>
      </w:tcPr>
    </w:tblStylePr>
  </w:style>
  <w:style w:type="table" w:customStyle="1" w:styleId="LightShading-Accent1111">
    <w:name w:val="Light Shading - Accent 1111"/>
    <w:basedOn w:val="TableNormal"/>
    <w:next w:val="LightShading-Accent1"/>
    <w:uiPriority w:val="60"/>
    <w:rsid w:val="003E65A1"/>
    <w:rPr>
      <w:rFonts w:ascii="Calibri" w:hAnsi="Calibri"/>
      <w:color w:val="65396C"/>
      <w:sz w:val="22"/>
      <w:szCs w:val="22"/>
    </w:rPr>
    <w:tblPr>
      <w:tblStyleRowBandSize w:val="1"/>
      <w:tblStyleColBandSize w:val="1"/>
      <w:tblBorders>
        <w:top w:val="single" w:sz="8" w:space="0" w:color="884C91"/>
        <w:bottom w:val="single" w:sz="8" w:space="0" w:color="884C91"/>
      </w:tblBorders>
    </w:tblPr>
    <w:tblStylePr w:type="firstRow">
      <w:pPr>
        <w:spacing w:before="0" w:after="0"/>
      </w:pPr>
      <w:rPr>
        <w:rFonts w:cs="Times New Roman"/>
        <w:b/>
        <w:bCs/>
      </w:rPr>
      <w:tblPr/>
      <w:tcPr>
        <w:tcBorders>
          <w:top w:val="single" w:sz="8" w:space="0" w:color="884C91"/>
          <w:left w:val="nil"/>
          <w:bottom w:val="single" w:sz="8" w:space="0" w:color="884C91"/>
          <w:right w:val="nil"/>
          <w:insideH w:val="nil"/>
          <w:insideV w:val="nil"/>
        </w:tcBorders>
      </w:tcPr>
    </w:tblStylePr>
    <w:tblStylePr w:type="lastRow">
      <w:pPr>
        <w:spacing w:before="0" w:after="0"/>
      </w:pPr>
      <w:rPr>
        <w:rFonts w:cs="Times New Roman"/>
        <w:b/>
        <w:bCs/>
      </w:rPr>
      <w:tblPr/>
      <w:tcPr>
        <w:tcBorders>
          <w:top w:val="single" w:sz="8" w:space="0" w:color="884C91"/>
          <w:left w:val="nil"/>
          <w:bottom w:val="single" w:sz="8" w:space="0" w:color="884C9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3CFE6"/>
      </w:tcPr>
    </w:tblStylePr>
    <w:tblStylePr w:type="band1Horz">
      <w:rPr>
        <w:rFonts w:cs="Times New Roman"/>
      </w:rPr>
      <w:tblPr/>
      <w:tcPr>
        <w:tcBorders>
          <w:left w:val="nil"/>
          <w:right w:val="nil"/>
          <w:insideH w:val="nil"/>
          <w:insideV w:val="nil"/>
        </w:tcBorders>
        <w:shd w:val="clear" w:color="auto" w:fill="E3CFE6"/>
      </w:tcPr>
    </w:tblStylePr>
  </w:style>
  <w:style w:type="table" w:customStyle="1" w:styleId="ListTable3111">
    <w:name w:val="List Table 3111"/>
    <w:basedOn w:val="TableNormal"/>
    <w:next w:val="ListTable3"/>
    <w:uiPriority w:val="48"/>
    <w:rsid w:val="003E65A1"/>
    <w:tblPr>
      <w:tblStyleRowBandSize w:val="1"/>
      <w:tblStyleColBandSize w:val="1"/>
      <w:tblBorders>
        <w:top w:val="single" w:sz="4" w:space="0" w:color="233845"/>
        <w:left w:val="single" w:sz="4" w:space="0" w:color="233845"/>
        <w:bottom w:val="single" w:sz="4" w:space="0" w:color="233845"/>
        <w:right w:val="single" w:sz="4" w:space="0" w:color="233845"/>
      </w:tblBorders>
    </w:tblPr>
    <w:tblStylePr w:type="firstRow">
      <w:rPr>
        <w:rFonts w:cs="Times New Roman"/>
        <w:b/>
        <w:bCs/>
        <w:color w:val="FFFFFF"/>
      </w:rPr>
      <w:tblPr/>
      <w:tcPr>
        <w:shd w:val="clear" w:color="auto" w:fill="233845"/>
      </w:tcPr>
    </w:tblStylePr>
    <w:tblStylePr w:type="lastRow">
      <w:rPr>
        <w:rFonts w:cs="Times New Roman"/>
        <w:b/>
        <w:bCs/>
      </w:rPr>
      <w:tblPr/>
      <w:tcPr>
        <w:tcBorders>
          <w:top w:val="double" w:sz="4" w:space="0" w:color="233845"/>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233845"/>
          <w:right w:val="single" w:sz="4" w:space="0" w:color="233845"/>
        </w:tcBorders>
      </w:tcPr>
    </w:tblStylePr>
    <w:tblStylePr w:type="band1Horz">
      <w:rPr>
        <w:rFonts w:cs="Times New Roman"/>
      </w:rPr>
      <w:tblPr/>
      <w:tcPr>
        <w:tcBorders>
          <w:top w:val="single" w:sz="4" w:space="0" w:color="233845"/>
          <w:bottom w:val="single" w:sz="4" w:space="0" w:color="233845"/>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233845"/>
          <w:left w:val="nil"/>
        </w:tcBorders>
      </w:tcPr>
    </w:tblStylePr>
    <w:tblStylePr w:type="swCell">
      <w:rPr>
        <w:rFonts w:cs="Times New Roman"/>
      </w:rPr>
      <w:tblPr/>
      <w:tcPr>
        <w:tcBorders>
          <w:top w:val="double" w:sz="4" w:space="0" w:color="233845"/>
          <w:right w:val="nil"/>
        </w:tcBorders>
      </w:tcPr>
    </w:tblStylePr>
  </w:style>
  <w:style w:type="table" w:customStyle="1" w:styleId="TableGridLight211">
    <w:name w:val="Table Grid Light211"/>
    <w:basedOn w:val="TableNormal"/>
    <w:next w:val="TableGridLight"/>
    <w:uiPriority w:val="40"/>
    <w:rsid w:val="003E65A1"/>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13">
    <w:name w:val="Light List - Accent 13"/>
    <w:basedOn w:val="TableNormal"/>
    <w:next w:val="LightList-Accent1"/>
    <w:uiPriority w:val="61"/>
    <w:semiHidden/>
    <w:unhideWhenUsed/>
    <w:rsid w:val="003E65A1"/>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PlainTable12">
    <w:name w:val="Plain Table 12"/>
    <w:basedOn w:val="TableNormal"/>
    <w:next w:val="PlainTable1"/>
    <w:uiPriority w:val="41"/>
    <w:rsid w:val="003E65A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2">
    <w:name w:val="Grid Table 4 - Accent 32"/>
    <w:basedOn w:val="TableNormal"/>
    <w:next w:val="GridTable4-Accent3"/>
    <w:uiPriority w:val="49"/>
    <w:rsid w:val="003E65A1"/>
    <w:rPr>
      <w:rFonts w:ascii="Calibri" w:eastAsia="Calibri" w:hAnsi="Calibri"/>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12">
    <w:name w:val="Table Grid Light12"/>
    <w:basedOn w:val="TableNormal"/>
    <w:uiPriority w:val="40"/>
    <w:rsid w:val="003E65A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List-Accent14">
    <w:name w:val="Light List - Accent 14"/>
    <w:basedOn w:val="TableNormal"/>
    <w:next w:val="LightList-Accent1"/>
    <w:uiPriority w:val="61"/>
    <w:semiHidden/>
    <w:unhideWhenUsed/>
    <w:rsid w:val="003E65A1"/>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PlainTable13">
    <w:name w:val="Plain Table 13"/>
    <w:basedOn w:val="TableNormal"/>
    <w:next w:val="PlainTable1"/>
    <w:uiPriority w:val="41"/>
    <w:rsid w:val="003E65A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4-Accent33">
    <w:name w:val="Grid Table 4 - Accent 33"/>
    <w:basedOn w:val="TableNormal"/>
    <w:next w:val="GridTable4-Accent3"/>
    <w:uiPriority w:val="49"/>
    <w:rsid w:val="003E65A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WoodTable20">
    <w:name w:val="Wood Table2"/>
    <w:basedOn w:val="TableNormal"/>
    <w:uiPriority w:val="99"/>
    <w:rsid w:val="003E65A1"/>
    <w:rPr>
      <w:rFonts w:ascii="Segoe UI" w:hAnsi="Segoe UI"/>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cPr>
  </w:style>
  <w:style w:type="table" w:customStyle="1" w:styleId="Style13">
    <w:name w:val="Style13"/>
    <w:basedOn w:val="TableNormal"/>
    <w:uiPriority w:val="99"/>
    <w:rsid w:val="008244E8"/>
    <w:rPr>
      <w:rFonts w:ascii="Segoe UI" w:hAnsi="Segoe U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Segoe MDL2 Assets" w:hAnsi="Segoe MDL2 Assets"/>
        <w:sz w:val="18"/>
      </w:rPr>
      <w:tblPr/>
      <w:tcPr>
        <w:shd w:val="clear" w:color="auto" w:fill="28266E"/>
      </w:tcPr>
    </w:tblStylePr>
    <w:tblStylePr w:type="band2Horz">
      <w:tblPr/>
      <w:tcPr>
        <w:shd w:val="clear" w:color="auto" w:fill="D9E2F3" w:themeFill="accent5" w:themeFillTint="33"/>
      </w:tcPr>
    </w:tblStylePr>
  </w:style>
  <w:style w:type="table" w:customStyle="1" w:styleId="WoodBasicTable13">
    <w:name w:val="Wood_Basic Table13"/>
    <w:basedOn w:val="TableNormal"/>
    <w:next w:val="TableGrid"/>
    <w:rsid w:val="000F7679"/>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YTable">
    <w:name w:val="WY Table"/>
    <w:basedOn w:val="TableNormal"/>
    <w:uiPriority w:val="99"/>
    <w:rsid w:val="00D07DF6"/>
    <w:rPr>
      <w:rFonts w:ascii="Segoe UI" w:hAnsi="Segoe U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rPr>
        <w:tblHeader/>
      </w:trPr>
      <w:tcPr>
        <w:shd w:val="clear" w:color="auto" w:fill="587274"/>
      </w:tcPr>
    </w:tblStylePr>
    <w:tblStylePr w:type="band1Horz">
      <w:rPr>
        <w:rFonts w:ascii="Segoe MDL2 Assets" w:hAnsi="Segoe MDL2 Assets"/>
        <w:color w:val="auto"/>
        <w:sz w:val="18"/>
      </w:rPr>
      <w:tblPr/>
      <w:tcPr>
        <w:shd w:val="clear" w:color="auto" w:fill="FFFFFF" w:themeFill="background1"/>
      </w:tcPr>
    </w:tblStylePr>
    <w:tblStylePr w:type="band2Horz">
      <w:tblPr/>
      <w:tcPr>
        <w:shd w:val="clear" w:color="auto" w:fill="DCE3E4"/>
      </w:tcPr>
    </w:tblStylePr>
  </w:style>
  <w:style w:type="table" w:customStyle="1" w:styleId="TableGrid43">
    <w:name w:val="Table Grid43"/>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4">
    <w:name w:val="Table Grid44"/>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5">
    <w:name w:val="Table Grid45"/>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6">
    <w:name w:val="Table Grid46"/>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7">
    <w:name w:val="Table Grid47"/>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8">
    <w:name w:val="Table Grid48"/>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49">
    <w:name w:val="Table Grid49"/>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paragraph" w:customStyle="1" w:styleId="TableTextCentered">
    <w:name w:val="Table Text Centered"/>
    <w:basedOn w:val="Normal"/>
    <w:qFormat/>
    <w:rsid w:val="00934F4F"/>
    <w:pPr>
      <w:spacing w:after="0" w:line="240" w:lineRule="auto"/>
      <w:jc w:val="center"/>
    </w:pPr>
    <w:rPr>
      <w:rFonts w:ascii="Arial" w:hAnsi="Arial"/>
      <w:sz w:val="18"/>
    </w:rPr>
  </w:style>
  <w:style w:type="table" w:customStyle="1" w:styleId="TableGrid50">
    <w:name w:val="Table Grid50"/>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53">
    <w:name w:val="Table Grid53"/>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TableGrid54">
    <w:name w:val="Table Grid54"/>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WoodBasicTable8">
    <w:name w:val="Wood_Basic Table8"/>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23">
    <w:name w:val="Wood_Basic Table23"/>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b/>
        <w:sz w:val="20"/>
      </w:rPr>
      <w:tblPr/>
      <w:tcPr>
        <w:shd w:val="clear" w:color="auto" w:fill="000000"/>
      </w:tcPr>
    </w:tblStylePr>
    <w:tblStylePr w:type="band1Horz">
      <w:tblPr/>
      <w:tcPr>
        <w:shd w:val="clear" w:color="auto" w:fill="FFFFFF"/>
      </w:tcPr>
    </w:tblStylePr>
    <w:tblStylePr w:type="band2Horz">
      <w:tblPr/>
      <w:tcPr>
        <w:shd w:val="clear" w:color="auto" w:fill="F2F2F2"/>
      </w:tcPr>
    </w:tblStylePr>
  </w:style>
  <w:style w:type="table" w:customStyle="1" w:styleId="WoodBasicTable14">
    <w:name w:val="Wood_Basic Table14"/>
    <w:basedOn w:val="TableNormal"/>
    <w:next w:val="TableGrid"/>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112">
    <w:name w:val="Wood_Basic Table112"/>
    <w:basedOn w:val="TableNormal"/>
    <w:next w:val="TableGrid"/>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cs="Times New Roman"/>
        <w:b/>
        <w:sz w:val="20"/>
      </w:rPr>
      <w:tblPr/>
      <w:tcPr>
        <w:shd w:val="clear" w:color="auto" w:fill="233845"/>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WoodBasicTable15">
    <w:name w:val="Wood_Basic Table15"/>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16">
    <w:name w:val="Wood_Basic Table16"/>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TableGrid55">
    <w:name w:val="Table Grid55"/>
    <w:basedOn w:val="TableNormal"/>
    <w:next w:val="TableGrid"/>
    <w:uiPriority w:val="39"/>
    <w:rsid w:val="00934F4F"/>
    <w:pPr>
      <w:spacing w:after="240" w:line="264" w:lineRule="auto"/>
      <w:jc w:val="center"/>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b/>
        <w:sz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WoodBasicTable9">
    <w:name w:val="Wood_Basic Table9"/>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UI" w:hAnsi="Segoe UI"/>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TableGrid551">
    <w:name w:val="Table Grid551"/>
    <w:basedOn w:val="TableNormal"/>
    <w:uiPriority w:val="39"/>
    <w:rsid w:val="00934F4F"/>
    <w:pPr>
      <w:spacing w:after="240" w:line="264" w:lineRule="auto"/>
      <w:jc w:val="center"/>
    </w:pPr>
    <w:rPr>
      <w:rFonts w:ascii="Arial" w:hAnsi="Arial"/>
      <w:sz w:val="18"/>
    </w:rPr>
    <w:tblPr>
      <w:tblInd w:w="0" w:type="nil"/>
      <w:tblBorders>
        <w:top w:val="single" w:sz="4" w:space="0" w:color="auto"/>
        <w:left w:val="single" w:sz="4" w:space="0" w:color="auto"/>
        <w:bottom w:val="single" w:sz="4" w:space="0" w:color="auto"/>
        <w:right w:val="single" w:sz="4" w:space="0" w:color="auto"/>
        <w:insideH w:val="single" w:sz="4" w:space="0" w:color="auto"/>
      </w:tblBorders>
    </w:tblPr>
    <w:tblStylePr w:type="firstRow">
      <w:pPr>
        <w:jc w:val="center"/>
      </w:pPr>
      <w:rPr>
        <w:rFonts w:ascii="Arial" w:hAnsi="Arial" w:cs="Arial" w:hint="default"/>
        <w:b/>
        <w:sz w:val="18"/>
        <w:szCs w:val="18"/>
      </w:rPr>
      <w:tblPr/>
      <w:tcPr>
        <w:tcBorders>
          <w:top w:val="single" w:sz="4" w:space="0" w:color="auto"/>
          <w:left w:val="single" w:sz="4" w:space="0" w:color="auto"/>
          <w:bottom w:val="double" w:sz="4" w:space="0" w:color="auto"/>
          <w:right w:val="single" w:sz="4" w:space="0" w:color="auto"/>
          <w:insideH w:val="single" w:sz="4" w:space="0" w:color="auto"/>
          <w:insideV w:val="nil"/>
          <w:tl2br w:val="nil"/>
          <w:tr2bl w:val="nil"/>
        </w:tcBorders>
        <w:shd w:val="clear" w:color="auto" w:fill="E0E0E0"/>
      </w:tcPr>
    </w:tblStylePr>
    <w:tblStylePr w:type="firstCol">
      <w:pPr>
        <w:jc w:val="left"/>
      </w:pPr>
    </w:tblStylePr>
    <w:tblStylePr w:type="nwCell">
      <w:pPr>
        <w:jc w:val="left"/>
      </w:pPr>
      <w:tblPr/>
      <w:tcPr>
        <w:vAlign w:val="bottom"/>
      </w:tcPr>
    </w:tblStylePr>
  </w:style>
  <w:style w:type="table" w:customStyle="1" w:styleId="WYTable1">
    <w:name w:val="WY Table1"/>
    <w:basedOn w:val="TableNormal"/>
    <w:uiPriority w:val="99"/>
    <w:rsid w:val="00934F4F"/>
    <w:rPr>
      <w:rFonts w:ascii="Segoe UI" w:hAnsi="Segoe U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egoe MDL2 Assets" w:hAnsi="Segoe MDL2 Assets"/>
        <w:color w:val="auto"/>
        <w:sz w:val="18"/>
      </w:rPr>
      <w:tblPr/>
      <w:tcPr>
        <w:shd w:val="clear" w:color="auto" w:fill="28266E"/>
      </w:tcPr>
    </w:tblStylePr>
    <w:tblStylePr w:type="band1Horz">
      <w:rPr>
        <w:rFonts w:ascii="Segoe MDL2 Assets" w:hAnsi="Segoe MDL2 Assets"/>
        <w:color w:val="auto"/>
        <w:sz w:val="18"/>
      </w:rPr>
      <w:tblPr/>
      <w:tcPr>
        <w:shd w:val="clear" w:color="auto" w:fill="D9DCE7"/>
      </w:tcPr>
    </w:tblStylePr>
  </w:style>
  <w:style w:type="table" w:customStyle="1" w:styleId="WYTable11">
    <w:name w:val="WY Table11"/>
    <w:basedOn w:val="TableNormal"/>
    <w:uiPriority w:val="99"/>
    <w:rsid w:val="00934F4F"/>
    <w:rPr>
      <w:rFonts w:ascii="Segoe UI" w:hAnsi="Segoe UI"/>
      <w:sz w:val="18"/>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Segoe UI" w:hAnsi="Segoe UI"/>
        <w:color w:val="auto"/>
        <w:sz w:val="18"/>
      </w:rPr>
      <w:tblPr/>
      <w:tcPr>
        <w:shd w:val="clear" w:color="auto" w:fill="28266E"/>
      </w:tcPr>
    </w:tblStylePr>
    <w:tblStylePr w:type="band1Horz">
      <w:rPr>
        <w:rFonts w:ascii="Segoe UI" w:hAnsi="Segoe UI"/>
        <w:color w:val="auto"/>
        <w:sz w:val="18"/>
      </w:rPr>
      <w:tblPr/>
      <w:tcPr>
        <w:shd w:val="clear" w:color="auto" w:fill="D9DCE7"/>
      </w:tcPr>
    </w:tblStylePr>
  </w:style>
  <w:style w:type="table" w:customStyle="1" w:styleId="TableGrid461">
    <w:name w:val="Table Grid461"/>
    <w:basedOn w:val="TableNormal"/>
    <w:next w:val="TableGrid"/>
    <w:uiPriority w:val="39"/>
    <w:rsid w:val="00934F4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oodBasicTable10">
    <w:name w:val="Wood_Basic Table10"/>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table" w:customStyle="1" w:styleId="WoodBasicTable17">
    <w:name w:val="Wood_Basic Table17"/>
    <w:basedOn w:val="TableNormal"/>
    <w:next w:val="TableGrid"/>
    <w:uiPriority w:val="59"/>
    <w:rsid w:val="00934F4F"/>
    <w:pPr>
      <w:jc w:val="center"/>
    </w:pPr>
    <w:rPr>
      <w:rFonts w:ascii="Arial Unicode MS" w:eastAsia="SegoeUI" w:hAnsi="Arial Unicode MS" w:cs="SegoeUI"/>
    </w:rPr>
    <w:tblPr>
      <w:tblStyleRow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left w:w="115" w:type="dxa"/>
        <w:right w:w="115" w:type="dxa"/>
      </w:tblCellMar>
    </w:tblPr>
    <w:tblStylePr w:type="firstRow">
      <w:pPr>
        <w:jc w:val="center"/>
      </w:pPr>
      <w:rPr>
        <w:rFonts w:ascii="Segoe MDL2 Assets" w:hAnsi="Segoe MDL2 Assets"/>
        <w:b/>
        <w:sz w:val="20"/>
      </w:rPr>
      <w:tblPr/>
      <w:tcPr>
        <w:shd w:val="clear" w:color="auto" w:fill="233845"/>
      </w:tcPr>
    </w:tblStylePr>
    <w:tblStylePr w:type="band1Horz">
      <w:tblPr/>
      <w:tcPr>
        <w:shd w:val="clear" w:color="auto" w:fill="FFFFFF"/>
      </w:tcPr>
    </w:tblStylePr>
    <w:tblStylePr w:type="band2Horz">
      <w:tblPr/>
      <w:tcPr>
        <w:shd w:val="clear" w:color="auto" w:fill="F2F2F2"/>
      </w:tcPr>
    </w:tblStylePr>
  </w:style>
  <w:style w:type="paragraph" w:customStyle="1" w:styleId="TableHeading1">
    <w:name w:val="Table Heading 1"/>
    <w:basedOn w:val="Normal"/>
    <w:qFormat/>
    <w:rsid w:val="00F60EAC"/>
    <w:pPr>
      <w:spacing w:after="0" w:line="240" w:lineRule="auto"/>
      <w:jc w:val="center"/>
    </w:pPr>
    <w:rPr>
      <w:rFonts w:ascii="Segoe UI" w:hAnsi="Segoe UI" w:cs="Segoe UI"/>
      <w:b/>
      <w:color w:val="FFFFFF" w:themeColor="background1"/>
      <w:sz w:val="20"/>
      <w:szCs w:val="18"/>
    </w:rPr>
  </w:style>
  <w:style w:type="paragraph" w:customStyle="1" w:styleId="Graphicplacement">
    <w:name w:val="Graphic placement"/>
    <w:basedOn w:val="01Bodytextctrl6"/>
    <w:qFormat/>
    <w:rsid w:val="006A4BD7"/>
    <w:pPr>
      <w:spacing w:after="20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779">
      <w:bodyDiv w:val="1"/>
      <w:marLeft w:val="0"/>
      <w:marRight w:val="0"/>
      <w:marTop w:val="0"/>
      <w:marBottom w:val="0"/>
      <w:divBdr>
        <w:top w:val="none" w:sz="0" w:space="0" w:color="auto"/>
        <w:left w:val="none" w:sz="0" w:space="0" w:color="auto"/>
        <w:bottom w:val="none" w:sz="0" w:space="0" w:color="auto"/>
        <w:right w:val="none" w:sz="0" w:space="0" w:color="auto"/>
      </w:divBdr>
    </w:div>
    <w:div w:id="3016433">
      <w:bodyDiv w:val="1"/>
      <w:marLeft w:val="0"/>
      <w:marRight w:val="0"/>
      <w:marTop w:val="0"/>
      <w:marBottom w:val="0"/>
      <w:divBdr>
        <w:top w:val="none" w:sz="0" w:space="0" w:color="auto"/>
        <w:left w:val="none" w:sz="0" w:space="0" w:color="auto"/>
        <w:bottom w:val="none" w:sz="0" w:space="0" w:color="auto"/>
        <w:right w:val="none" w:sz="0" w:space="0" w:color="auto"/>
      </w:divBdr>
    </w:div>
    <w:div w:id="6955814">
      <w:bodyDiv w:val="1"/>
      <w:marLeft w:val="0"/>
      <w:marRight w:val="0"/>
      <w:marTop w:val="0"/>
      <w:marBottom w:val="0"/>
      <w:divBdr>
        <w:top w:val="none" w:sz="0" w:space="0" w:color="auto"/>
        <w:left w:val="none" w:sz="0" w:space="0" w:color="auto"/>
        <w:bottom w:val="none" w:sz="0" w:space="0" w:color="auto"/>
        <w:right w:val="none" w:sz="0" w:space="0" w:color="auto"/>
      </w:divBdr>
    </w:div>
    <w:div w:id="8683213">
      <w:bodyDiv w:val="1"/>
      <w:marLeft w:val="0"/>
      <w:marRight w:val="0"/>
      <w:marTop w:val="0"/>
      <w:marBottom w:val="0"/>
      <w:divBdr>
        <w:top w:val="none" w:sz="0" w:space="0" w:color="auto"/>
        <w:left w:val="none" w:sz="0" w:space="0" w:color="auto"/>
        <w:bottom w:val="none" w:sz="0" w:space="0" w:color="auto"/>
        <w:right w:val="none" w:sz="0" w:space="0" w:color="auto"/>
      </w:divBdr>
    </w:div>
    <w:div w:id="19936817">
      <w:bodyDiv w:val="1"/>
      <w:marLeft w:val="0"/>
      <w:marRight w:val="0"/>
      <w:marTop w:val="0"/>
      <w:marBottom w:val="0"/>
      <w:divBdr>
        <w:top w:val="none" w:sz="0" w:space="0" w:color="auto"/>
        <w:left w:val="none" w:sz="0" w:space="0" w:color="auto"/>
        <w:bottom w:val="none" w:sz="0" w:space="0" w:color="auto"/>
        <w:right w:val="none" w:sz="0" w:space="0" w:color="auto"/>
      </w:divBdr>
    </w:div>
    <w:div w:id="43139179">
      <w:bodyDiv w:val="1"/>
      <w:marLeft w:val="0"/>
      <w:marRight w:val="0"/>
      <w:marTop w:val="0"/>
      <w:marBottom w:val="0"/>
      <w:divBdr>
        <w:top w:val="none" w:sz="0" w:space="0" w:color="auto"/>
        <w:left w:val="none" w:sz="0" w:space="0" w:color="auto"/>
        <w:bottom w:val="none" w:sz="0" w:space="0" w:color="auto"/>
        <w:right w:val="none" w:sz="0" w:space="0" w:color="auto"/>
      </w:divBdr>
    </w:div>
    <w:div w:id="58284786">
      <w:bodyDiv w:val="1"/>
      <w:marLeft w:val="0"/>
      <w:marRight w:val="0"/>
      <w:marTop w:val="0"/>
      <w:marBottom w:val="0"/>
      <w:divBdr>
        <w:top w:val="none" w:sz="0" w:space="0" w:color="auto"/>
        <w:left w:val="none" w:sz="0" w:space="0" w:color="auto"/>
        <w:bottom w:val="none" w:sz="0" w:space="0" w:color="auto"/>
        <w:right w:val="none" w:sz="0" w:space="0" w:color="auto"/>
      </w:divBdr>
    </w:div>
    <w:div w:id="59209560">
      <w:bodyDiv w:val="1"/>
      <w:marLeft w:val="0"/>
      <w:marRight w:val="0"/>
      <w:marTop w:val="0"/>
      <w:marBottom w:val="0"/>
      <w:divBdr>
        <w:top w:val="none" w:sz="0" w:space="0" w:color="auto"/>
        <w:left w:val="none" w:sz="0" w:space="0" w:color="auto"/>
        <w:bottom w:val="none" w:sz="0" w:space="0" w:color="auto"/>
        <w:right w:val="none" w:sz="0" w:space="0" w:color="auto"/>
      </w:divBdr>
    </w:div>
    <w:div w:id="68314573">
      <w:bodyDiv w:val="1"/>
      <w:marLeft w:val="0"/>
      <w:marRight w:val="0"/>
      <w:marTop w:val="0"/>
      <w:marBottom w:val="0"/>
      <w:divBdr>
        <w:top w:val="none" w:sz="0" w:space="0" w:color="auto"/>
        <w:left w:val="none" w:sz="0" w:space="0" w:color="auto"/>
        <w:bottom w:val="none" w:sz="0" w:space="0" w:color="auto"/>
        <w:right w:val="none" w:sz="0" w:space="0" w:color="auto"/>
      </w:divBdr>
    </w:div>
    <w:div w:id="88427818">
      <w:bodyDiv w:val="1"/>
      <w:marLeft w:val="0"/>
      <w:marRight w:val="0"/>
      <w:marTop w:val="0"/>
      <w:marBottom w:val="0"/>
      <w:divBdr>
        <w:top w:val="none" w:sz="0" w:space="0" w:color="auto"/>
        <w:left w:val="none" w:sz="0" w:space="0" w:color="auto"/>
        <w:bottom w:val="none" w:sz="0" w:space="0" w:color="auto"/>
        <w:right w:val="none" w:sz="0" w:space="0" w:color="auto"/>
      </w:divBdr>
    </w:div>
    <w:div w:id="91052112">
      <w:bodyDiv w:val="1"/>
      <w:marLeft w:val="0"/>
      <w:marRight w:val="0"/>
      <w:marTop w:val="0"/>
      <w:marBottom w:val="0"/>
      <w:divBdr>
        <w:top w:val="none" w:sz="0" w:space="0" w:color="auto"/>
        <w:left w:val="none" w:sz="0" w:space="0" w:color="auto"/>
        <w:bottom w:val="none" w:sz="0" w:space="0" w:color="auto"/>
        <w:right w:val="none" w:sz="0" w:space="0" w:color="auto"/>
      </w:divBdr>
    </w:div>
    <w:div w:id="92282524">
      <w:bodyDiv w:val="1"/>
      <w:marLeft w:val="0"/>
      <w:marRight w:val="0"/>
      <w:marTop w:val="0"/>
      <w:marBottom w:val="0"/>
      <w:divBdr>
        <w:top w:val="none" w:sz="0" w:space="0" w:color="auto"/>
        <w:left w:val="none" w:sz="0" w:space="0" w:color="auto"/>
        <w:bottom w:val="none" w:sz="0" w:space="0" w:color="auto"/>
        <w:right w:val="none" w:sz="0" w:space="0" w:color="auto"/>
      </w:divBdr>
    </w:div>
    <w:div w:id="94441990">
      <w:bodyDiv w:val="1"/>
      <w:marLeft w:val="0"/>
      <w:marRight w:val="0"/>
      <w:marTop w:val="0"/>
      <w:marBottom w:val="0"/>
      <w:divBdr>
        <w:top w:val="none" w:sz="0" w:space="0" w:color="auto"/>
        <w:left w:val="none" w:sz="0" w:space="0" w:color="auto"/>
        <w:bottom w:val="none" w:sz="0" w:space="0" w:color="auto"/>
        <w:right w:val="none" w:sz="0" w:space="0" w:color="auto"/>
      </w:divBdr>
    </w:div>
    <w:div w:id="96827596">
      <w:bodyDiv w:val="1"/>
      <w:marLeft w:val="0"/>
      <w:marRight w:val="0"/>
      <w:marTop w:val="0"/>
      <w:marBottom w:val="0"/>
      <w:divBdr>
        <w:top w:val="none" w:sz="0" w:space="0" w:color="auto"/>
        <w:left w:val="none" w:sz="0" w:space="0" w:color="auto"/>
        <w:bottom w:val="none" w:sz="0" w:space="0" w:color="auto"/>
        <w:right w:val="none" w:sz="0" w:space="0" w:color="auto"/>
      </w:divBdr>
    </w:div>
    <w:div w:id="97409729">
      <w:bodyDiv w:val="1"/>
      <w:marLeft w:val="0"/>
      <w:marRight w:val="0"/>
      <w:marTop w:val="0"/>
      <w:marBottom w:val="0"/>
      <w:divBdr>
        <w:top w:val="none" w:sz="0" w:space="0" w:color="auto"/>
        <w:left w:val="none" w:sz="0" w:space="0" w:color="auto"/>
        <w:bottom w:val="none" w:sz="0" w:space="0" w:color="auto"/>
        <w:right w:val="none" w:sz="0" w:space="0" w:color="auto"/>
      </w:divBdr>
    </w:div>
    <w:div w:id="112137595">
      <w:bodyDiv w:val="1"/>
      <w:marLeft w:val="0"/>
      <w:marRight w:val="0"/>
      <w:marTop w:val="0"/>
      <w:marBottom w:val="0"/>
      <w:divBdr>
        <w:top w:val="none" w:sz="0" w:space="0" w:color="auto"/>
        <w:left w:val="none" w:sz="0" w:space="0" w:color="auto"/>
        <w:bottom w:val="none" w:sz="0" w:space="0" w:color="auto"/>
        <w:right w:val="none" w:sz="0" w:space="0" w:color="auto"/>
      </w:divBdr>
    </w:div>
    <w:div w:id="118957627">
      <w:bodyDiv w:val="1"/>
      <w:marLeft w:val="0"/>
      <w:marRight w:val="0"/>
      <w:marTop w:val="0"/>
      <w:marBottom w:val="0"/>
      <w:divBdr>
        <w:top w:val="none" w:sz="0" w:space="0" w:color="auto"/>
        <w:left w:val="none" w:sz="0" w:space="0" w:color="auto"/>
        <w:bottom w:val="none" w:sz="0" w:space="0" w:color="auto"/>
        <w:right w:val="none" w:sz="0" w:space="0" w:color="auto"/>
      </w:divBdr>
    </w:div>
    <w:div w:id="128281337">
      <w:bodyDiv w:val="1"/>
      <w:marLeft w:val="0"/>
      <w:marRight w:val="0"/>
      <w:marTop w:val="0"/>
      <w:marBottom w:val="0"/>
      <w:divBdr>
        <w:top w:val="none" w:sz="0" w:space="0" w:color="auto"/>
        <w:left w:val="none" w:sz="0" w:space="0" w:color="auto"/>
        <w:bottom w:val="none" w:sz="0" w:space="0" w:color="auto"/>
        <w:right w:val="none" w:sz="0" w:space="0" w:color="auto"/>
      </w:divBdr>
    </w:div>
    <w:div w:id="156308041">
      <w:bodyDiv w:val="1"/>
      <w:marLeft w:val="0"/>
      <w:marRight w:val="0"/>
      <w:marTop w:val="0"/>
      <w:marBottom w:val="0"/>
      <w:divBdr>
        <w:top w:val="none" w:sz="0" w:space="0" w:color="auto"/>
        <w:left w:val="none" w:sz="0" w:space="0" w:color="auto"/>
        <w:bottom w:val="none" w:sz="0" w:space="0" w:color="auto"/>
        <w:right w:val="none" w:sz="0" w:space="0" w:color="auto"/>
      </w:divBdr>
    </w:div>
    <w:div w:id="159463413">
      <w:bodyDiv w:val="1"/>
      <w:marLeft w:val="0"/>
      <w:marRight w:val="0"/>
      <w:marTop w:val="0"/>
      <w:marBottom w:val="0"/>
      <w:divBdr>
        <w:top w:val="none" w:sz="0" w:space="0" w:color="auto"/>
        <w:left w:val="none" w:sz="0" w:space="0" w:color="auto"/>
        <w:bottom w:val="none" w:sz="0" w:space="0" w:color="auto"/>
        <w:right w:val="none" w:sz="0" w:space="0" w:color="auto"/>
      </w:divBdr>
    </w:div>
    <w:div w:id="164249992">
      <w:bodyDiv w:val="1"/>
      <w:marLeft w:val="0"/>
      <w:marRight w:val="0"/>
      <w:marTop w:val="0"/>
      <w:marBottom w:val="0"/>
      <w:divBdr>
        <w:top w:val="none" w:sz="0" w:space="0" w:color="auto"/>
        <w:left w:val="none" w:sz="0" w:space="0" w:color="auto"/>
        <w:bottom w:val="none" w:sz="0" w:space="0" w:color="auto"/>
        <w:right w:val="none" w:sz="0" w:space="0" w:color="auto"/>
      </w:divBdr>
    </w:div>
    <w:div w:id="172763133">
      <w:bodyDiv w:val="1"/>
      <w:marLeft w:val="0"/>
      <w:marRight w:val="0"/>
      <w:marTop w:val="0"/>
      <w:marBottom w:val="0"/>
      <w:divBdr>
        <w:top w:val="none" w:sz="0" w:space="0" w:color="auto"/>
        <w:left w:val="none" w:sz="0" w:space="0" w:color="auto"/>
        <w:bottom w:val="none" w:sz="0" w:space="0" w:color="auto"/>
        <w:right w:val="none" w:sz="0" w:space="0" w:color="auto"/>
      </w:divBdr>
    </w:div>
    <w:div w:id="177276465">
      <w:bodyDiv w:val="1"/>
      <w:marLeft w:val="0"/>
      <w:marRight w:val="0"/>
      <w:marTop w:val="0"/>
      <w:marBottom w:val="0"/>
      <w:divBdr>
        <w:top w:val="none" w:sz="0" w:space="0" w:color="auto"/>
        <w:left w:val="none" w:sz="0" w:space="0" w:color="auto"/>
        <w:bottom w:val="none" w:sz="0" w:space="0" w:color="auto"/>
        <w:right w:val="none" w:sz="0" w:space="0" w:color="auto"/>
      </w:divBdr>
    </w:div>
    <w:div w:id="188685468">
      <w:bodyDiv w:val="1"/>
      <w:marLeft w:val="0"/>
      <w:marRight w:val="0"/>
      <w:marTop w:val="0"/>
      <w:marBottom w:val="0"/>
      <w:divBdr>
        <w:top w:val="none" w:sz="0" w:space="0" w:color="auto"/>
        <w:left w:val="none" w:sz="0" w:space="0" w:color="auto"/>
        <w:bottom w:val="none" w:sz="0" w:space="0" w:color="auto"/>
        <w:right w:val="none" w:sz="0" w:space="0" w:color="auto"/>
      </w:divBdr>
    </w:div>
    <w:div w:id="201090745">
      <w:bodyDiv w:val="1"/>
      <w:marLeft w:val="0"/>
      <w:marRight w:val="0"/>
      <w:marTop w:val="0"/>
      <w:marBottom w:val="0"/>
      <w:divBdr>
        <w:top w:val="none" w:sz="0" w:space="0" w:color="auto"/>
        <w:left w:val="none" w:sz="0" w:space="0" w:color="auto"/>
        <w:bottom w:val="none" w:sz="0" w:space="0" w:color="auto"/>
        <w:right w:val="none" w:sz="0" w:space="0" w:color="auto"/>
      </w:divBdr>
    </w:div>
    <w:div w:id="208735126">
      <w:bodyDiv w:val="1"/>
      <w:marLeft w:val="0"/>
      <w:marRight w:val="0"/>
      <w:marTop w:val="0"/>
      <w:marBottom w:val="0"/>
      <w:divBdr>
        <w:top w:val="none" w:sz="0" w:space="0" w:color="auto"/>
        <w:left w:val="none" w:sz="0" w:space="0" w:color="auto"/>
        <w:bottom w:val="none" w:sz="0" w:space="0" w:color="auto"/>
        <w:right w:val="none" w:sz="0" w:space="0" w:color="auto"/>
      </w:divBdr>
    </w:div>
    <w:div w:id="214708221">
      <w:bodyDiv w:val="1"/>
      <w:marLeft w:val="0"/>
      <w:marRight w:val="0"/>
      <w:marTop w:val="0"/>
      <w:marBottom w:val="0"/>
      <w:divBdr>
        <w:top w:val="none" w:sz="0" w:space="0" w:color="auto"/>
        <w:left w:val="none" w:sz="0" w:space="0" w:color="auto"/>
        <w:bottom w:val="none" w:sz="0" w:space="0" w:color="auto"/>
        <w:right w:val="none" w:sz="0" w:space="0" w:color="auto"/>
      </w:divBdr>
    </w:div>
    <w:div w:id="234173654">
      <w:bodyDiv w:val="1"/>
      <w:marLeft w:val="0"/>
      <w:marRight w:val="0"/>
      <w:marTop w:val="0"/>
      <w:marBottom w:val="0"/>
      <w:divBdr>
        <w:top w:val="none" w:sz="0" w:space="0" w:color="auto"/>
        <w:left w:val="none" w:sz="0" w:space="0" w:color="auto"/>
        <w:bottom w:val="none" w:sz="0" w:space="0" w:color="auto"/>
        <w:right w:val="none" w:sz="0" w:space="0" w:color="auto"/>
      </w:divBdr>
    </w:div>
    <w:div w:id="244144025">
      <w:bodyDiv w:val="1"/>
      <w:marLeft w:val="0"/>
      <w:marRight w:val="0"/>
      <w:marTop w:val="0"/>
      <w:marBottom w:val="0"/>
      <w:divBdr>
        <w:top w:val="none" w:sz="0" w:space="0" w:color="auto"/>
        <w:left w:val="none" w:sz="0" w:space="0" w:color="auto"/>
        <w:bottom w:val="none" w:sz="0" w:space="0" w:color="auto"/>
        <w:right w:val="none" w:sz="0" w:space="0" w:color="auto"/>
      </w:divBdr>
    </w:div>
    <w:div w:id="246116651">
      <w:bodyDiv w:val="1"/>
      <w:marLeft w:val="0"/>
      <w:marRight w:val="0"/>
      <w:marTop w:val="0"/>
      <w:marBottom w:val="0"/>
      <w:divBdr>
        <w:top w:val="none" w:sz="0" w:space="0" w:color="auto"/>
        <w:left w:val="none" w:sz="0" w:space="0" w:color="auto"/>
        <w:bottom w:val="none" w:sz="0" w:space="0" w:color="auto"/>
        <w:right w:val="none" w:sz="0" w:space="0" w:color="auto"/>
      </w:divBdr>
    </w:div>
    <w:div w:id="248320704">
      <w:bodyDiv w:val="1"/>
      <w:marLeft w:val="0"/>
      <w:marRight w:val="0"/>
      <w:marTop w:val="0"/>
      <w:marBottom w:val="0"/>
      <w:divBdr>
        <w:top w:val="none" w:sz="0" w:space="0" w:color="auto"/>
        <w:left w:val="none" w:sz="0" w:space="0" w:color="auto"/>
        <w:bottom w:val="none" w:sz="0" w:space="0" w:color="auto"/>
        <w:right w:val="none" w:sz="0" w:space="0" w:color="auto"/>
      </w:divBdr>
      <w:divsChild>
        <w:div w:id="848255723">
          <w:marLeft w:val="105"/>
          <w:marRight w:val="0"/>
          <w:marTop w:val="0"/>
          <w:marBottom w:val="0"/>
          <w:divBdr>
            <w:top w:val="none" w:sz="0" w:space="0" w:color="auto"/>
            <w:left w:val="none" w:sz="0" w:space="0" w:color="auto"/>
            <w:bottom w:val="none" w:sz="0" w:space="0" w:color="auto"/>
            <w:right w:val="none" w:sz="0" w:space="0" w:color="auto"/>
          </w:divBdr>
        </w:div>
      </w:divsChild>
    </w:div>
    <w:div w:id="254167313">
      <w:bodyDiv w:val="1"/>
      <w:marLeft w:val="0"/>
      <w:marRight w:val="0"/>
      <w:marTop w:val="0"/>
      <w:marBottom w:val="0"/>
      <w:divBdr>
        <w:top w:val="none" w:sz="0" w:space="0" w:color="auto"/>
        <w:left w:val="none" w:sz="0" w:space="0" w:color="auto"/>
        <w:bottom w:val="none" w:sz="0" w:space="0" w:color="auto"/>
        <w:right w:val="none" w:sz="0" w:space="0" w:color="auto"/>
      </w:divBdr>
    </w:div>
    <w:div w:id="257249207">
      <w:bodyDiv w:val="1"/>
      <w:marLeft w:val="0"/>
      <w:marRight w:val="0"/>
      <w:marTop w:val="0"/>
      <w:marBottom w:val="0"/>
      <w:divBdr>
        <w:top w:val="none" w:sz="0" w:space="0" w:color="auto"/>
        <w:left w:val="none" w:sz="0" w:space="0" w:color="auto"/>
        <w:bottom w:val="none" w:sz="0" w:space="0" w:color="auto"/>
        <w:right w:val="none" w:sz="0" w:space="0" w:color="auto"/>
      </w:divBdr>
    </w:div>
    <w:div w:id="257493294">
      <w:bodyDiv w:val="1"/>
      <w:marLeft w:val="0"/>
      <w:marRight w:val="0"/>
      <w:marTop w:val="0"/>
      <w:marBottom w:val="0"/>
      <w:divBdr>
        <w:top w:val="none" w:sz="0" w:space="0" w:color="auto"/>
        <w:left w:val="none" w:sz="0" w:space="0" w:color="auto"/>
        <w:bottom w:val="none" w:sz="0" w:space="0" w:color="auto"/>
        <w:right w:val="none" w:sz="0" w:space="0" w:color="auto"/>
      </w:divBdr>
    </w:div>
    <w:div w:id="262761848">
      <w:bodyDiv w:val="1"/>
      <w:marLeft w:val="0"/>
      <w:marRight w:val="0"/>
      <w:marTop w:val="0"/>
      <w:marBottom w:val="0"/>
      <w:divBdr>
        <w:top w:val="none" w:sz="0" w:space="0" w:color="auto"/>
        <w:left w:val="none" w:sz="0" w:space="0" w:color="auto"/>
        <w:bottom w:val="none" w:sz="0" w:space="0" w:color="auto"/>
        <w:right w:val="none" w:sz="0" w:space="0" w:color="auto"/>
      </w:divBdr>
    </w:div>
    <w:div w:id="265624048">
      <w:bodyDiv w:val="1"/>
      <w:marLeft w:val="0"/>
      <w:marRight w:val="0"/>
      <w:marTop w:val="0"/>
      <w:marBottom w:val="0"/>
      <w:divBdr>
        <w:top w:val="none" w:sz="0" w:space="0" w:color="auto"/>
        <w:left w:val="none" w:sz="0" w:space="0" w:color="auto"/>
        <w:bottom w:val="none" w:sz="0" w:space="0" w:color="auto"/>
        <w:right w:val="none" w:sz="0" w:space="0" w:color="auto"/>
      </w:divBdr>
    </w:div>
    <w:div w:id="271011426">
      <w:bodyDiv w:val="1"/>
      <w:marLeft w:val="0"/>
      <w:marRight w:val="0"/>
      <w:marTop w:val="0"/>
      <w:marBottom w:val="0"/>
      <w:divBdr>
        <w:top w:val="none" w:sz="0" w:space="0" w:color="auto"/>
        <w:left w:val="none" w:sz="0" w:space="0" w:color="auto"/>
        <w:bottom w:val="none" w:sz="0" w:space="0" w:color="auto"/>
        <w:right w:val="none" w:sz="0" w:space="0" w:color="auto"/>
      </w:divBdr>
    </w:div>
    <w:div w:id="276183468">
      <w:bodyDiv w:val="1"/>
      <w:marLeft w:val="0"/>
      <w:marRight w:val="0"/>
      <w:marTop w:val="0"/>
      <w:marBottom w:val="0"/>
      <w:divBdr>
        <w:top w:val="none" w:sz="0" w:space="0" w:color="auto"/>
        <w:left w:val="none" w:sz="0" w:space="0" w:color="auto"/>
        <w:bottom w:val="none" w:sz="0" w:space="0" w:color="auto"/>
        <w:right w:val="none" w:sz="0" w:space="0" w:color="auto"/>
      </w:divBdr>
    </w:div>
    <w:div w:id="281886347">
      <w:bodyDiv w:val="1"/>
      <w:marLeft w:val="0"/>
      <w:marRight w:val="0"/>
      <w:marTop w:val="0"/>
      <w:marBottom w:val="0"/>
      <w:divBdr>
        <w:top w:val="none" w:sz="0" w:space="0" w:color="auto"/>
        <w:left w:val="none" w:sz="0" w:space="0" w:color="auto"/>
        <w:bottom w:val="none" w:sz="0" w:space="0" w:color="auto"/>
        <w:right w:val="none" w:sz="0" w:space="0" w:color="auto"/>
      </w:divBdr>
    </w:div>
    <w:div w:id="287005795">
      <w:bodyDiv w:val="1"/>
      <w:marLeft w:val="0"/>
      <w:marRight w:val="0"/>
      <w:marTop w:val="0"/>
      <w:marBottom w:val="0"/>
      <w:divBdr>
        <w:top w:val="none" w:sz="0" w:space="0" w:color="auto"/>
        <w:left w:val="none" w:sz="0" w:space="0" w:color="auto"/>
        <w:bottom w:val="none" w:sz="0" w:space="0" w:color="auto"/>
        <w:right w:val="none" w:sz="0" w:space="0" w:color="auto"/>
      </w:divBdr>
    </w:div>
    <w:div w:id="287786358">
      <w:bodyDiv w:val="1"/>
      <w:marLeft w:val="0"/>
      <w:marRight w:val="0"/>
      <w:marTop w:val="0"/>
      <w:marBottom w:val="0"/>
      <w:divBdr>
        <w:top w:val="none" w:sz="0" w:space="0" w:color="auto"/>
        <w:left w:val="none" w:sz="0" w:space="0" w:color="auto"/>
        <w:bottom w:val="none" w:sz="0" w:space="0" w:color="auto"/>
        <w:right w:val="none" w:sz="0" w:space="0" w:color="auto"/>
      </w:divBdr>
    </w:div>
    <w:div w:id="291331834">
      <w:bodyDiv w:val="1"/>
      <w:marLeft w:val="0"/>
      <w:marRight w:val="0"/>
      <w:marTop w:val="0"/>
      <w:marBottom w:val="0"/>
      <w:divBdr>
        <w:top w:val="none" w:sz="0" w:space="0" w:color="auto"/>
        <w:left w:val="none" w:sz="0" w:space="0" w:color="auto"/>
        <w:bottom w:val="none" w:sz="0" w:space="0" w:color="auto"/>
        <w:right w:val="none" w:sz="0" w:space="0" w:color="auto"/>
      </w:divBdr>
    </w:div>
    <w:div w:id="297687546">
      <w:bodyDiv w:val="1"/>
      <w:marLeft w:val="0"/>
      <w:marRight w:val="0"/>
      <w:marTop w:val="0"/>
      <w:marBottom w:val="0"/>
      <w:divBdr>
        <w:top w:val="none" w:sz="0" w:space="0" w:color="auto"/>
        <w:left w:val="none" w:sz="0" w:space="0" w:color="auto"/>
        <w:bottom w:val="none" w:sz="0" w:space="0" w:color="auto"/>
        <w:right w:val="none" w:sz="0" w:space="0" w:color="auto"/>
      </w:divBdr>
    </w:div>
    <w:div w:id="303825351">
      <w:bodyDiv w:val="1"/>
      <w:marLeft w:val="0"/>
      <w:marRight w:val="0"/>
      <w:marTop w:val="0"/>
      <w:marBottom w:val="0"/>
      <w:divBdr>
        <w:top w:val="none" w:sz="0" w:space="0" w:color="auto"/>
        <w:left w:val="none" w:sz="0" w:space="0" w:color="auto"/>
        <w:bottom w:val="none" w:sz="0" w:space="0" w:color="auto"/>
        <w:right w:val="none" w:sz="0" w:space="0" w:color="auto"/>
      </w:divBdr>
    </w:div>
    <w:div w:id="306014211">
      <w:bodyDiv w:val="1"/>
      <w:marLeft w:val="0"/>
      <w:marRight w:val="0"/>
      <w:marTop w:val="0"/>
      <w:marBottom w:val="0"/>
      <w:divBdr>
        <w:top w:val="none" w:sz="0" w:space="0" w:color="auto"/>
        <w:left w:val="none" w:sz="0" w:space="0" w:color="auto"/>
        <w:bottom w:val="none" w:sz="0" w:space="0" w:color="auto"/>
        <w:right w:val="none" w:sz="0" w:space="0" w:color="auto"/>
      </w:divBdr>
    </w:div>
    <w:div w:id="311325907">
      <w:bodyDiv w:val="1"/>
      <w:marLeft w:val="0"/>
      <w:marRight w:val="0"/>
      <w:marTop w:val="0"/>
      <w:marBottom w:val="0"/>
      <w:divBdr>
        <w:top w:val="none" w:sz="0" w:space="0" w:color="auto"/>
        <w:left w:val="none" w:sz="0" w:space="0" w:color="auto"/>
        <w:bottom w:val="none" w:sz="0" w:space="0" w:color="auto"/>
        <w:right w:val="none" w:sz="0" w:space="0" w:color="auto"/>
      </w:divBdr>
    </w:div>
    <w:div w:id="314922307">
      <w:bodyDiv w:val="1"/>
      <w:marLeft w:val="0"/>
      <w:marRight w:val="0"/>
      <w:marTop w:val="0"/>
      <w:marBottom w:val="0"/>
      <w:divBdr>
        <w:top w:val="none" w:sz="0" w:space="0" w:color="auto"/>
        <w:left w:val="none" w:sz="0" w:space="0" w:color="auto"/>
        <w:bottom w:val="none" w:sz="0" w:space="0" w:color="auto"/>
        <w:right w:val="none" w:sz="0" w:space="0" w:color="auto"/>
      </w:divBdr>
    </w:div>
    <w:div w:id="321323222">
      <w:bodyDiv w:val="1"/>
      <w:marLeft w:val="0"/>
      <w:marRight w:val="0"/>
      <w:marTop w:val="0"/>
      <w:marBottom w:val="0"/>
      <w:divBdr>
        <w:top w:val="none" w:sz="0" w:space="0" w:color="auto"/>
        <w:left w:val="none" w:sz="0" w:space="0" w:color="auto"/>
        <w:bottom w:val="none" w:sz="0" w:space="0" w:color="auto"/>
        <w:right w:val="none" w:sz="0" w:space="0" w:color="auto"/>
      </w:divBdr>
    </w:div>
    <w:div w:id="324170536">
      <w:bodyDiv w:val="1"/>
      <w:marLeft w:val="0"/>
      <w:marRight w:val="0"/>
      <w:marTop w:val="0"/>
      <w:marBottom w:val="0"/>
      <w:divBdr>
        <w:top w:val="none" w:sz="0" w:space="0" w:color="auto"/>
        <w:left w:val="none" w:sz="0" w:space="0" w:color="auto"/>
        <w:bottom w:val="none" w:sz="0" w:space="0" w:color="auto"/>
        <w:right w:val="none" w:sz="0" w:space="0" w:color="auto"/>
      </w:divBdr>
    </w:div>
    <w:div w:id="343703209">
      <w:bodyDiv w:val="1"/>
      <w:marLeft w:val="0"/>
      <w:marRight w:val="0"/>
      <w:marTop w:val="0"/>
      <w:marBottom w:val="0"/>
      <w:divBdr>
        <w:top w:val="none" w:sz="0" w:space="0" w:color="auto"/>
        <w:left w:val="none" w:sz="0" w:space="0" w:color="auto"/>
        <w:bottom w:val="none" w:sz="0" w:space="0" w:color="auto"/>
        <w:right w:val="none" w:sz="0" w:space="0" w:color="auto"/>
      </w:divBdr>
    </w:div>
    <w:div w:id="346179417">
      <w:bodyDiv w:val="1"/>
      <w:marLeft w:val="0"/>
      <w:marRight w:val="0"/>
      <w:marTop w:val="0"/>
      <w:marBottom w:val="0"/>
      <w:divBdr>
        <w:top w:val="none" w:sz="0" w:space="0" w:color="auto"/>
        <w:left w:val="none" w:sz="0" w:space="0" w:color="auto"/>
        <w:bottom w:val="none" w:sz="0" w:space="0" w:color="auto"/>
        <w:right w:val="none" w:sz="0" w:space="0" w:color="auto"/>
      </w:divBdr>
    </w:div>
    <w:div w:id="372580291">
      <w:bodyDiv w:val="1"/>
      <w:marLeft w:val="0"/>
      <w:marRight w:val="0"/>
      <w:marTop w:val="0"/>
      <w:marBottom w:val="0"/>
      <w:divBdr>
        <w:top w:val="none" w:sz="0" w:space="0" w:color="auto"/>
        <w:left w:val="none" w:sz="0" w:space="0" w:color="auto"/>
        <w:bottom w:val="none" w:sz="0" w:space="0" w:color="auto"/>
        <w:right w:val="none" w:sz="0" w:space="0" w:color="auto"/>
      </w:divBdr>
    </w:div>
    <w:div w:id="386607500">
      <w:bodyDiv w:val="1"/>
      <w:marLeft w:val="0"/>
      <w:marRight w:val="0"/>
      <w:marTop w:val="0"/>
      <w:marBottom w:val="0"/>
      <w:divBdr>
        <w:top w:val="none" w:sz="0" w:space="0" w:color="auto"/>
        <w:left w:val="none" w:sz="0" w:space="0" w:color="auto"/>
        <w:bottom w:val="none" w:sz="0" w:space="0" w:color="auto"/>
        <w:right w:val="none" w:sz="0" w:space="0" w:color="auto"/>
      </w:divBdr>
    </w:div>
    <w:div w:id="392503433">
      <w:bodyDiv w:val="1"/>
      <w:marLeft w:val="0"/>
      <w:marRight w:val="0"/>
      <w:marTop w:val="0"/>
      <w:marBottom w:val="0"/>
      <w:divBdr>
        <w:top w:val="none" w:sz="0" w:space="0" w:color="auto"/>
        <w:left w:val="none" w:sz="0" w:space="0" w:color="auto"/>
        <w:bottom w:val="none" w:sz="0" w:space="0" w:color="auto"/>
        <w:right w:val="none" w:sz="0" w:space="0" w:color="auto"/>
      </w:divBdr>
    </w:div>
    <w:div w:id="393939864">
      <w:bodyDiv w:val="1"/>
      <w:marLeft w:val="0"/>
      <w:marRight w:val="0"/>
      <w:marTop w:val="0"/>
      <w:marBottom w:val="0"/>
      <w:divBdr>
        <w:top w:val="none" w:sz="0" w:space="0" w:color="auto"/>
        <w:left w:val="none" w:sz="0" w:space="0" w:color="auto"/>
        <w:bottom w:val="none" w:sz="0" w:space="0" w:color="auto"/>
        <w:right w:val="none" w:sz="0" w:space="0" w:color="auto"/>
      </w:divBdr>
    </w:div>
    <w:div w:id="413553771">
      <w:bodyDiv w:val="1"/>
      <w:marLeft w:val="0"/>
      <w:marRight w:val="0"/>
      <w:marTop w:val="0"/>
      <w:marBottom w:val="0"/>
      <w:divBdr>
        <w:top w:val="none" w:sz="0" w:space="0" w:color="auto"/>
        <w:left w:val="none" w:sz="0" w:space="0" w:color="auto"/>
        <w:bottom w:val="none" w:sz="0" w:space="0" w:color="auto"/>
        <w:right w:val="none" w:sz="0" w:space="0" w:color="auto"/>
      </w:divBdr>
    </w:div>
    <w:div w:id="415786757">
      <w:bodyDiv w:val="1"/>
      <w:marLeft w:val="0"/>
      <w:marRight w:val="0"/>
      <w:marTop w:val="0"/>
      <w:marBottom w:val="0"/>
      <w:divBdr>
        <w:top w:val="none" w:sz="0" w:space="0" w:color="auto"/>
        <w:left w:val="none" w:sz="0" w:space="0" w:color="auto"/>
        <w:bottom w:val="none" w:sz="0" w:space="0" w:color="auto"/>
        <w:right w:val="none" w:sz="0" w:space="0" w:color="auto"/>
      </w:divBdr>
      <w:divsChild>
        <w:div w:id="2094469168">
          <w:marLeft w:val="0"/>
          <w:marRight w:val="0"/>
          <w:marTop w:val="0"/>
          <w:marBottom w:val="0"/>
          <w:divBdr>
            <w:top w:val="none" w:sz="0" w:space="0" w:color="auto"/>
            <w:left w:val="none" w:sz="0" w:space="0" w:color="auto"/>
            <w:bottom w:val="none" w:sz="0" w:space="0" w:color="auto"/>
            <w:right w:val="none" w:sz="0" w:space="0" w:color="auto"/>
          </w:divBdr>
          <w:divsChild>
            <w:div w:id="1630622299">
              <w:marLeft w:val="0"/>
              <w:marRight w:val="0"/>
              <w:marTop w:val="0"/>
              <w:marBottom w:val="0"/>
              <w:divBdr>
                <w:top w:val="none" w:sz="0" w:space="0" w:color="auto"/>
                <w:left w:val="none" w:sz="0" w:space="0" w:color="auto"/>
                <w:bottom w:val="none" w:sz="0" w:space="0" w:color="auto"/>
                <w:right w:val="none" w:sz="0" w:space="0" w:color="auto"/>
              </w:divBdr>
              <w:divsChild>
                <w:div w:id="441538655">
                  <w:marLeft w:val="0"/>
                  <w:marRight w:val="0"/>
                  <w:marTop w:val="0"/>
                  <w:marBottom w:val="0"/>
                  <w:divBdr>
                    <w:top w:val="none" w:sz="0" w:space="0" w:color="auto"/>
                    <w:left w:val="none" w:sz="0" w:space="0" w:color="auto"/>
                    <w:bottom w:val="none" w:sz="0" w:space="0" w:color="auto"/>
                    <w:right w:val="none" w:sz="0" w:space="0" w:color="auto"/>
                  </w:divBdr>
                  <w:divsChild>
                    <w:div w:id="987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61803">
      <w:bodyDiv w:val="1"/>
      <w:marLeft w:val="0"/>
      <w:marRight w:val="0"/>
      <w:marTop w:val="0"/>
      <w:marBottom w:val="0"/>
      <w:divBdr>
        <w:top w:val="none" w:sz="0" w:space="0" w:color="auto"/>
        <w:left w:val="none" w:sz="0" w:space="0" w:color="auto"/>
        <w:bottom w:val="none" w:sz="0" w:space="0" w:color="auto"/>
        <w:right w:val="none" w:sz="0" w:space="0" w:color="auto"/>
      </w:divBdr>
    </w:div>
    <w:div w:id="430705656">
      <w:bodyDiv w:val="1"/>
      <w:marLeft w:val="0"/>
      <w:marRight w:val="0"/>
      <w:marTop w:val="0"/>
      <w:marBottom w:val="0"/>
      <w:divBdr>
        <w:top w:val="none" w:sz="0" w:space="0" w:color="auto"/>
        <w:left w:val="none" w:sz="0" w:space="0" w:color="auto"/>
        <w:bottom w:val="none" w:sz="0" w:space="0" w:color="auto"/>
        <w:right w:val="none" w:sz="0" w:space="0" w:color="auto"/>
      </w:divBdr>
    </w:div>
    <w:div w:id="432210833">
      <w:bodyDiv w:val="1"/>
      <w:marLeft w:val="0"/>
      <w:marRight w:val="0"/>
      <w:marTop w:val="0"/>
      <w:marBottom w:val="0"/>
      <w:divBdr>
        <w:top w:val="none" w:sz="0" w:space="0" w:color="auto"/>
        <w:left w:val="none" w:sz="0" w:space="0" w:color="auto"/>
        <w:bottom w:val="none" w:sz="0" w:space="0" w:color="auto"/>
        <w:right w:val="none" w:sz="0" w:space="0" w:color="auto"/>
      </w:divBdr>
    </w:div>
    <w:div w:id="436216619">
      <w:bodyDiv w:val="1"/>
      <w:marLeft w:val="0"/>
      <w:marRight w:val="0"/>
      <w:marTop w:val="0"/>
      <w:marBottom w:val="0"/>
      <w:divBdr>
        <w:top w:val="none" w:sz="0" w:space="0" w:color="auto"/>
        <w:left w:val="none" w:sz="0" w:space="0" w:color="auto"/>
        <w:bottom w:val="none" w:sz="0" w:space="0" w:color="auto"/>
        <w:right w:val="none" w:sz="0" w:space="0" w:color="auto"/>
      </w:divBdr>
    </w:div>
    <w:div w:id="440302667">
      <w:bodyDiv w:val="1"/>
      <w:marLeft w:val="0"/>
      <w:marRight w:val="0"/>
      <w:marTop w:val="0"/>
      <w:marBottom w:val="0"/>
      <w:divBdr>
        <w:top w:val="none" w:sz="0" w:space="0" w:color="auto"/>
        <w:left w:val="none" w:sz="0" w:space="0" w:color="auto"/>
        <w:bottom w:val="none" w:sz="0" w:space="0" w:color="auto"/>
        <w:right w:val="none" w:sz="0" w:space="0" w:color="auto"/>
      </w:divBdr>
    </w:div>
    <w:div w:id="457183735">
      <w:bodyDiv w:val="1"/>
      <w:marLeft w:val="0"/>
      <w:marRight w:val="0"/>
      <w:marTop w:val="0"/>
      <w:marBottom w:val="0"/>
      <w:divBdr>
        <w:top w:val="none" w:sz="0" w:space="0" w:color="auto"/>
        <w:left w:val="none" w:sz="0" w:space="0" w:color="auto"/>
        <w:bottom w:val="none" w:sz="0" w:space="0" w:color="auto"/>
        <w:right w:val="none" w:sz="0" w:space="0" w:color="auto"/>
      </w:divBdr>
    </w:div>
    <w:div w:id="461509138">
      <w:bodyDiv w:val="1"/>
      <w:marLeft w:val="0"/>
      <w:marRight w:val="0"/>
      <w:marTop w:val="0"/>
      <w:marBottom w:val="0"/>
      <w:divBdr>
        <w:top w:val="none" w:sz="0" w:space="0" w:color="auto"/>
        <w:left w:val="none" w:sz="0" w:space="0" w:color="auto"/>
        <w:bottom w:val="none" w:sz="0" w:space="0" w:color="auto"/>
        <w:right w:val="none" w:sz="0" w:space="0" w:color="auto"/>
      </w:divBdr>
    </w:div>
    <w:div w:id="467167113">
      <w:bodyDiv w:val="1"/>
      <w:marLeft w:val="0"/>
      <w:marRight w:val="0"/>
      <w:marTop w:val="0"/>
      <w:marBottom w:val="0"/>
      <w:divBdr>
        <w:top w:val="none" w:sz="0" w:space="0" w:color="auto"/>
        <w:left w:val="none" w:sz="0" w:space="0" w:color="auto"/>
        <w:bottom w:val="none" w:sz="0" w:space="0" w:color="auto"/>
        <w:right w:val="none" w:sz="0" w:space="0" w:color="auto"/>
      </w:divBdr>
    </w:div>
    <w:div w:id="477770824">
      <w:bodyDiv w:val="1"/>
      <w:marLeft w:val="0"/>
      <w:marRight w:val="0"/>
      <w:marTop w:val="0"/>
      <w:marBottom w:val="0"/>
      <w:divBdr>
        <w:top w:val="none" w:sz="0" w:space="0" w:color="auto"/>
        <w:left w:val="none" w:sz="0" w:space="0" w:color="auto"/>
        <w:bottom w:val="none" w:sz="0" w:space="0" w:color="auto"/>
        <w:right w:val="none" w:sz="0" w:space="0" w:color="auto"/>
      </w:divBdr>
    </w:div>
    <w:div w:id="485315672">
      <w:bodyDiv w:val="1"/>
      <w:marLeft w:val="0"/>
      <w:marRight w:val="0"/>
      <w:marTop w:val="0"/>
      <w:marBottom w:val="0"/>
      <w:divBdr>
        <w:top w:val="none" w:sz="0" w:space="0" w:color="auto"/>
        <w:left w:val="none" w:sz="0" w:space="0" w:color="auto"/>
        <w:bottom w:val="none" w:sz="0" w:space="0" w:color="auto"/>
        <w:right w:val="none" w:sz="0" w:space="0" w:color="auto"/>
      </w:divBdr>
    </w:div>
    <w:div w:id="488404463">
      <w:bodyDiv w:val="1"/>
      <w:marLeft w:val="0"/>
      <w:marRight w:val="0"/>
      <w:marTop w:val="0"/>
      <w:marBottom w:val="0"/>
      <w:divBdr>
        <w:top w:val="none" w:sz="0" w:space="0" w:color="auto"/>
        <w:left w:val="none" w:sz="0" w:space="0" w:color="auto"/>
        <w:bottom w:val="none" w:sz="0" w:space="0" w:color="auto"/>
        <w:right w:val="none" w:sz="0" w:space="0" w:color="auto"/>
      </w:divBdr>
    </w:div>
    <w:div w:id="495072931">
      <w:bodyDiv w:val="1"/>
      <w:marLeft w:val="0"/>
      <w:marRight w:val="0"/>
      <w:marTop w:val="0"/>
      <w:marBottom w:val="0"/>
      <w:divBdr>
        <w:top w:val="none" w:sz="0" w:space="0" w:color="auto"/>
        <w:left w:val="none" w:sz="0" w:space="0" w:color="auto"/>
        <w:bottom w:val="none" w:sz="0" w:space="0" w:color="auto"/>
        <w:right w:val="none" w:sz="0" w:space="0" w:color="auto"/>
      </w:divBdr>
    </w:div>
    <w:div w:id="502673377">
      <w:bodyDiv w:val="1"/>
      <w:marLeft w:val="0"/>
      <w:marRight w:val="0"/>
      <w:marTop w:val="0"/>
      <w:marBottom w:val="0"/>
      <w:divBdr>
        <w:top w:val="none" w:sz="0" w:space="0" w:color="auto"/>
        <w:left w:val="none" w:sz="0" w:space="0" w:color="auto"/>
        <w:bottom w:val="none" w:sz="0" w:space="0" w:color="auto"/>
        <w:right w:val="none" w:sz="0" w:space="0" w:color="auto"/>
      </w:divBdr>
    </w:div>
    <w:div w:id="502939435">
      <w:bodyDiv w:val="1"/>
      <w:marLeft w:val="0"/>
      <w:marRight w:val="0"/>
      <w:marTop w:val="0"/>
      <w:marBottom w:val="0"/>
      <w:divBdr>
        <w:top w:val="none" w:sz="0" w:space="0" w:color="auto"/>
        <w:left w:val="none" w:sz="0" w:space="0" w:color="auto"/>
        <w:bottom w:val="none" w:sz="0" w:space="0" w:color="auto"/>
        <w:right w:val="none" w:sz="0" w:space="0" w:color="auto"/>
      </w:divBdr>
    </w:div>
    <w:div w:id="503131156">
      <w:bodyDiv w:val="1"/>
      <w:marLeft w:val="0"/>
      <w:marRight w:val="0"/>
      <w:marTop w:val="0"/>
      <w:marBottom w:val="0"/>
      <w:divBdr>
        <w:top w:val="none" w:sz="0" w:space="0" w:color="auto"/>
        <w:left w:val="none" w:sz="0" w:space="0" w:color="auto"/>
        <w:bottom w:val="none" w:sz="0" w:space="0" w:color="auto"/>
        <w:right w:val="none" w:sz="0" w:space="0" w:color="auto"/>
      </w:divBdr>
    </w:div>
    <w:div w:id="508056872">
      <w:bodyDiv w:val="1"/>
      <w:marLeft w:val="0"/>
      <w:marRight w:val="0"/>
      <w:marTop w:val="0"/>
      <w:marBottom w:val="0"/>
      <w:divBdr>
        <w:top w:val="none" w:sz="0" w:space="0" w:color="auto"/>
        <w:left w:val="none" w:sz="0" w:space="0" w:color="auto"/>
        <w:bottom w:val="none" w:sz="0" w:space="0" w:color="auto"/>
        <w:right w:val="none" w:sz="0" w:space="0" w:color="auto"/>
      </w:divBdr>
    </w:div>
    <w:div w:id="514730509">
      <w:bodyDiv w:val="1"/>
      <w:marLeft w:val="0"/>
      <w:marRight w:val="0"/>
      <w:marTop w:val="0"/>
      <w:marBottom w:val="0"/>
      <w:divBdr>
        <w:top w:val="none" w:sz="0" w:space="0" w:color="auto"/>
        <w:left w:val="none" w:sz="0" w:space="0" w:color="auto"/>
        <w:bottom w:val="none" w:sz="0" w:space="0" w:color="auto"/>
        <w:right w:val="none" w:sz="0" w:space="0" w:color="auto"/>
      </w:divBdr>
    </w:div>
    <w:div w:id="526413913">
      <w:bodyDiv w:val="1"/>
      <w:marLeft w:val="0"/>
      <w:marRight w:val="0"/>
      <w:marTop w:val="0"/>
      <w:marBottom w:val="0"/>
      <w:divBdr>
        <w:top w:val="none" w:sz="0" w:space="0" w:color="auto"/>
        <w:left w:val="none" w:sz="0" w:space="0" w:color="auto"/>
        <w:bottom w:val="none" w:sz="0" w:space="0" w:color="auto"/>
        <w:right w:val="none" w:sz="0" w:space="0" w:color="auto"/>
      </w:divBdr>
    </w:div>
    <w:div w:id="527379028">
      <w:bodyDiv w:val="1"/>
      <w:marLeft w:val="0"/>
      <w:marRight w:val="0"/>
      <w:marTop w:val="0"/>
      <w:marBottom w:val="0"/>
      <w:divBdr>
        <w:top w:val="none" w:sz="0" w:space="0" w:color="auto"/>
        <w:left w:val="none" w:sz="0" w:space="0" w:color="auto"/>
        <w:bottom w:val="none" w:sz="0" w:space="0" w:color="auto"/>
        <w:right w:val="none" w:sz="0" w:space="0" w:color="auto"/>
      </w:divBdr>
    </w:div>
    <w:div w:id="536621705">
      <w:bodyDiv w:val="1"/>
      <w:marLeft w:val="0"/>
      <w:marRight w:val="0"/>
      <w:marTop w:val="0"/>
      <w:marBottom w:val="0"/>
      <w:divBdr>
        <w:top w:val="none" w:sz="0" w:space="0" w:color="auto"/>
        <w:left w:val="none" w:sz="0" w:space="0" w:color="auto"/>
        <w:bottom w:val="none" w:sz="0" w:space="0" w:color="auto"/>
        <w:right w:val="none" w:sz="0" w:space="0" w:color="auto"/>
      </w:divBdr>
    </w:div>
    <w:div w:id="547231689">
      <w:bodyDiv w:val="1"/>
      <w:marLeft w:val="0"/>
      <w:marRight w:val="0"/>
      <w:marTop w:val="0"/>
      <w:marBottom w:val="0"/>
      <w:divBdr>
        <w:top w:val="none" w:sz="0" w:space="0" w:color="auto"/>
        <w:left w:val="none" w:sz="0" w:space="0" w:color="auto"/>
        <w:bottom w:val="none" w:sz="0" w:space="0" w:color="auto"/>
        <w:right w:val="none" w:sz="0" w:space="0" w:color="auto"/>
      </w:divBdr>
    </w:div>
    <w:div w:id="556430196">
      <w:bodyDiv w:val="1"/>
      <w:marLeft w:val="0"/>
      <w:marRight w:val="0"/>
      <w:marTop w:val="0"/>
      <w:marBottom w:val="0"/>
      <w:divBdr>
        <w:top w:val="none" w:sz="0" w:space="0" w:color="auto"/>
        <w:left w:val="none" w:sz="0" w:space="0" w:color="auto"/>
        <w:bottom w:val="none" w:sz="0" w:space="0" w:color="auto"/>
        <w:right w:val="none" w:sz="0" w:space="0" w:color="auto"/>
      </w:divBdr>
    </w:div>
    <w:div w:id="556818669">
      <w:bodyDiv w:val="1"/>
      <w:marLeft w:val="0"/>
      <w:marRight w:val="0"/>
      <w:marTop w:val="0"/>
      <w:marBottom w:val="0"/>
      <w:divBdr>
        <w:top w:val="none" w:sz="0" w:space="0" w:color="auto"/>
        <w:left w:val="none" w:sz="0" w:space="0" w:color="auto"/>
        <w:bottom w:val="none" w:sz="0" w:space="0" w:color="auto"/>
        <w:right w:val="none" w:sz="0" w:space="0" w:color="auto"/>
      </w:divBdr>
      <w:divsChild>
        <w:div w:id="697269394">
          <w:marLeft w:val="0"/>
          <w:marRight w:val="0"/>
          <w:marTop w:val="0"/>
          <w:marBottom w:val="0"/>
          <w:divBdr>
            <w:top w:val="none" w:sz="0" w:space="0" w:color="auto"/>
            <w:left w:val="none" w:sz="0" w:space="0" w:color="auto"/>
            <w:bottom w:val="none" w:sz="0" w:space="0" w:color="auto"/>
            <w:right w:val="none" w:sz="0" w:space="0" w:color="auto"/>
          </w:divBdr>
        </w:div>
      </w:divsChild>
    </w:div>
    <w:div w:id="565846697">
      <w:bodyDiv w:val="1"/>
      <w:marLeft w:val="0"/>
      <w:marRight w:val="0"/>
      <w:marTop w:val="0"/>
      <w:marBottom w:val="0"/>
      <w:divBdr>
        <w:top w:val="none" w:sz="0" w:space="0" w:color="auto"/>
        <w:left w:val="none" w:sz="0" w:space="0" w:color="auto"/>
        <w:bottom w:val="none" w:sz="0" w:space="0" w:color="auto"/>
        <w:right w:val="none" w:sz="0" w:space="0" w:color="auto"/>
      </w:divBdr>
    </w:div>
    <w:div w:id="571698610">
      <w:bodyDiv w:val="1"/>
      <w:marLeft w:val="0"/>
      <w:marRight w:val="0"/>
      <w:marTop w:val="0"/>
      <w:marBottom w:val="0"/>
      <w:divBdr>
        <w:top w:val="none" w:sz="0" w:space="0" w:color="auto"/>
        <w:left w:val="none" w:sz="0" w:space="0" w:color="auto"/>
        <w:bottom w:val="none" w:sz="0" w:space="0" w:color="auto"/>
        <w:right w:val="none" w:sz="0" w:space="0" w:color="auto"/>
      </w:divBdr>
    </w:div>
    <w:div w:id="583034745">
      <w:bodyDiv w:val="1"/>
      <w:marLeft w:val="0"/>
      <w:marRight w:val="0"/>
      <w:marTop w:val="0"/>
      <w:marBottom w:val="0"/>
      <w:divBdr>
        <w:top w:val="none" w:sz="0" w:space="0" w:color="auto"/>
        <w:left w:val="none" w:sz="0" w:space="0" w:color="auto"/>
        <w:bottom w:val="none" w:sz="0" w:space="0" w:color="auto"/>
        <w:right w:val="none" w:sz="0" w:space="0" w:color="auto"/>
      </w:divBdr>
    </w:div>
    <w:div w:id="583344731">
      <w:bodyDiv w:val="1"/>
      <w:marLeft w:val="0"/>
      <w:marRight w:val="0"/>
      <w:marTop w:val="0"/>
      <w:marBottom w:val="0"/>
      <w:divBdr>
        <w:top w:val="none" w:sz="0" w:space="0" w:color="auto"/>
        <w:left w:val="none" w:sz="0" w:space="0" w:color="auto"/>
        <w:bottom w:val="none" w:sz="0" w:space="0" w:color="auto"/>
        <w:right w:val="none" w:sz="0" w:space="0" w:color="auto"/>
      </w:divBdr>
    </w:div>
    <w:div w:id="604121912">
      <w:bodyDiv w:val="1"/>
      <w:marLeft w:val="0"/>
      <w:marRight w:val="0"/>
      <w:marTop w:val="0"/>
      <w:marBottom w:val="0"/>
      <w:divBdr>
        <w:top w:val="none" w:sz="0" w:space="0" w:color="auto"/>
        <w:left w:val="none" w:sz="0" w:space="0" w:color="auto"/>
        <w:bottom w:val="none" w:sz="0" w:space="0" w:color="auto"/>
        <w:right w:val="none" w:sz="0" w:space="0" w:color="auto"/>
      </w:divBdr>
    </w:div>
    <w:div w:id="608244836">
      <w:bodyDiv w:val="1"/>
      <w:marLeft w:val="0"/>
      <w:marRight w:val="0"/>
      <w:marTop w:val="0"/>
      <w:marBottom w:val="0"/>
      <w:divBdr>
        <w:top w:val="none" w:sz="0" w:space="0" w:color="auto"/>
        <w:left w:val="none" w:sz="0" w:space="0" w:color="auto"/>
        <w:bottom w:val="none" w:sz="0" w:space="0" w:color="auto"/>
        <w:right w:val="none" w:sz="0" w:space="0" w:color="auto"/>
      </w:divBdr>
    </w:div>
    <w:div w:id="615723302">
      <w:bodyDiv w:val="1"/>
      <w:marLeft w:val="0"/>
      <w:marRight w:val="0"/>
      <w:marTop w:val="0"/>
      <w:marBottom w:val="0"/>
      <w:divBdr>
        <w:top w:val="none" w:sz="0" w:space="0" w:color="auto"/>
        <w:left w:val="none" w:sz="0" w:space="0" w:color="auto"/>
        <w:bottom w:val="none" w:sz="0" w:space="0" w:color="auto"/>
        <w:right w:val="none" w:sz="0" w:space="0" w:color="auto"/>
      </w:divBdr>
    </w:div>
    <w:div w:id="620109513">
      <w:bodyDiv w:val="1"/>
      <w:marLeft w:val="0"/>
      <w:marRight w:val="0"/>
      <w:marTop w:val="0"/>
      <w:marBottom w:val="0"/>
      <w:divBdr>
        <w:top w:val="none" w:sz="0" w:space="0" w:color="auto"/>
        <w:left w:val="none" w:sz="0" w:space="0" w:color="auto"/>
        <w:bottom w:val="none" w:sz="0" w:space="0" w:color="auto"/>
        <w:right w:val="none" w:sz="0" w:space="0" w:color="auto"/>
      </w:divBdr>
    </w:div>
    <w:div w:id="635838724">
      <w:bodyDiv w:val="1"/>
      <w:marLeft w:val="0"/>
      <w:marRight w:val="0"/>
      <w:marTop w:val="0"/>
      <w:marBottom w:val="0"/>
      <w:divBdr>
        <w:top w:val="none" w:sz="0" w:space="0" w:color="auto"/>
        <w:left w:val="none" w:sz="0" w:space="0" w:color="auto"/>
        <w:bottom w:val="none" w:sz="0" w:space="0" w:color="auto"/>
        <w:right w:val="none" w:sz="0" w:space="0" w:color="auto"/>
      </w:divBdr>
    </w:div>
    <w:div w:id="639924351">
      <w:bodyDiv w:val="1"/>
      <w:marLeft w:val="0"/>
      <w:marRight w:val="0"/>
      <w:marTop w:val="0"/>
      <w:marBottom w:val="0"/>
      <w:divBdr>
        <w:top w:val="none" w:sz="0" w:space="0" w:color="auto"/>
        <w:left w:val="none" w:sz="0" w:space="0" w:color="auto"/>
        <w:bottom w:val="none" w:sz="0" w:space="0" w:color="auto"/>
        <w:right w:val="none" w:sz="0" w:space="0" w:color="auto"/>
      </w:divBdr>
    </w:div>
    <w:div w:id="651250476">
      <w:bodyDiv w:val="1"/>
      <w:marLeft w:val="0"/>
      <w:marRight w:val="0"/>
      <w:marTop w:val="0"/>
      <w:marBottom w:val="0"/>
      <w:divBdr>
        <w:top w:val="none" w:sz="0" w:space="0" w:color="auto"/>
        <w:left w:val="none" w:sz="0" w:space="0" w:color="auto"/>
        <w:bottom w:val="none" w:sz="0" w:space="0" w:color="auto"/>
        <w:right w:val="none" w:sz="0" w:space="0" w:color="auto"/>
      </w:divBdr>
    </w:div>
    <w:div w:id="664091337">
      <w:bodyDiv w:val="1"/>
      <w:marLeft w:val="0"/>
      <w:marRight w:val="0"/>
      <w:marTop w:val="0"/>
      <w:marBottom w:val="0"/>
      <w:divBdr>
        <w:top w:val="none" w:sz="0" w:space="0" w:color="auto"/>
        <w:left w:val="none" w:sz="0" w:space="0" w:color="auto"/>
        <w:bottom w:val="none" w:sz="0" w:space="0" w:color="auto"/>
        <w:right w:val="none" w:sz="0" w:space="0" w:color="auto"/>
      </w:divBdr>
    </w:div>
    <w:div w:id="667173566">
      <w:bodyDiv w:val="1"/>
      <w:marLeft w:val="0"/>
      <w:marRight w:val="0"/>
      <w:marTop w:val="0"/>
      <w:marBottom w:val="0"/>
      <w:divBdr>
        <w:top w:val="none" w:sz="0" w:space="0" w:color="auto"/>
        <w:left w:val="none" w:sz="0" w:space="0" w:color="auto"/>
        <w:bottom w:val="none" w:sz="0" w:space="0" w:color="auto"/>
        <w:right w:val="none" w:sz="0" w:space="0" w:color="auto"/>
      </w:divBdr>
    </w:div>
    <w:div w:id="678848034">
      <w:bodyDiv w:val="1"/>
      <w:marLeft w:val="0"/>
      <w:marRight w:val="0"/>
      <w:marTop w:val="0"/>
      <w:marBottom w:val="0"/>
      <w:divBdr>
        <w:top w:val="none" w:sz="0" w:space="0" w:color="auto"/>
        <w:left w:val="none" w:sz="0" w:space="0" w:color="auto"/>
        <w:bottom w:val="none" w:sz="0" w:space="0" w:color="auto"/>
        <w:right w:val="none" w:sz="0" w:space="0" w:color="auto"/>
      </w:divBdr>
    </w:div>
    <w:div w:id="681511962">
      <w:bodyDiv w:val="1"/>
      <w:marLeft w:val="0"/>
      <w:marRight w:val="0"/>
      <w:marTop w:val="0"/>
      <w:marBottom w:val="0"/>
      <w:divBdr>
        <w:top w:val="none" w:sz="0" w:space="0" w:color="auto"/>
        <w:left w:val="none" w:sz="0" w:space="0" w:color="auto"/>
        <w:bottom w:val="none" w:sz="0" w:space="0" w:color="auto"/>
        <w:right w:val="none" w:sz="0" w:space="0" w:color="auto"/>
      </w:divBdr>
    </w:div>
    <w:div w:id="684551782">
      <w:bodyDiv w:val="1"/>
      <w:marLeft w:val="0"/>
      <w:marRight w:val="0"/>
      <w:marTop w:val="0"/>
      <w:marBottom w:val="0"/>
      <w:divBdr>
        <w:top w:val="none" w:sz="0" w:space="0" w:color="auto"/>
        <w:left w:val="none" w:sz="0" w:space="0" w:color="auto"/>
        <w:bottom w:val="none" w:sz="0" w:space="0" w:color="auto"/>
        <w:right w:val="none" w:sz="0" w:space="0" w:color="auto"/>
      </w:divBdr>
    </w:div>
    <w:div w:id="691692135">
      <w:bodyDiv w:val="1"/>
      <w:marLeft w:val="0"/>
      <w:marRight w:val="0"/>
      <w:marTop w:val="0"/>
      <w:marBottom w:val="0"/>
      <w:divBdr>
        <w:top w:val="none" w:sz="0" w:space="0" w:color="auto"/>
        <w:left w:val="none" w:sz="0" w:space="0" w:color="auto"/>
        <w:bottom w:val="none" w:sz="0" w:space="0" w:color="auto"/>
        <w:right w:val="none" w:sz="0" w:space="0" w:color="auto"/>
      </w:divBdr>
    </w:div>
    <w:div w:id="696585852">
      <w:bodyDiv w:val="1"/>
      <w:marLeft w:val="0"/>
      <w:marRight w:val="0"/>
      <w:marTop w:val="0"/>
      <w:marBottom w:val="0"/>
      <w:divBdr>
        <w:top w:val="none" w:sz="0" w:space="0" w:color="auto"/>
        <w:left w:val="none" w:sz="0" w:space="0" w:color="auto"/>
        <w:bottom w:val="none" w:sz="0" w:space="0" w:color="auto"/>
        <w:right w:val="none" w:sz="0" w:space="0" w:color="auto"/>
      </w:divBdr>
    </w:div>
    <w:div w:id="697848949">
      <w:bodyDiv w:val="1"/>
      <w:marLeft w:val="0"/>
      <w:marRight w:val="0"/>
      <w:marTop w:val="0"/>
      <w:marBottom w:val="0"/>
      <w:divBdr>
        <w:top w:val="none" w:sz="0" w:space="0" w:color="auto"/>
        <w:left w:val="none" w:sz="0" w:space="0" w:color="auto"/>
        <w:bottom w:val="none" w:sz="0" w:space="0" w:color="auto"/>
        <w:right w:val="none" w:sz="0" w:space="0" w:color="auto"/>
      </w:divBdr>
    </w:div>
    <w:div w:id="700403159">
      <w:bodyDiv w:val="1"/>
      <w:marLeft w:val="0"/>
      <w:marRight w:val="0"/>
      <w:marTop w:val="0"/>
      <w:marBottom w:val="0"/>
      <w:divBdr>
        <w:top w:val="none" w:sz="0" w:space="0" w:color="auto"/>
        <w:left w:val="none" w:sz="0" w:space="0" w:color="auto"/>
        <w:bottom w:val="none" w:sz="0" w:space="0" w:color="auto"/>
        <w:right w:val="none" w:sz="0" w:space="0" w:color="auto"/>
      </w:divBdr>
    </w:div>
    <w:div w:id="704523072">
      <w:bodyDiv w:val="1"/>
      <w:marLeft w:val="0"/>
      <w:marRight w:val="0"/>
      <w:marTop w:val="0"/>
      <w:marBottom w:val="0"/>
      <w:divBdr>
        <w:top w:val="none" w:sz="0" w:space="0" w:color="auto"/>
        <w:left w:val="none" w:sz="0" w:space="0" w:color="auto"/>
        <w:bottom w:val="none" w:sz="0" w:space="0" w:color="auto"/>
        <w:right w:val="none" w:sz="0" w:space="0" w:color="auto"/>
      </w:divBdr>
    </w:div>
    <w:div w:id="707685947">
      <w:bodyDiv w:val="1"/>
      <w:marLeft w:val="0"/>
      <w:marRight w:val="0"/>
      <w:marTop w:val="0"/>
      <w:marBottom w:val="0"/>
      <w:divBdr>
        <w:top w:val="none" w:sz="0" w:space="0" w:color="auto"/>
        <w:left w:val="none" w:sz="0" w:space="0" w:color="auto"/>
        <w:bottom w:val="none" w:sz="0" w:space="0" w:color="auto"/>
        <w:right w:val="none" w:sz="0" w:space="0" w:color="auto"/>
      </w:divBdr>
    </w:div>
    <w:div w:id="725447630">
      <w:bodyDiv w:val="1"/>
      <w:marLeft w:val="0"/>
      <w:marRight w:val="0"/>
      <w:marTop w:val="0"/>
      <w:marBottom w:val="0"/>
      <w:divBdr>
        <w:top w:val="none" w:sz="0" w:space="0" w:color="auto"/>
        <w:left w:val="none" w:sz="0" w:space="0" w:color="auto"/>
        <w:bottom w:val="none" w:sz="0" w:space="0" w:color="auto"/>
        <w:right w:val="none" w:sz="0" w:space="0" w:color="auto"/>
      </w:divBdr>
    </w:div>
    <w:div w:id="738598296">
      <w:bodyDiv w:val="1"/>
      <w:marLeft w:val="0"/>
      <w:marRight w:val="0"/>
      <w:marTop w:val="0"/>
      <w:marBottom w:val="0"/>
      <w:divBdr>
        <w:top w:val="none" w:sz="0" w:space="0" w:color="auto"/>
        <w:left w:val="none" w:sz="0" w:space="0" w:color="auto"/>
        <w:bottom w:val="none" w:sz="0" w:space="0" w:color="auto"/>
        <w:right w:val="none" w:sz="0" w:space="0" w:color="auto"/>
      </w:divBdr>
    </w:div>
    <w:div w:id="747071064">
      <w:bodyDiv w:val="1"/>
      <w:marLeft w:val="0"/>
      <w:marRight w:val="0"/>
      <w:marTop w:val="0"/>
      <w:marBottom w:val="0"/>
      <w:divBdr>
        <w:top w:val="none" w:sz="0" w:space="0" w:color="auto"/>
        <w:left w:val="none" w:sz="0" w:space="0" w:color="auto"/>
        <w:bottom w:val="none" w:sz="0" w:space="0" w:color="auto"/>
        <w:right w:val="none" w:sz="0" w:space="0" w:color="auto"/>
      </w:divBdr>
    </w:div>
    <w:div w:id="749620560">
      <w:bodyDiv w:val="1"/>
      <w:marLeft w:val="0"/>
      <w:marRight w:val="0"/>
      <w:marTop w:val="0"/>
      <w:marBottom w:val="0"/>
      <w:divBdr>
        <w:top w:val="none" w:sz="0" w:space="0" w:color="auto"/>
        <w:left w:val="none" w:sz="0" w:space="0" w:color="auto"/>
        <w:bottom w:val="none" w:sz="0" w:space="0" w:color="auto"/>
        <w:right w:val="none" w:sz="0" w:space="0" w:color="auto"/>
      </w:divBdr>
    </w:div>
    <w:div w:id="766537341">
      <w:bodyDiv w:val="1"/>
      <w:marLeft w:val="0"/>
      <w:marRight w:val="0"/>
      <w:marTop w:val="0"/>
      <w:marBottom w:val="0"/>
      <w:divBdr>
        <w:top w:val="none" w:sz="0" w:space="0" w:color="auto"/>
        <w:left w:val="none" w:sz="0" w:space="0" w:color="auto"/>
        <w:bottom w:val="none" w:sz="0" w:space="0" w:color="auto"/>
        <w:right w:val="none" w:sz="0" w:space="0" w:color="auto"/>
      </w:divBdr>
    </w:div>
    <w:div w:id="776368927">
      <w:bodyDiv w:val="1"/>
      <w:marLeft w:val="0"/>
      <w:marRight w:val="0"/>
      <w:marTop w:val="0"/>
      <w:marBottom w:val="0"/>
      <w:divBdr>
        <w:top w:val="none" w:sz="0" w:space="0" w:color="auto"/>
        <w:left w:val="none" w:sz="0" w:space="0" w:color="auto"/>
        <w:bottom w:val="none" w:sz="0" w:space="0" w:color="auto"/>
        <w:right w:val="none" w:sz="0" w:space="0" w:color="auto"/>
      </w:divBdr>
    </w:div>
    <w:div w:id="776949716">
      <w:bodyDiv w:val="1"/>
      <w:marLeft w:val="0"/>
      <w:marRight w:val="0"/>
      <w:marTop w:val="0"/>
      <w:marBottom w:val="0"/>
      <w:divBdr>
        <w:top w:val="none" w:sz="0" w:space="0" w:color="auto"/>
        <w:left w:val="none" w:sz="0" w:space="0" w:color="auto"/>
        <w:bottom w:val="none" w:sz="0" w:space="0" w:color="auto"/>
        <w:right w:val="none" w:sz="0" w:space="0" w:color="auto"/>
      </w:divBdr>
    </w:div>
    <w:div w:id="802885171">
      <w:bodyDiv w:val="1"/>
      <w:marLeft w:val="0"/>
      <w:marRight w:val="0"/>
      <w:marTop w:val="0"/>
      <w:marBottom w:val="0"/>
      <w:divBdr>
        <w:top w:val="none" w:sz="0" w:space="0" w:color="auto"/>
        <w:left w:val="none" w:sz="0" w:space="0" w:color="auto"/>
        <w:bottom w:val="none" w:sz="0" w:space="0" w:color="auto"/>
        <w:right w:val="none" w:sz="0" w:space="0" w:color="auto"/>
      </w:divBdr>
    </w:div>
    <w:div w:id="812061687">
      <w:bodyDiv w:val="1"/>
      <w:marLeft w:val="0"/>
      <w:marRight w:val="0"/>
      <w:marTop w:val="0"/>
      <w:marBottom w:val="0"/>
      <w:divBdr>
        <w:top w:val="none" w:sz="0" w:space="0" w:color="auto"/>
        <w:left w:val="none" w:sz="0" w:space="0" w:color="auto"/>
        <w:bottom w:val="none" w:sz="0" w:space="0" w:color="auto"/>
        <w:right w:val="none" w:sz="0" w:space="0" w:color="auto"/>
      </w:divBdr>
    </w:div>
    <w:div w:id="812678609">
      <w:bodyDiv w:val="1"/>
      <w:marLeft w:val="0"/>
      <w:marRight w:val="0"/>
      <w:marTop w:val="0"/>
      <w:marBottom w:val="0"/>
      <w:divBdr>
        <w:top w:val="none" w:sz="0" w:space="0" w:color="auto"/>
        <w:left w:val="none" w:sz="0" w:space="0" w:color="auto"/>
        <w:bottom w:val="none" w:sz="0" w:space="0" w:color="auto"/>
        <w:right w:val="none" w:sz="0" w:space="0" w:color="auto"/>
      </w:divBdr>
    </w:div>
    <w:div w:id="818039598">
      <w:bodyDiv w:val="1"/>
      <w:marLeft w:val="0"/>
      <w:marRight w:val="0"/>
      <w:marTop w:val="0"/>
      <w:marBottom w:val="0"/>
      <w:divBdr>
        <w:top w:val="none" w:sz="0" w:space="0" w:color="auto"/>
        <w:left w:val="none" w:sz="0" w:space="0" w:color="auto"/>
        <w:bottom w:val="none" w:sz="0" w:space="0" w:color="auto"/>
        <w:right w:val="none" w:sz="0" w:space="0" w:color="auto"/>
      </w:divBdr>
      <w:divsChild>
        <w:div w:id="1374696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04793">
      <w:bodyDiv w:val="1"/>
      <w:marLeft w:val="0"/>
      <w:marRight w:val="0"/>
      <w:marTop w:val="0"/>
      <w:marBottom w:val="0"/>
      <w:divBdr>
        <w:top w:val="none" w:sz="0" w:space="0" w:color="auto"/>
        <w:left w:val="none" w:sz="0" w:space="0" w:color="auto"/>
        <w:bottom w:val="none" w:sz="0" w:space="0" w:color="auto"/>
        <w:right w:val="none" w:sz="0" w:space="0" w:color="auto"/>
      </w:divBdr>
    </w:div>
    <w:div w:id="824590296">
      <w:bodyDiv w:val="1"/>
      <w:marLeft w:val="0"/>
      <w:marRight w:val="0"/>
      <w:marTop w:val="0"/>
      <w:marBottom w:val="0"/>
      <w:divBdr>
        <w:top w:val="none" w:sz="0" w:space="0" w:color="auto"/>
        <w:left w:val="none" w:sz="0" w:space="0" w:color="auto"/>
        <w:bottom w:val="none" w:sz="0" w:space="0" w:color="auto"/>
        <w:right w:val="none" w:sz="0" w:space="0" w:color="auto"/>
      </w:divBdr>
    </w:div>
    <w:div w:id="826672961">
      <w:bodyDiv w:val="1"/>
      <w:marLeft w:val="0"/>
      <w:marRight w:val="0"/>
      <w:marTop w:val="0"/>
      <w:marBottom w:val="0"/>
      <w:divBdr>
        <w:top w:val="none" w:sz="0" w:space="0" w:color="auto"/>
        <w:left w:val="none" w:sz="0" w:space="0" w:color="auto"/>
        <w:bottom w:val="none" w:sz="0" w:space="0" w:color="auto"/>
        <w:right w:val="none" w:sz="0" w:space="0" w:color="auto"/>
      </w:divBdr>
    </w:div>
    <w:div w:id="829097640">
      <w:bodyDiv w:val="1"/>
      <w:marLeft w:val="0"/>
      <w:marRight w:val="0"/>
      <w:marTop w:val="0"/>
      <w:marBottom w:val="0"/>
      <w:divBdr>
        <w:top w:val="none" w:sz="0" w:space="0" w:color="auto"/>
        <w:left w:val="none" w:sz="0" w:space="0" w:color="auto"/>
        <w:bottom w:val="none" w:sz="0" w:space="0" w:color="auto"/>
        <w:right w:val="none" w:sz="0" w:space="0" w:color="auto"/>
      </w:divBdr>
    </w:div>
    <w:div w:id="842819090">
      <w:bodyDiv w:val="1"/>
      <w:marLeft w:val="0"/>
      <w:marRight w:val="0"/>
      <w:marTop w:val="0"/>
      <w:marBottom w:val="0"/>
      <w:divBdr>
        <w:top w:val="none" w:sz="0" w:space="0" w:color="auto"/>
        <w:left w:val="none" w:sz="0" w:space="0" w:color="auto"/>
        <w:bottom w:val="none" w:sz="0" w:space="0" w:color="auto"/>
        <w:right w:val="none" w:sz="0" w:space="0" w:color="auto"/>
      </w:divBdr>
    </w:div>
    <w:div w:id="845747198">
      <w:bodyDiv w:val="1"/>
      <w:marLeft w:val="0"/>
      <w:marRight w:val="0"/>
      <w:marTop w:val="0"/>
      <w:marBottom w:val="0"/>
      <w:divBdr>
        <w:top w:val="none" w:sz="0" w:space="0" w:color="auto"/>
        <w:left w:val="none" w:sz="0" w:space="0" w:color="auto"/>
        <w:bottom w:val="none" w:sz="0" w:space="0" w:color="auto"/>
        <w:right w:val="none" w:sz="0" w:space="0" w:color="auto"/>
      </w:divBdr>
      <w:divsChild>
        <w:div w:id="583759064">
          <w:marLeft w:val="0"/>
          <w:marRight w:val="0"/>
          <w:marTop w:val="0"/>
          <w:marBottom w:val="0"/>
          <w:divBdr>
            <w:top w:val="none" w:sz="0" w:space="0" w:color="auto"/>
            <w:left w:val="none" w:sz="0" w:space="0" w:color="auto"/>
            <w:bottom w:val="none" w:sz="0" w:space="0" w:color="auto"/>
            <w:right w:val="none" w:sz="0" w:space="0" w:color="auto"/>
          </w:divBdr>
          <w:divsChild>
            <w:div w:id="359088851">
              <w:marLeft w:val="0"/>
              <w:marRight w:val="0"/>
              <w:marTop w:val="0"/>
              <w:marBottom w:val="0"/>
              <w:divBdr>
                <w:top w:val="none" w:sz="0" w:space="0" w:color="auto"/>
                <w:left w:val="none" w:sz="0" w:space="0" w:color="auto"/>
                <w:bottom w:val="none" w:sz="0" w:space="0" w:color="auto"/>
                <w:right w:val="none" w:sz="0" w:space="0" w:color="auto"/>
              </w:divBdr>
            </w:div>
            <w:div w:id="486937799">
              <w:marLeft w:val="0"/>
              <w:marRight w:val="0"/>
              <w:marTop w:val="0"/>
              <w:marBottom w:val="0"/>
              <w:divBdr>
                <w:top w:val="none" w:sz="0" w:space="0" w:color="auto"/>
                <w:left w:val="none" w:sz="0" w:space="0" w:color="auto"/>
                <w:bottom w:val="none" w:sz="0" w:space="0" w:color="auto"/>
                <w:right w:val="none" w:sz="0" w:space="0" w:color="auto"/>
              </w:divBdr>
            </w:div>
          </w:divsChild>
        </w:div>
        <w:div w:id="639193795">
          <w:marLeft w:val="0"/>
          <w:marRight w:val="0"/>
          <w:marTop w:val="0"/>
          <w:marBottom w:val="0"/>
          <w:divBdr>
            <w:top w:val="none" w:sz="0" w:space="0" w:color="auto"/>
            <w:left w:val="none" w:sz="0" w:space="0" w:color="auto"/>
            <w:bottom w:val="none" w:sz="0" w:space="0" w:color="auto"/>
            <w:right w:val="none" w:sz="0" w:space="0" w:color="auto"/>
          </w:divBdr>
          <w:divsChild>
            <w:div w:id="770970852">
              <w:marLeft w:val="0"/>
              <w:marRight w:val="0"/>
              <w:marTop w:val="0"/>
              <w:marBottom w:val="0"/>
              <w:divBdr>
                <w:top w:val="none" w:sz="0" w:space="0" w:color="auto"/>
                <w:left w:val="none" w:sz="0" w:space="0" w:color="auto"/>
                <w:bottom w:val="none" w:sz="0" w:space="0" w:color="auto"/>
                <w:right w:val="none" w:sz="0" w:space="0" w:color="auto"/>
              </w:divBdr>
            </w:div>
            <w:div w:id="1042094493">
              <w:marLeft w:val="0"/>
              <w:marRight w:val="0"/>
              <w:marTop w:val="0"/>
              <w:marBottom w:val="0"/>
              <w:divBdr>
                <w:top w:val="none" w:sz="0" w:space="0" w:color="auto"/>
                <w:left w:val="none" w:sz="0" w:space="0" w:color="auto"/>
                <w:bottom w:val="none" w:sz="0" w:space="0" w:color="auto"/>
                <w:right w:val="none" w:sz="0" w:space="0" w:color="auto"/>
              </w:divBdr>
            </w:div>
            <w:div w:id="1643078020">
              <w:marLeft w:val="0"/>
              <w:marRight w:val="0"/>
              <w:marTop w:val="0"/>
              <w:marBottom w:val="0"/>
              <w:divBdr>
                <w:top w:val="none" w:sz="0" w:space="0" w:color="auto"/>
                <w:left w:val="none" w:sz="0" w:space="0" w:color="auto"/>
                <w:bottom w:val="none" w:sz="0" w:space="0" w:color="auto"/>
                <w:right w:val="none" w:sz="0" w:space="0" w:color="auto"/>
              </w:divBdr>
            </w:div>
            <w:div w:id="1783189715">
              <w:marLeft w:val="0"/>
              <w:marRight w:val="0"/>
              <w:marTop w:val="0"/>
              <w:marBottom w:val="0"/>
              <w:divBdr>
                <w:top w:val="none" w:sz="0" w:space="0" w:color="auto"/>
                <w:left w:val="none" w:sz="0" w:space="0" w:color="auto"/>
                <w:bottom w:val="none" w:sz="0" w:space="0" w:color="auto"/>
                <w:right w:val="none" w:sz="0" w:space="0" w:color="auto"/>
              </w:divBdr>
            </w:div>
            <w:div w:id="2009285436">
              <w:marLeft w:val="0"/>
              <w:marRight w:val="0"/>
              <w:marTop w:val="0"/>
              <w:marBottom w:val="0"/>
              <w:divBdr>
                <w:top w:val="none" w:sz="0" w:space="0" w:color="auto"/>
                <w:left w:val="none" w:sz="0" w:space="0" w:color="auto"/>
                <w:bottom w:val="none" w:sz="0" w:space="0" w:color="auto"/>
                <w:right w:val="none" w:sz="0" w:space="0" w:color="auto"/>
              </w:divBdr>
            </w:div>
          </w:divsChild>
        </w:div>
        <w:div w:id="2065371496">
          <w:marLeft w:val="0"/>
          <w:marRight w:val="0"/>
          <w:marTop w:val="0"/>
          <w:marBottom w:val="0"/>
          <w:divBdr>
            <w:top w:val="none" w:sz="0" w:space="0" w:color="auto"/>
            <w:left w:val="none" w:sz="0" w:space="0" w:color="auto"/>
            <w:bottom w:val="none" w:sz="0" w:space="0" w:color="auto"/>
            <w:right w:val="none" w:sz="0" w:space="0" w:color="auto"/>
          </w:divBdr>
          <w:divsChild>
            <w:div w:id="644702822">
              <w:marLeft w:val="0"/>
              <w:marRight w:val="0"/>
              <w:marTop w:val="0"/>
              <w:marBottom w:val="0"/>
              <w:divBdr>
                <w:top w:val="none" w:sz="0" w:space="0" w:color="auto"/>
                <w:left w:val="none" w:sz="0" w:space="0" w:color="auto"/>
                <w:bottom w:val="none" w:sz="0" w:space="0" w:color="auto"/>
                <w:right w:val="none" w:sz="0" w:space="0" w:color="auto"/>
              </w:divBdr>
            </w:div>
            <w:div w:id="13125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98738">
      <w:bodyDiv w:val="1"/>
      <w:marLeft w:val="0"/>
      <w:marRight w:val="0"/>
      <w:marTop w:val="0"/>
      <w:marBottom w:val="0"/>
      <w:divBdr>
        <w:top w:val="none" w:sz="0" w:space="0" w:color="auto"/>
        <w:left w:val="none" w:sz="0" w:space="0" w:color="auto"/>
        <w:bottom w:val="none" w:sz="0" w:space="0" w:color="auto"/>
        <w:right w:val="none" w:sz="0" w:space="0" w:color="auto"/>
      </w:divBdr>
    </w:div>
    <w:div w:id="848445711">
      <w:bodyDiv w:val="1"/>
      <w:marLeft w:val="0"/>
      <w:marRight w:val="0"/>
      <w:marTop w:val="0"/>
      <w:marBottom w:val="0"/>
      <w:divBdr>
        <w:top w:val="none" w:sz="0" w:space="0" w:color="auto"/>
        <w:left w:val="none" w:sz="0" w:space="0" w:color="auto"/>
        <w:bottom w:val="none" w:sz="0" w:space="0" w:color="auto"/>
        <w:right w:val="none" w:sz="0" w:space="0" w:color="auto"/>
      </w:divBdr>
    </w:div>
    <w:div w:id="849180054">
      <w:bodyDiv w:val="1"/>
      <w:marLeft w:val="0"/>
      <w:marRight w:val="0"/>
      <w:marTop w:val="0"/>
      <w:marBottom w:val="0"/>
      <w:divBdr>
        <w:top w:val="none" w:sz="0" w:space="0" w:color="auto"/>
        <w:left w:val="none" w:sz="0" w:space="0" w:color="auto"/>
        <w:bottom w:val="none" w:sz="0" w:space="0" w:color="auto"/>
        <w:right w:val="none" w:sz="0" w:space="0" w:color="auto"/>
      </w:divBdr>
    </w:div>
    <w:div w:id="851532459">
      <w:bodyDiv w:val="1"/>
      <w:marLeft w:val="0"/>
      <w:marRight w:val="0"/>
      <w:marTop w:val="0"/>
      <w:marBottom w:val="0"/>
      <w:divBdr>
        <w:top w:val="none" w:sz="0" w:space="0" w:color="auto"/>
        <w:left w:val="none" w:sz="0" w:space="0" w:color="auto"/>
        <w:bottom w:val="none" w:sz="0" w:space="0" w:color="auto"/>
        <w:right w:val="none" w:sz="0" w:space="0" w:color="auto"/>
      </w:divBdr>
    </w:div>
    <w:div w:id="856432616">
      <w:bodyDiv w:val="1"/>
      <w:marLeft w:val="0"/>
      <w:marRight w:val="0"/>
      <w:marTop w:val="0"/>
      <w:marBottom w:val="0"/>
      <w:divBdr>
        <w:top w:val="none" w:sz="0" w:space="0" w:color="auto"/>
        <w:left w:val="none" w:sz="0" w:space="0" w:color="auto"/>
        <w:bottom w:val="none" w:sz="0" w:space="0" w:color="auto"/>
        <w:right w:val="none" w:sz="0" w:space="0" w:color="auto"/>
      </w:divBdr>
    </w:div>
    <w:div w:id="861043558">
      <w:bodyDiv w:val="1"/>
      <w:marLeft w:val="0"/>
      <w:marRight w:val="0"/>
      <w:marTop w:val="0"/>
      <w:marBottom w:val="0"/>
      <w:divBdr>
        <w:top w:val="none" w:sz="0" w:space="0" w:color="auto"/>
        <w:left w:val="none" w:sz="0" w:space="0" w:color="auto"/>
        <w:bottom w:val="none" w:sz="0" w:space="0" w:color="auto"/>
        <w:right w:val="none" w:sz="0" w:space="0" w:color="auto"/>
      </w:divBdr>
    </w:div>
    <w:div w:id="866675987">
      <w:bodyDiv w:val="1"/>
      <w:marLeft w:val="0"/>
      <w:marRight w:val="0"/>
      <w:marTop w:val="0"/>
      <w:marBottom w:val="0"/>
      <w:divBdr>
        <w:top w:val="none" w:sz="0" w:space="0" w:color="auto"/>
        <w:left w:val="none" w:sz="0" w:space="0" w:color="auto"/>
        <w:bottom w:val="none" w:sz="0" w:space="0" w:color="auto"/>
        <w:right w:val="none" w:sz="0" w:space="0" w:color="auto"/>
      </w:divBdr>
    </w:div>
    <w:div w:id="875890790">
      <w:bodyDiv w:val="1"/>
      <w:marLeft w:val="0"/>
      <w:marRight w:val="0"/>
      <w:marTop w:val="0"/>
      <w:marBottom w:val="0"/>
      <w:divBdr>
        <w:top w:val="none" w:sz="0" w:space="0" w:color="auto"/>
        <w:left w:val="none" w:sz="0" w:space="0" w:color="auto"/>
        <w:bottom w:val="none" w:sz="0" w:space="0" w:color="auto"/>
        <w:right w:val="none" w:sz="0" w:space="0" w:color="auto"/>
      </w:divBdr>
    </w:div>
    <w:div w:id="891236826">
      <w:bodyDiv w:val="1"/>
      <w:marLeft w:val="0"/>
      <w:marRight w:val="0"/>
      <w:marTop w:val="0"/>
      <w:marBottom w:val="0"/>
      <w:divBdr>
        <w:top w:val="none" w:sz="0" w:space="0" w:color="auto"/>
        <w:left w:val="none" w:sz="0" w:space="0" w:color="auto"/>
        <w:bottom w:val="none" w:sz="0" w:space="0" w:color="auto"/>
        <w:right w:val="none" w:sz="0" w:space="0" w:color="auto"/>
      </w:divBdr>
    </w:div>
    <w:div w:id="893321253">
      <w:bodyDiv w:val="1"/>
      <w:marLeft w:val="0"/>
      <w:marRight w:val="0"/>
      <w:marTop w:val="0"/>
      <w:marBottom w:val="0"/>
      <w:divBdr>
        <w:top w:val="none" w:sz="0" w:space="0" w:color="auto"/>
        <w:left w:val="none" w:sz="0" w:space="0" w:color="auto"/>
        <w:bottom w:val="none" w:sz="0" w:space="0" w:color="auto"/>
        <w:right w:val="none" w:sz="0" w:space="0" w:color="auto"/>
      </w:divBdr>
    </w:div>
    <w:div w:id="893588507">
      <w:bodyDiv w:val="1"/>
      <w:marLeft w:val="0"/>
      <w:marRight w:val="0"/>
      <w:marTop w:val="0"/>
      <w:marBottom w:val="0"/>
      <w:divBdr>
        <w:top w:val="none" w:sz="0" w:space="0" w:color="auto"/>
        <w:left w:val="none" w:sz="0" w:space="0" w:color="auto"/>
        <w:bottom w:val="none" w:sz="0" w:space="0" w:color="auto"/>
        <w:right w:val="none" w:sz="0" w:space="0" w:color="auto"/>
      </w:divBdr>
    </w:div>
    <w:div w:id="920480858">
      <w:bodyDiv w:val="1"/>
      <w:marLeft w:val="0"/>
      <w:marRight w:val="0"/>
      <w:marTop w:val="0"/>
      <w:marBottom w:val="0"/>
      <w:divBdr>
        <w:top w:val="none" w:sz="0" w:space="0" w:color="auto"/>
        <w:left w:val="none" w:sz="0" w:space="0" w:color="auto"/>
        <w:bottom w:val="none" w:sz="0" w:space="0" w:color="auto"/>
        <w:right w:val="none" w:sz="0" w:space="0" w:color="auto"/>
      </w:divBdr>
    </w:div>
    <w:div w:id="924921354">
      <w:bodyDiv w:val="1"/>
      <w:marLeft w:val="0"/>
      <w:marRight w:val="0"/>
      <w:marTop w:val="0"/>
      <w:marBottom w:val="0"/>
      <w:divBdr>
        <w:top w:val="none" w:sz="0" w:space="0" w:color="auto"/>
        <w:left w:val="none" w:sz="0" w:space="0" w:color="auto"/>
        <w:bottom w:val="none" w:sz="0" w:space="0" w:color="auto"/>
        <w:right w:val="none" w:sz="0" w:space="0" w:color="auto"/>
      </w:divBdr>
    </w:div>
    <w:div w:id="937564864">
      <w:bodyDiv w:val="1"/>
      <w:marLeft w:val="0"/>
      <w:marRight w:val="0"/>
      <w:marTop w:val="0"/>
      <w:marBottom w:val="0"/>
      <w:divBdr>
        <w:top w:val="none" w:sz="0" w:space="0" w:color="auto"/>
        <w:left w:val="none" w:sz="0" w:space="0" w:color="auto"/>
        <w:bottom w:val="none" w:sz="0" w:space="0" w:color="auto"/>
        <w:right w:val="none" w:sz="0" w:space="0" w:color="auto"/>
      </w:divBdr>
    </w:div>
    <w:div w:id="941063222">
      <w:bodyDiv w:val="1"/>
      <w:marLeft w:val="0"/>
      <w:marRight w:val="0"/>
      <w:marTop w:val="0"/>
      <w:marBottom w:val="0"/>
      <w:divBdr>
        <w:top w:val="none" w:sz="0" w:space="0" w:color="auto"/>
        <w:left w:val="none" w:sz="0" w:space="0" w:color="auto"/>
        <w:bottom w:val="none" w:sz="0" w:space="0" w:color="auto"/>
        <w:right w:val="none" w:sz="0" w:space="0" w:color="auto"/>
      </w:divBdr>
    </w:div>
    <w:div w:id="945962855">
      <w:bodyDiv w:val="1"/>
      <w:marLeft w:val="0"/>
      <w:marRight w:val="0"/>
      <w:marTop w:val="0"/>
      <w:marBottom w:val="0"/>
      <w:divBdr>
        <w:top w:val="none" w:sz="0" w:space="0" w:color="auto"/>
        <w:left w:val="none" w:sz="0" w:space="0" w:color="auto"/>
        <w:bottom w:val="none" w:sz="0" w:space="0" w:color="auto"/>
        <w:right w:val="none" w:sz="0" w:space="0" w:color="auto"/>
      </w:divBdr>
    </w:div>
    <w:div w:id="946085389">
      <w:bodyDiv w:val="1"/>
      <w:marLeft w:val="0"/>
      <w:marRight w:val="0"/>
      <w:marTop w:val="0"/>
      <w:marBottom w:val="0"/>
      <w:divBdr>
        <w:top w:val="none" w:sz="0" w:space="0" w:color="auto"/>
        <w:left w:val="none" w:sz="0" w:space="0" w:color="auto"/>
        <w:bottom w:val="none" w:sz="0" w:space="0" w:color="auto"/>
        <w:right w:val="none" w:sz="0" w:space="0" w:color="auto"/>
      </w:divBdr>
    </w:div>
    <w:div w:id="977370688">
      <w:bodyDiv w:val="1"/>
      <w:marLeft w:val="0"/>
      <w:marRight w:val="0"/>
      <w:marTop w:val="0"/>
      <w:marBottom w:val="0"/>
      <w:divBdr>
        <w:top w:val="none" w:sz="0" w:space="0" w:color="auto"/>
        <w:left w:val="none" w:sz="0" w:space="0" w:color="auto"/>
        <w:bottom w:val="none" w:sz="0" w:space="0" w:color="auto"/>
        <w:right w:val="none" w:sz="0" w:space="0" w:color="auto"/>
      </w:divBdr>
    </w:div>
    <w:div w:id="978732882">
      <w:bodyDiv w:val="1"/>
      <w:marLeft w:val="0"/>
      <w:marRight w:val="0"/>
      <w:marTop w:val="0"/>
      <w:marBottom w:val="0"/>
      <w:divBdr>
        <w:top w:val="none" w:sz="0" w:space="0" w:color="auto"/>
        <w:left w:val="none" w:sz="0" w:space="0" w:color="auto"/>
        <w:bottom w:val="none" w:sz="0" w:space="0" w:color="auto"/>
        <w:right w:val="none" w:sz="0" w:space="0" w:color="auto"/>
      </w:divBdr>
    </w:div>
    <w:div w:id="986586617">
      <w:bodyDiv w:val="1"/>
      <w:marLeft w:val="0"/>
      <w:marRight w:val="0"/>
      <w:marTop w:val="0"/>
      <w:marBottom w:val="0"/>
      <w:divBdr>
        <w:top w:val="none" w:sz="0" w:space="0" w:color="auto"/>
        <w:left w:val="none" w:sz="0" w:space="0" w:color="auto"/>
        <w:bottom w:val="none" w:sz="0" w:space="0" w:color="auto"/>
        <w:right w:val="none" w:sz="0" w:space="0" w:color="auto"/>
      </w:divBdr>
    </w:div>
    <w:div w:id="994992665">
      <w:bodyDiv w:val="1"/>
      <w:marLeft w:val="0"/>
      <w:marRight w:val="0"/>
      <w:marTop w:val="0"/>
      <w:marBottom w:val="0"/>
      <w:divBdr>
        <w:top w:val="none" w:sz="0" w:space="0" w:color="auto"/>
        <w:left w:val="none" w:sz="0" w:space="0" w:color="auto"/>
        <w:bottom w:val="none" w:sz="0" w:space="0" w:color="auto"/>
        <w:right w:val="none" w:sz="0" w:space="0" w:color="auto"/>
      </w:divBdr>
    </w:div>
    <w:div w:id="997269771">
      <w:bodyDiv w:val="1"/>
      <w:marLeft w:val="0"/>
      <w:marRight w:val="0"/>
      <w:marTop w:val="0"/>
      <w:marBottom w:val="0"/>
      <w:divBdr>
        <w:top w:val="none" w:sz="0" w:space="0" w:color="auto"/>
        <w:left w:val="none" w:sz="0" w:space="0" w:color="auto"/>
        <w:bottom w:val="none" w:sz="0" w:space="0" w:color="auto"/>
        <w:right w:val="none" w:sz="0" w:space="0" w:color="auto"/>
      </w:divBdr>
    </w:div>
    <w:div w:id="1000812231">
      <w:bodyDiv w:val="1"/>
      <w:marLeft w:val="0"/>
      <w:marRight w:val="0"/>
      <w:marTop w:val="0"/>
      <w:marBottom w:val="0"/>
      <w:divBdr>
        <w:top w:val="none" w:sz="0" w:space="0" w:color="auto"/>
        <w:left w:val="none" w:sz="0" w:space="0" w:color="auto"/>
        <w:bottom w:val="none" w:sz="0" w:space="0" w:color="auto"/>
        <w:right w:val="none" w:sz="0" w:space="0" w:color="auto"/>
      </w:divBdr>
    </w:div>
    <w:div w:id="1008480187">
      <w:bodyDiv w:val="1"/>
      <w:marLeft w:val="0"/>
      <w:marRight w:val="0"/>
      <w:marTop w:val="0"/>
      <w:marBottom w:val="0"/>
      <w:divBdr>
        <w:top w:val="none" w:sz="0" w:space="0" w:color="auto"/>
        <w:left w:val="none" w:sz="0" w:space="0" w:color="auto"/>
        <w:bottom w:val="none" w:sz="0" w:space="0" w:color="auto"/>
        <w:right w:val="none" w:sz="0" w:space="0" w:color="auto"/>
      </w:divBdr>
    </w:div>
    <w:div w:id="1016880489">
      <w:bodyDiv w:val="1"/>
      <w:marLeft w:val="0"/>
      <w:marRight w:val="0"/>
      <w:marTop w:val="0"/>
      <w:marBottom w:val="0"/>
      <w:divBdr>
        <w:top w:val="none" w:sz="0" w:space="0" w:color="auto"/>
        <w:left w:val="none" w:sz="0" w:space="0" w:color="auto"/>
        <w:bottom w:val="none" w:sz="0" w:space="0" w:color="auto"/>
        <w:right w:val="none" w:sz="0" w:space="0" w:color="auto"/>
      </w:divBdr>
    </w:div>
    <w:div w:id="1019626073">
      <w:bodyDiv w:val="1"/>
      <w:marLeft w:val="0"/>
      <w:marRight w:val="0"/>
      <w:marTop w:val="0"/>
      <w:marBottom w:val="0"/>
      <w:divBdr>
        <w:top w:val="none" w:sz="0" w:space="0" w:color="auto"/>
        <w:left w:val="none" w:sz="0" w:space="0" w:color="auto"/>
        <w:bottom w:val="none" w:sz="0" w:space="0" w:color="auto"/>
        <w:right w:val="none" w:sz="0" w:space="0" w:color="auto"/>
      </w:divBdr>
    </w:div>
    <w:div w:id="1036659461">
      <w:bodyDiv w:val="1"/>
      <w:marLeft w:val="0"/>
      <w:marRight w:val="0"/>
      <w:marTop w:val="0"/>
      <w:marBottom w:val="0"/>
      <w:divBdr>
        <w:top w:val="none" w:sz="0" w:space="0" w:color="auto"/>
        <w:left w:val="none" w:sz="0" w:space="0" w:color="auto"/>
        <w:bottom w:val="none" w:sz="0" w:space="0" w:color="auto"/>
        <w:right w:val="none" w:sz="0" w:space="0" w:color="auto"/>
      </w:divBdr>
    </w:div>
    <w:div w:id="1038971303">
      <w:bodyDiv w:val="1"/>
      <w:marLeft w:val="0"/>
      <w:marRight w:val="0"/>
      <w:marTop w:val="0"/>
      <w:marBottom w:val="0"/>
      <w:divBdr>
        <w:top w:val="none" w:sz="0" w:space="0" w:color="auto"/>
        <w:left w:val="none" w:sz="0" w:space="0" w:color="auto"/>
        <w:bottom w:val="none" w:sz="0" w:space="0" w:color="auto"/>
        <w:right w:val="none" w:sz="0" w:space="0" w:color="auto"/>
      </w:divBdr>
    </w:div>
    <w:div w:id="1039739216">
      <w:bodyDiv w:val="1"/>
      <w:marLeft w:val="0"/>
      <w:marRight w:val="0"/>
      <w:marTop w:val="0"/>
      <w:marBottom w:val="0"/>
      <w:divBdr>
        <w:top w:val="none" w:sz="0" w:space="0" w:color="auto"/>
        <w:left w:val="none" w:sz="0" w:space="0" w:color="auto"/>
        <w:bottom w:val="none" w:sz="0" w:space="0" w:color="auto"/>
        <w:right w:val="none" w:sz="0" w:space="0" w:color="auto"/>
      </w:divBdr>
    </w:div>
    <w:div w:id="1048184361">
      <w:bodyDiv w:val="1"/>
      <w:marLeft w:val="0"/>
      <w:marRight w:val="0"/>
      <w:marTop w:val="0"/>
      <w:marBottom w:val="0"/>
      <w:divBdr>
        <w:top w:val="none" w:sz="0" w:space="0" w:color="auto"/>
        <w:left w:val="none" w:sz="0" w:space="0" w:color="auto"/>
        <w:bottom w:val="none" w:sz="0" w:space="0" w:color="auto"/>
        <w:right w:val="none" w:sz="0" w:space="0" w:color="auto"/>
      </w:divBdr>
    </w:div>
    <w:div w:id="1050348003">
      <w:bodyDiv w:val="1"/>
      <w:marLeft w:val="0"/>
      <w:marRight w:val="0"/>
      <w:marTop w:val="0"/>
      <w:marBottom w:val="0"/>
      <w:divBdr>
        <w:top w:val="none" w:sz="0" w:space="0" w:color="auto"/>
        <w:left w:val="none" w:sz="0" w:space="0" w:color="auto"/>
        <w:bottom w:val="none" w:sz="0" w:space="0" w:color="auto"/>
        <w:right w:val="none" w:sz="0" w:space="0" w:color="auto"/>
      </w:divBdr>
    </w:div>
    <w:div w:id="1066956151">
      <w:bodyDiv w:val="1"/>
      <w:marLeft w:val="0"/>
      <w:marRight w:val="0"/>
      <w:marTop w:val="0"/>
      <w:marBottom w:val="0"/>
      <w:divBdr>
        <w:top w:val="none" w:sz="0" w:space="0" w:color="auto"/>
        <w:left w:val="none" w:sz="0" w:space="0" w:color="auto"/>
        <w:bottom w:val="none" w:sz="0" w:space="0" w:color="auto"/>
        <w:right w:val="none" w:sz="0" w:space="0" w:color="auto"/>
      </w:divBdr>
    </w:div>
    <w:div w:id="1072002983">
      <w:bodyDiv w:val="1"/>
      <w:marLeft w:val="0"/>
      <w:marRight w:val="0"/>
      <w:marTop w:val="0"/>
      <w:marBottom w:val="0"/>
      <w:divBdr>
        <w:top w:val="none" w:sz="0" w:space="0" w:color="auto"/>
        <w:left w:val="none" w:sz="0" w:space="0" w:color="auto"/>
        <w:bottom w:val="none" w:sz="0" w:space="0" w:color="auto"/>
        <w:right w:val="none" w:sz="0" w:space="0" w:color="auto"/>
      </w:divBdr>
    </w:div>
    <w:div w:id="1077633901">
      <w:bodyDiv w:val="1"/>
      <w:marLeft w:val="0"/>
      <w:marRight w:val="0"/>
      <w:marTop w:val="0"/>
      <w:marBottom w:val="0"/>
      <w:divBdr>
        <w:top w:val="none" w:sz="0" w:space="0" w:color="auto"/>
        <w:left w:val="none" w:sz="0" w:space="0" w:color="auto"/>
        <w:bottom w:val="none" w:sz="0" w:space="0" w:color="auto"/>
        <w:right w:val="none" w:sz="0" w:space="0" w:color="auto"/>
      </w:divBdr>
    </w:div>
    <w:div w:id="1080905454">
      <w:bodyDiv w:val="1"/>
      <w:marLeft w:val="0"/>
      <w:marRight w:val="0"/>
      <w:marTop w:val="0"/>
      <w:marBottom w:val="0"/>
      <w:divBdr>
        <w:top w:val="none" w:sz="0" w:space="0" w:color="auto"/>
        <w:left w:val="none" w:sz="0" w:space="0" w:color="auto"/>
        <w:bottom w:val="none" w:sz="0" w:space="0" w:color="auto"/>
        <w:right w:val="none" w:sz="0" w:space="0" w:color="auto"/>
      </w:divBdr>
    </w:div>
    <w:div w:id="1083145244">
      <w:bodyDiv w:val="1"/>
      <w:marLeft w:val="0"/>
      <w:marRight w:val="0"/>
      <w:marTop w:val="0"/>
      <w:marBottom w:val="0"/>
      <w:divBdr>
        <w:top w:val="none" w:sz="0" w:space="0" w:color="auto"/>
        <w:left w:val="none" w:sz="0" w:space="0" w:color="auto"/>
        <w:bottom w:val="none" w:sz="0" w:space="0" w:color="auto"/>
        <w:right w:val="none" w:sz="0" w:space="0" w:color="auto"/>
      </w:divBdr>
    </w:div>
    <w:div w:id="1089889249">
      <w:bodyDiv w:val="1"/>
      <w:marLeft w:val="0"/>
      <w:marRight w:val="0"/>
      <w:marTop w:val="0"/>
      <w:marBottom w:val="0"/>
      <w:divBdr>
        <w:top w:val="none" w:sz="0" w:space="0" w:color="auto"/>
        <w:left w:val="none" w:sz="0" w:space="0" w:color="auto"/>
        <w:bottom w:val="none" w:sz="0" w:space="0" w:color="auto"/>
        <w:right w:val="none" w:sz="0" w:space="0" w:color="auto"/>
      </w:divBdr>
    </w:div>
    <w:div w:id="1097868956">
      <w:bodyDiv w:val="1"/>
      <w:marLeft w:val="0"/>
      <w:marRight w:val="0"/>
      <w:marTop w:val="0"/>
      <w:marBottom w:val="0"/>
      <w:divBdr>
        <w:top w:val="none" w:sz="0" w:space="0" w:color="auto"/>
        <w:left w:val="none" w:sz="0" w:space="0" w:color="auto"/>
        <w:bottom w:val="none" w:sz="0" w:space="0" w:color="auto"/>
        <w:right w:val="none" w:sz="0" w:space="0" w:color="auto"/>
      </w:divBdr>
    </w:div>
    <w:div w:id="1099376883">
      <w:bodyDiv w:val="1"/>
      <w:marLeft w:val="0"/>
      <w:marRight w:val="0"/>
      <w:marTop w:val="0"/>
      <w:marBottom w:val="0"/>
      <w:divBdr>
        <w:top w:val="none" w:sz="0" w:space="0" w:color="auto"/>
        <w:left w:val="none" w:sz="0" w:space="0" w:color="auto"/>
        <w:bottom w:val="none" w:sz="0" w:space="0" w:color="auto"/>
        <w:right w:val="none" w:sz="0" w:space="0" w:color="auto"/>
      </w:divBdr>
    </w:div>
    <w:div w:id="1110392257">
      <w:bodyDiv w:val="1"/>
      <w:marLeft w:val="0"/>
      <w:marRight w:val="0"/>
      <w:marTop w:val="0"/>
      <w:marBottom w:val="0"/>
      <w:divBdr>
        <w:top w:val="none" w:sz="0" w:space="0" w:color="auto"/>
        <w:left w:val="none" w:sz="0" w:space="0" w:color="auto"/>
        <w:bottom w:val="none" w:sz="0" w:space="0" w:color="auto"/>
        <w:right w:val="none" w:sz="0" w:space="0" w:color="auto"/>
      </w:divBdr>
    </w:div>
    <w:div w:id="1114907952">
      <w:bodyDiv w:val="1"/>
      <w:marLeft w:val="0"/>
      <w:marRight w:val="0"/>
      <w:marTop w:val="0"/>
      <w:marBottom w:val="0"/>
      <w:divBdr>
        <w:top w:val="none" w:sz="0" w:space="0" w:color="auto"/>
        <w:left w:val="none" w:sz="0" w:space="0" w:color="auto"/>
        <w:bottom w:val="none" w:sz="0" w:space="0" w:color="auto"/>
        <w:right w:val="none" w:sz="0" w:space="0" w:color="auto"/>
      </w:divBdr>
    </w:div>
    <w:div w:id="1119105911">
      <w:bodyDiv w:val="1"/>
      <w:marLeft w:val="0"/>
      <w:marRight w:val="0"/>
      <w:marTop w:val="0"/>
      <w:marBottom w:val="0"/>
      <w:divBdr>
        <w:top w:val="none" w:sz="0" w:space="0" w:color="auto"/>
        <w:left w:val="none" w:sz="0" w:space="0" w:color="auto"/>
        <w:bottom w:val="none" w:sz="0" w:space="0" w:color="auto"/>
        <w:right w:val="none" w:sz="0" w:space="0" w:color="auto"/>
      </w:divBdr>
    </w:div>
    <w:div w:id="1120996321">
      <w:bodyDiv w:val="1"/>
      <w:marLeft w:val="0"/>
      <w:marRight w:val="0"/>
      <w:marTop w:val="0"/>
      <w:marBottom w:val="0"/>
      <w:divBdr>
        <w:top w:val="none" w:sz="0" w:space="0" w:color="auto"/>
        <w:left w:val="none" w:sz="0" w:space="0" w:color="auto"/>
        <w:bottom w:val="none" w:sz="0" w:space="0" w:color="auto"/>
        <w:right w:val="none" w:sz="0" w:space="0" w:color="auto"/>
      </w:divBdr>
    </w:div>
    <w:div w:id="1123226998">
      <w:bodyDiv w:val="1"/>
      <w:marLeft w:val="0"/>
      <w:marRight w:val="0"/>
      <w:marTop w:val="0"/>
      <w:marBottom w:val="0"/>
      <w:divBdr>
        <w:top w:val="none" w:sz="0" w:space="0" w:color="auto"/>
        <w:left w:val="none" w:sz="0" w:space="0" w:color="auto"/>
        <w:bottom w:val="none" w:sz="0" w:space="0" w:color="auto"/>
        <w:right w:val="none" w:sz="0" w:space="0" w:color="auto"/>
      </w:divBdr>
    </w:div>
    <w:div w:id="1133258141">
      <w:bodyDiv w:val="1"/>
      <w:marLeft w:val="0"/>
      <w:marRight w:val="0"/>
      <w:marTop w:val="0"/>
      <w:marBottom w:val="0"/>
      <w:divBdr>
        <w:top w:val="none" w:sz="0" w:space="0" w:color="auto"/>
        <w:left w:val="none" w:sz="0" w:space="0" w:color="auto"/>
        <w:bottom w:val="none" w:sz="0" w:space="0" w:color="auto"/>
        <w:right w:val="none" w:sz="0" w:space="0" w:color="auto"/>
      </w:divBdr>
    </w:div>
    <w:div w:id="1136877699">
      <w:bodyDiv w:val="1"/>
      <w:marLeft w:val="0"/>
      <w:marRight w:val="0"/>
      <w:marTop w:val="0"/>
      <w:marBottom w:val="0"/>
      <w:divBdr>
        <w:top w:val="none" w:sz="0" w:space="0" w:color="auto"/>
        <w:left w:val="none" w:sz="0" w:space="0" w:color="auto"/>
        <w:bottom w:val="none" w:sz="0" w:space="0" w:color="auto"/>
        <w:right w:val="none" w:sz="0" w:space="0" w:color="auto"/>
      </w:divBdr>
    </w:div>
    <w:div w:id="1147821429">
      <w:bodyDiv w:val="1"/>
      <w:marLeft w:val="0"/>
      <w:marRight w:val="0"/>
      <w:marTop w:val="0"/>
      <w:marBottom w:val="0"/>
      <w:divBdr>
        <w:top w:val="none" w:sz="0" w:space="0" w:color="auto"/>
        <w:left w:val="none" w:sz="0" w:space="0" w:color="auto"/>
        <w:bottom w:val="none" w:sz="0" w:space="0" w:color="auto"/>
        <w:right w:val="none" w:sz="0" w:space="0" w:color="auto"/>
      </w:divBdr>
    </w:div>
    <w:div w:id="1156803360">
      <w:bodyDiv w:val="1"/>
      <w:marLeft w:val="0"/>
      <w:marRight w:val="0"/>
      <w:marTop w:val="0"/>
      <w:marBottom w:val="0"/>
      <w:divBdr>
        <w:top w:val="none" w:sz="0" w:space="0" w:color="auto"/>
        <w:left w:val="none" w:sz="0" w:space="0" w:color="auto"/>
        <w:bottom w:val="none" w:sz="0" w:space="0" w:color="auto"/>
        <w:right w:val="none" w:sz="0" w:space="0" w:color="auto"/>
      </w:divBdr>
    </w:div>
    <w:div w:id="1163737410">
      <w:bodyDiv w:val="1"/>
      <w:marLeft w:val="0"/>
      <w:marRight w:val="0"/>
      <w:marTop w:val="0"/>
      <w:marBottom w:val="0"/>
      <w:divBdr>
        <w:top w:val="none" w:sz="0" w:space="0" w:color="auto"/>
        <w:left w:val="none" w:sz="0" w:space="0" w:color="auto"/>
        <w:bottom w:val="none" w:sz="0" w:space="0" w:color="auto"/>
        <w:right w:val="none" w:sz="0" w:space="0" w:color="auto"/>
      </w:divBdr>
    </w:div>
    <w:div w:id="1171867351">
      <w:bodyDiv w:val="1"/>
      <w:marLeft w:val="0"/>
      <w:marRight w:val="0"/>
      <w:marTop w:val="0"/>
      <w:marBottom w:val="0"/>
      <w:divBdr>
        <w:top w:val="none" w:sz="0" w:space="0" w:color="auto"/>
        <w:left w:val="none" w:sz="0" w:space="0" w:color="auto"/>
        <w:bottom w:val="none" w:sz="0" w:space="0" w:color="auto"/>
        <w:right w:val="none" w:sz="0" w:space="0" w:color="auto"/>
      </w:divBdr>
    </w:div>
    <w:div w:id="1174800039">
      <w:bodyDiv w:val="1"/>
      <w:marLeft w:val="0"/>
      <w:marRight w:val="0"/>
      <w:marTop w:val="0"/>
      <w:marBottom w:val="0"/>
      <w:divBdr>
        <w:top w:val="none" w:sz="0" w:space="0" w:color="auto"/>
        <w:left w:val="none" w:sz="0" w:space="0" w:color="auto"/>
        <w:bottom w:val="none" w:sz="0" w:space="0" w:color="auto"/>
        <w:right w:val="none" w:sz="0" w:space="0" w:color="auto"/>
      </w:divBdr>
    </w:div>
    <w:div w:id="1183978926">
      <w:bodyDiv w:val="1"/>
      <w:marLeft w:val="0"/>
      <w:marRight w:val="0"/>
      <w:marTop w:val="0"/>
      <w:marBottom w:val="0"/>
      <w:divBdr>
        <w:top w:val="none" w:sz="0" w:space="0" w:color="auto"/>
        <w:left w:val="none" w:sz="0" w:space="0" w:color="auto"/>
        <w:bottom w:val="none" w:sz="0" w:space="0" w:color="auto"/>
        <w:right w:val="none" w:sz="0" w:space="0" w:color="auto"/>
      </w:divBdr>
    </w:div>
    <w:div w:id="1186676650">
      <w:bodyDiv w:val="1"/>
      <w:marLeft w:val="0"/>
      <w:marRight w:val="0"/>
      <w:marTop w:val="0"/>
      <w:marBottom w:val="0"/>
      <w:divBdr>
        <w:top w:val="none" w:sz="0" w:space="0" w:color="auto"/>
        <w:left w:val="none" w:sz="0" w:space="0" w:color="auto"/>
        <w:bottom w:val="none" w:sz="0" w:space="0" w:color="auto"/>
        <w:right w:val="none" w:sz="0" w:space="0" w:color="auto"/>
      </w:divBdr>
    </w:div>
    <w:div w:id="1186863826">
      <w:bodyDiv w:val="1"/>
      <w:marLeft w:val="0"/>
      <w:marRight w:val="0"/>
      <w:marTop w:val="0"/>
      <w:marBottom w:val="0"/>
      <w:divBdr>
        <w:top w:val="none" w:sz="0" w:space="0" w:color="auto"/>
        <w:left w:val="none" w:sz="0" w:space="0" w:color="auto"/>
        <w:bottom w:val="none" w:sz="0" w:space="0" w:color="auto"/>
        <w:right w:val="none" w:sz="0" w:space="0" w:color="auto"/>
      </w:divBdr>
    </w:div>
    <w:div w:id="1192036337">
      <w:bodyDiv w:val="1"/>
      <w:marLeft w:val="0"/>
      <w:marRight w:val="0"/>
      <w:marTop w:val="0"/>
      <w:marBottom w:val="0"/>
      <w:divBdr>
        <w:top w:val="none" w:sz="0" w:space="0" w:color="auto"/>
        <w:left w:val="none" w:sz="0" w:space="0" w:color="auto"/>
        <w:bottom w:val="none" w:sz="0" w:space="0" w:color="auto"/>
        <w:right w:val="none" w:sz="0" w:space="0" w:color="auto"/>
      </w:divBdr>
    </w:div>
    <w:div w:id="1196313163">
      <w:bodyDiv w:val="1"/>
      <w:marLeft w:val="0"/>
      <w:marRight w:val="0"/>
      <w:marTop w:val="0"/>
      <w:marBottom w:val="0"/>
      <w:divBdr>
        <w:top w:val="none" w:sz="0" w:space="0" w:color="auto"/>
        <w:left w:val="none" w:sz="0" w:space="0" w:color="auto"/>
        <w:bottom w:val="none" w:sz="0" w:space="0" w:color="auto"/>
        <w:right w:val="none" w:sz="0" w:space="0" w:color="auto"/>
      </w:divBdr>
    </w:div>
    <w:div w:id="1197431948">
      <w:bodyDiv w:val="1"/>
      <w:marLeft w:val="0"/>
      <w:marRight w:val="0"/>
      <w:marTop w:val="0"/>
      <w:marBottom w:val="0"/>
      <w:divBdr>
        <w:top w:val="none" w:sz="0" w:space="0" w:color="auto"/>
        <w:left w:val="none" w:sz="0" w:space="0" w:color="auto"/>
        <w:bottom w:val="none" w:sz="0" w:space="0" w:color="auto"/>
        <w:right w:val="none" w:sz="0" w:space="0" w:color="auto"/>
      </w:divBdr>
    </w:div>
    <w:div w:id="1203320328">
      <w:bodyDiv w:val="1"/>
      <w:marLeft w:val="0"/>
      <w:marRight w:val="0"/>
      <w:marTop w:val="0"/>
      <w:marBottom w:val="0"/>
      <w:divBdr>
        <w:top w:val="none" w:sz="0" w:space="0" w:color="auto"/>
        <w:left w:val="none" w:sz="0" w:space="0" w:color="auto"/>
        <w:bottom w:val="none" w:sz="0" w:space="0" w:color="auto"/>
        <w:right w:val="none" w:sz="0" w:space="0" w:color="auto"/>
      </w:divBdr>
    </w:div>
    <w:div w:id="1210846469">
      <w:bodyDiv w:val="1"/>
      <w:marLeft w:val="0"/>
      <w:marRight w:val="0"/>
      <w:marTop w:val="0"/>
      <w:marBottom w:val="0"/>
      <w:divBdr>
        <w:top w:val="none" w:sz="0" w:space="0" w:color="auto"/>
        <w:left w:val="none" w:sz="0" w:space="0" w:color="auto"/>
        <w:bottom w:val="none" w:sz="0" w:space="0" w:color="auto"/>
        <w:right w:val="none" w:sz="0" w:space="0" w:color="auto"/>
      </w:divBdr>
    </w:div>
    <w:div w:id="1211646737">
      <w:bodyDiv w:val="1"/>
      <w:marLeft w:val="0"/>
      <w:marRight w:val="0"/>
      <w:marTop w:val="0"/>
      <w:marBottom w:val="0"/>
      <w:divBdr>
        <w:top w:val="none" w:sz="0" w:space="0" w:color="auto"/>
        <w:left w:val="none" w:sz="0" w:space="0" w:color="auto"/>
        <w:bottom w:val="none" w:sz="0" w:space="0" w:color="auto"/>
        <w:right w:val="none" w:sz="0" w:space="0" w:color="auto"/>
      </w:divBdr>
    </w:div>
    <w:div w:id="1214197543">
      <w:bodyDiv w:val="1"/>
      <w:marLeft w:val="0"/>
      <w:marRight w:val="0"/>
      <w:marTop w:val="0"/>
      <w:marBottom w:val="0"/>
      <w:divBdr>
        <w:top w:val="none" w:sz="0" w:space="0" w:color="auto"/>
        <w:left w:val="none" w:sz="0" w:space="0" w:color="auto"/>
        <w:bottom w:val="none" w:sz="0" w:space="0" w:color="auto"/>
        <w:right w:val="none" w:sz="0" w:space="0" w:color="auto"/>
      </w:divBdr>
    </w:div>
    <w:div w:id="1230115406">
      <w:bodyDiv w:val="1"/>
      <w:marLeft w:val="0"/>
      <w:marRight w:val="0"/>
      <w:marTop w:val="0"/>
      <w:marBottom w:val="0"/>
      <w:divBdr>
        <w:top w:val="none" w:sz="0" w:space="0" w:color="auto"/>
        <w:left w:val="none" w:sz="0" w:space="0" w:color="auto"/>
        <w:bottom w:val="none" w:sz="0" w:space="0" w:color="auto"/>
        <w:right w:val="none" w:sz="0" w:space="0" w:color="auto"/>
      </w:divBdr>
    </w:div>
    <w:div w:id="1234966631">
      <w:bodyDiv w:val="1"/>
      <w:marLeft w:val="0"/>
      <w:marRight w:val="0"/>
      <w:marTop w:val="0"/>
      <w:marBottom w:val="0"/>
      <w:divBdr>
        <w:top w:val="none" w:sz="0" w:space="0" w:color="auto"/>
        <w:left w:val="none" w:sz="0" w:space="0" w:color="auto"/>
        <w:bottom w:val="none" w:sz="0" w:space="0" w:color="auto"/>
        <w:right w:val="none" w:sz="0" w:space="0" w:color="auto"/>
      </w:divBdr>
    </w:div>
    <w:div w:id="1243222948">
      <w:bodyDiv w:val="1"/>
      <w:marLeft w:val="0"/>
      <w:marRight w:val="0"/>
      <w:marTop w:val="0"/>
      <w:marBottom w:val="0"/>
      <w:divBdr>
        <w:top w:val="none" w:sz="0" w:space="0" w:color="auto"/>
        <w:left w:val="none" w:sz="0" w:space="0" w:color="auto"/>
        <w:bottom w:val="none" w:sz="0" w:space="0" w:color="auto"/>
        <w:right w:val="none" w:sz="0" w:space="0" w:color="auto"/>
      </w:divBdr>
    </w:div>
    <w:div w:id="1245340990">
      <w:bodyDiv w:val="1"/>
      <w:marLeft w:val="0"/>
      <w:marRight w:val="0"/>
      <w:marTop w:val="0"/>
      <w:marBottom w:val="0"/>
      <w:divBdr>
        <w:top w:val="none" w:sz="0" w:space="0" w:color="auto"/>
        <w:left w:val="none" w:sz="0" w:space="0" w:color="auto"/>
        <w:bottom w:val="none" w:sz="0" w:space="0" w:color="auto"/>
        <w:right w:val="none" w:sz="0" w:space="0" w:color="auto"/>
      </w:divBdr>
    </w:div>
    <w:div w:id="1248920680">
      <w:bodyDiv w:val="1"/>
      <w:marLeft w:val="0"/>
      <w:marRight w:val="0"/>
      <w:marTop w:val="0"/>
      <w:marBottom w:val="0"/>
      <w:divBdr>
        <w:top w:val="none" w:sz="0" w:space="0" w:color="auto"/>
        <w:left w:val="none" w:sz="0" w:space="0" w:color="auto"/>
        <w:bottom w:val="none" w:sz="0" w:space="0" w:color="auto"/>
        <w:right w:val="none" w:sz="0" w:space="0" w:color="auto"/>
      </w:divBdr>
    </w:div>
    <w:div w:id="1251044887">
      <w:bodyDiv w:val="1"/>
      <w:marLeft w:val="0"/>
      <w:marRight w:val="0"/>
      <w:marTop w:val="0"/>
      <w:marBottom w:val="0"/>
      <w:divBdr>
        <w:top w:val="none" w:sz="0" w:space="0" w:color="auto"/>
        <w:left w:val="none" w:sz="0" w:space="0" w:color="auto"/>
        <w:bottom w:val="none" w:sz="0" w:space="0" w:color="auto"/>
        <w:right w:val="none" w:sz="0" w:space="0" w:color="auto"/>
      </w:divBdr>
    </w:div>
    <w:div w:id="1253974017">
      <w:bodyDiv w:val="1"/>
      <w:marLeft w:val="0"/>
      <w:marRight w:val="0"/>
      <w:marTop w:val="0"/>
      <w:marBottom w:val="0"/>
      <w:divBdr>
        <w:top w:val="none" w:sz="0" w:space="0" w:color="auto"/>
        <w:left w:val="none" w:sz="0" w:space="0" w:color="auto"/>
        <w:bottom w:val="none" w:sz="0" w:space="0" w:color="auto"/>
        <w:right w:val="none" w:sz="0" w:space="0" w:color="auto"/>
      </w:divBdr>
    </w:div>
    <w:div w:id="1267421136">
      <w:bodyDiv w:val="1"/>
      <w:marLeft w:val="0"/>
      <w:marRight w:val="0"/>
      <w:marTop w:val="0"/>
      <w:marBottom w:val="0"/>
      <w:divBdr>
        <w:top w:val="none" w:sz="0" w:space="0" w:color="auto"/>
        <w:left w:val="none" w:sz="0" w:space="0" w:color="auto"/>
        <w:bottom w:val="none" w:sz="0" w:space="0" w:color="auto"/>
        <w:right w:val="none" w:sz="0" w:space="0" w:color="auto"/>
      </w:divBdr>
    </w:div>
    <w:div w:id="1268779779">
      <w:bodyDiv w:val="1"/>
      <w:marLeft w:val="0"/>
      <w:marRight w:val="0"/>
      <w:marTop w:val="0"/>
      <w:marBottom w:val="0"/>
      <w:divBdr>
        <w:top w:val="none" w:sz="0" w:space="0" w:color="auto"/>
        <w:left w:val="none" w:sz="0" w:space="0" w:color="auto"/>
        <w:bottom w:val="none" w:sz="0" w:space="0" w:color="auto"/>
        <w:right w:val="none" w:sz="0" w:space="0" w:color="auto"/>
      </w:divBdr>
    </w:div>
    <w:div w:id="1269242535">
      <w:bodyDiv w:val="1"/>
      <w:marLeft w:val="0"/>
      <w:marRight w:val="0"/>
      <w:marTop w:val="0"/>
      <w:marBottom w:val="0"/>
      <w:divBdr>
        <w:top w:val="none" w:sz="0" w:space="0" w:color="auto"/>
        <w:left w:val="none" w:sz="0" w:space="0" w:color="auto"/>
        <w:bottom w:val="none" w:sz="0" w:space="0" w:color="auto"/>
        <w:right w:val="none" w:sz="0" w:space="0" w:color="auto"/>
      </w:divBdr>
    </w:div>
    <w:div w:id="1272128465">
      <w:bodyDiv w:val="1"/>
      <w:marLeft w:val="0"/>
      <w:marRight w:val="0"/>
      <w:marTop w:val="0"/>
      <w:marBottom w:val="0"/>
      <w:divBdr>
        <w:top w:val="none" w:sz="0" w:space="0" w:color="auto"/>
        <w:left w:val="none" w:sz="0" w:space="0" w:color="auto"/>
        <w:bottom w:val="none" w:sz="0" w:space="0" w:color="auto"/>
        <w:right w:val="none" w:sz="0" w:space="0" w:color="auto"/>
      </w:divBdr>
    </w:div>
    <w:div w:id="1274633089">
      <w:bodyDiv w:val="1"/>
      <w:marLeft w:val="0"/>
      <w:marRight w:val="0"/>
      <w:marTop w:val="0"/>
      <w:marBottom w:val="0"/>
      <w:divBdr>
        <w:top w:val="none" w:sz="0" w:space="0" w:color="auto"/>
        <w:left w:val="none" w:sz="0" w:space="0" w:color="auto"/>
        <w:bottom w:val="none" w:sz="0" w:space="0" w:color="auto"/>
        <w:right w:val="none" w:sz="0" w:space="0" w:color="auto"/>
      </w:divBdr>
    </w:div>
    <w:div w:id="1280605877">
      <w:bodyDiv w:val="1"/>
      <w:marLeft w:val="0"/>
      <w:marRight w:val="0"/>
      <w:marTop w:val="0"/>
      <w:marBottom w:val="0"/>
      <w:divBdr>
        <w:top w:val="none" w:sz="0" w:space="0" w:color="auto"/>
        <w:left w:val="none" w:sz="0" w:space="0" w:color="auto"/>
        <w:bottom w:val="none" w:sz="0" w:space="0" w:color="auto"/>
        <w:right w:val="none" w:sz="0" w:space="0" w:color="auto"/>
      </w:divBdr>
    </w:div>
    <w:div w:id="1299067898">
      <w:bodyDiv w:val="1"/>
      <w:marLeft w:val="0"/>
      <w:marRight w:val="0"/>
      <w:marTop w:val="0"/>
      <w:marBottom w:val="0"/>
      <w:divBdr>
        <w:top w:val="none" w:sz="0" w:space="0" w:color="auto"/>
        <w:left w:val="none" w:sz="0" w:space="0" w:color="auto"/>
        <w:bottom w:val="none" w:sz="0" w:space="0" w:color="auto"/>
        <w:right w:val="none" w:sz="0" w:space="0" w:color="auto"/>
      </w:divBdr>
    </w:div>
    <w:div w:id="1310404300">
      <w:bodyDiv w:val="1"/>
      <w:marLeft w:val="0"/>
      <w:marRight w:val="0"/>
      <w:marTop w:val="0"/>
      <w:marBottom w:val="0"/>
      <w:divBdr>
        <w:top w:val="none" w:sz="0" w:space="0" w:color="auto"/>
        <w:left w:val="none" w:sz="0" w:space="0" w:color="auto"/>
        <w:bottom w:val="none" w:sz="0" w:space="0" w:color="auto"/>
        <w:right w:val="none" w:sz="0" w:space="0" w:color="auto"/>
      </w:divBdr>
    </w:div>
    <w:div w:id="1335376977">
      <w:bodyDiv w:val="1"/>
      <w:marLeft w:val="0"/>
      <w:marRight w:val="0"/>
      <w:marTop w:val="0"/>
      <w:marBottom w:val="0"/>
      <w:divBdr>
        <w:top w:val="none" w:sz="0" w:space="0" w:color="auto"/>
        <w:left w:val="none" w:sz="0" w:space="0" w:color="auto"/>
        <w:bottom w:val="none" w:sz="0" w:space="0" w:color="auto"/>
        <w:right w:val="none" w:sz="0" w:space="0" w:color="auto"/>
      </w:divBdr>
    </w:div>
    <w:div w:id="1346781340">
      <w:bodyDiv w:val="1"/>
      <w:marLeft w:val="0"/>
      <w:marRight w:val="0"/>
      <w:marTop w:val="0"/>
      <w:marBottom w:val="0"/>
      <w:divBdr>
        <w:top w:val="none" w:sz="0" w:space="0" w:color="auto"/>
        <w:left w:val="none" w:sz="0" w:space="0" w:color="auto"/>
        <w:bottom w:val="none" w:sz="0" w:space="0" w:color="auto"/>
        <w:right w:val="none" w:sz="0" w:space="0" w:color="auto"/>
      </w:divBdr>
    </w:div>
    <w:div w:id="1351954188">
      <w:bodyDiv w:val="1"/>
      <w:marLeft w:val="0"/>
      <w:marRight w:val="0"/>
      <w:marTop w:val="0"/>
      <w:marBottom w:val="0"/>
      <w:divBdr>
        <w:top w:val="none" w:sz="0" w:space="0" w:color="auto"/>
        <w:left w:val="none" w:sz="0" w:space="0" w:color="auto"/>
        <w:bottom w:val="none" w:sz="0" w:space="0" w:color="auto"/>
        <w:right w:val="none" w:sz="0" w:space="0" w:color="auto"/>
      </w:divBdr>
    </w:div>
    <w:div w:id="1355037241">
      <w:bodyDiv w:val="1"/>
      <w:marLeft w:val="0"/>
      <w:marRight w:val="0"/>
      <w:marTop w:val="0"/>
      <w:marBottom w:val="0"/>
      <w:divBdr>
        <w:top w:val="none" w:sz="0" w:space="0" w:color="auto"/>
        <w:left w:val="none" w:sz="0" w:space="0" w:color="auto"/>
        <w:bottom w:val="none" w:sz="0" w:space="0" w:color="auto"/>
        <w:right w:val="none" w:sz="0" w:space="0" w:color="auto"/>
      </w:divBdr>
    </w:div>
    <w:div w:id="1355305390">
      <w:bodyDiv w:val="1"/>
      <w:marLeft w:val="0"/>
      <w:marRight w:val="0"/>
      <w:marTop w:val="0"/>
      <w:marBottom w:val="0"/>
      <w:divBdr>
        <w:top w:val="none" w:sz="0" w:space="0" w:color="auto"/>
        <w:left w:val="none" w:sz="0" w:space="0" w:color="auto"/>
        <w:bottom w:val="none" w:sz="0" w:space="0" w:color="auto"/>
        <w:right w:val="none" w:sz="0" w:space="0" w:color="auto"/>
      </w:divBdr>
    </w:div>
    <w:div w:id="1356687816">
      <w:bodyDiv w:val="1"/>
      <w:marLeft w:val="0"/>
      <w:marRight w:val="0"/>
      <w:marTop w:val="0"/>
      <w:marBottom w:val="0"/>
      <w:divBdr>
        <w:top w:val="none" w:sz="0" w:space="0" w:color="auto"/>
        <w:left w:val="none" w:sz="0" w:space="0" w:color="auto"/>
        <w:bottom w:val="none" w:sz="0" w:space="0" w:color="auto"/>
        <w:right w:val="none" w:sz="0" w:space="0" w:color="auto"/>
      </w:divBdr>
      <w:divsChild>
        <w:div w:id="1844391234">
          <w:marLeft w:val="0"/>
          <w:marRight w:val="0"/>
          <w:marTop w:val="0"/>
          <w:marBottom w:val="0"/>
          <w:divBdr>
            <w:top w:val="none" w:sz="0" w:space="0" w:color="auto"/>
            <w:left w:val="none" w:sz="0" w:space="0" w:color="auto"/>
            <w:bottom w:val="none" w:sz="0" w:space="0" w:color="auto"/>
            <w:right w:val="none" w:sz="0" w:space="0" w:color="auto"/>
          </w:divBdr>
          <w:divsChild>
            <w:div w:id="12130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20326">
      <w:bodyDiv w:val="1"/>
      <w:marLeft w:val="0"/>
      <w:marRight w:val="0"/>
      <w:marTop w:val="0"/>
      <w:marBottom w:val="0"/>
      <w:divBdr>
        <w:top w:val="none" w:sz="0" w:space="0" w:color="auto"/>
        <w:left w:val="none" w:sz="0" w:space="0" w:color="auto"/>
        <w:bottom w:val="none" w:sz="0" w:space="0" w:color="auto"/>
        <w:right w:val="none" w:sz="0" w:space="0" w:color="auto"/>
      </w:divBdr>
    </w:div>
    <w:div w:id="1366323876">
      <w:bodyDiv w:val="1"/>
      <w:marLeft w:val="0"/>
      <w:marRight w:val="0"/>
      <w:marTop w:val="0"/>
      <w:marBottom w:val="0"/>
      <w:divBdr>
        <w:top w:val="none" w:sz="0" w:space="0" w:color="auto"/>
        <w:left w:val="none" w:sz="0" w:space="0" w:color="auto"/>
        <w:bottom w:val="none" w:sz="0" w:space="0" w:color="auto"/>
        <w:right w:val="none" w:sz="0" w:space="0" w:color="auto"/>
      </w:divBdr>
    </w:div>
    <w:div w:id="1366907549">
      <w:bodyDiv w:val="1"/>
      <w:marLeft w:val="0"/>
      <w:marRight w:val="0"/>
      <w:marTop w:val="0"/>
      <w:marBottom w:val="0"/>
      <w:divBdr>
        <w:top w:val="none" w:sz="0" w:space="0" w:color="auto"/>
        <w:left w:val="none" w:sz="0" w:space="0" w:color="auto"/>
        <w:bottom w:val="none" w:sz="0" w:space="0" w:color="auto"/>
        <w:right w:val="none" w:sz="0" w:space="0" w:color="auto"/>
      </w:divBdr>
    </w:div>
    <w:div w:id="1369523125">
      <w:bodyDiv w:val="1"/>
      <w:marLeft w:val="0"/>
      <w:marRight w:val="0"/>
      <w:marTop w:val="0"/>
      <w:marBottom w:val="0"/>
      <w:divBdr>
        <w:top w:val="none" w:sz="0" w:space="0" w:color="auto"/>
        <w:left w:val="none" w:sz="0" w:space="0" w:color="auto"/>
        <w:bottom w:val="none" w:sz="0" w:space="0" w:color="auto"/>
        <w:right w:val="none" w:sz="0" w:space="0" w:color="auto"/>
      </w:divBdr>
    </w:div>
    <w:div w:id="1378550927">
      <w:bodyDiv w:val="1"/>
      <w:marLeft w:val="0"/>
      <w:marRight w:val="0"/>
      <w:marTop w:val="0"/>
      <w:marBottom w:val="0"/>
      <w:divBdr>
        <w:top w:val="none" w:sz="0" w:space="0" w:color="auto"/>
        <w:left w:val="none" w:sz="0" w:space="0" w:color="auto"/>
        <w:bottom w:val="none" w:sz="0" w:space="0" w:color="auto"/>
        <w:right w:val="none" w:sz="0" w:space="0" w:color="auto"/>
      </w:divBdr>
    </w:div>
    <w:div w:id="1393236742">
      <w:bodyDiv w:val="1"/>
      <w:marLeft w:val="0"/>
      <w:marRight w:val="0"/>
      <w:marTop w:val="0"/>
      <w:marBottom w:val="0"/>
      <w:divBdr>
        <w:top w:val="none" w:sz="0" w:space="0" w:color="auto"/>
        <w:left w:val="none" w:sz="0" w:space="0" w:color="auto"/>
        <w:bottom w:val="none" w:sz="0" w:space="0" w:color="auto"/>
        <w:right w:val="none" w:sz="0" w:space="0" w:color="auto"/>
      </w:divBdr>
    </w:div>
    <w:div w:id="1394738263">
      <w:bodyDiv w:val="1"/>
      <w:marLeft w:val="0"/>
      <w:marRight w:val="0"/>
      <w:marTop w:val="0"/>
      <w:marBottom w:val="0"/>
      <w:divBdr>
        <w:top w:val="none" w:sz="0" w:space="0" w:color="auto"/>
        <w:left w:val="none" w:sz="0" w:space="0" w:color="auto"/>
        <w:bottom w:val="none" w:sz="0" w:space="0" w:color="auto"/>
        <w:right w:val="none" w:sz="0" w:space="0" w:color="auto"/>
      </w:divBdr>
    </w:div>
    <w:div w:id="1395196133">
      <w:bodyDiv w:val="1"/>
      <w:marLeft w:val="0"/>
      <w:marRight w:val="0"/>
      <w:marTop w:val="0"/>
      <w:marBottom w:val="0"/>
      <w:divBdr>
        <w:top w:val="none" w:sz="0" w:space="0" w:color="auto"/>
        <w:left w:val="none" w:sz="0" w:space="0" w:color="auto"/>
        <w:bottom w:val="none" w:sz="0" w:space="0" w:color="auto"/>
        <w:right w:val="none" w:sz="0" w:space="0" w:color="auto"/>
      </w:divBdr>
    </w:div>
    <w:div w:id="1398359111">
      <w:bodyDiv w:val="1"/>
      <w:marLeft w:val="0"/>
      <w:marRight w:val="0"/>
      <w:marTop w:val="0"/>
      <w:marBottom w:val="0"/>
      <w:divBdr>
        <w:top w:val="none" w:sz="0" w:space="0" w:color="auto"/>
        <w:left w:val="none" w:sz="0" w:space="0" w:color="auto"/>
        <w:bottom w:val="none" w:sz="0" w:space="0" w:color="auto"/>
        <w:right w:val="none" w:sz="0" w:space="0" w:color="auto"/>
      </w:divBdr>
    </w:div>
    <w:div w:id="1408914718">
      <w:bodyDiv w:val="1"/>
      <w:marLeft w:val="0"/>
      <w:marRight w:val="0"/>
      <w:marTop w:val="0"/>
      <w:marBottom w:val="0"/>
      <w:divBdr>
        <w:top w:val="none" w:sz="0" w:space="0" w:color="auto"/>
        <w:left w:val="none" w:sz="0" w:space="0" w:color="auto"/>
        <w:bottom w:val="none" w:sz="0" w:space="0" w:color="auto"/>
        <w:right w:val="none" w:sz="0" w:space="0" w:color="auto"/>
      </w:divBdr>
    </w:div>
    <w:div w:id="1409040632">
      <w:bodyDiv w:val="1"/>
      <w:marLeft w:val="0"/>
      <w:marRight w:val="0"/>
      <w:marTop w:val="0"/>
      <w:marBottom w:val="0"/>
      <w:divBdr>
        <w:top w:val="none" w:sz="0" w:space="0" w:color="auto"/>
        <w:left w:val="none" w:sz="0" w:space="0" w:color="auto"/>
        <w:bottom w:val="none" w:sz="0" w:space="0" w:color="auto"/>
        <w:right w:val="none" w:sz="0" w:space="0" w:color="auto"/>
      </w:divBdr>
    </w:div>
    <w:div w:id="1417092515">
      <w:bodyDiv w:val="1"/>
      <w:marLeft w:val="0"/>
      <w:marRight w:val="0"/>
      <w:marTop w:val="0"/>
      <w:marBottom w:val="0"/>
      <w:divBdr>
        <w:top w:val="none" w:sz="0" w:space="0" w:color="auto"/>
        <w:left w:val="none" w:sz="0" w:space="0" w:color="auto"/>
        <w:bottom w:val="none" w:sz="0" w:space="0" w:color="auto"/>
        <w:right w:val="none" w:sz="0" w:space="0" w:color="auto"/>
      </w:divBdr>
    </w:div>
    <w:div w:id="1421104669">
      <w:bodyDiv w:val="1"/>
      <w:marLeft w:val="0"/>
      <w:marRight w:val="0"/>
      <w:marTop w:val="0"/>
      <w:marBottom w:val="0"/>
      <w:divBdr>
        <w:top w:val="none" w:sz="0" w:space="0" w:color="auto"/>
        <w:left w:val="none" w:sz="0" w:space="0" w:color="auto"/>
        <w:bottom w:val="none" w:sz="0" w:space="0" w:color="auto"/>
        <w:right w:val="none" w:sz="0" w:space="0" w:color="auto"/>
      </w:divBdr>
    </w:div>
    <w:div w:id="1422290633">
      <w:bodyDiv w:val="1"/>
      <w:marLeft w:val="0"/>
      <w:marRight w:val="0"/>
      <w:marTop w:val="0"/>
      <w:marBottom w:val="0"/>
      <w:divBdr>
        <w:top w:val="none" w:sz="0" w:space="0" w:color="auto"/>
        <w:left w:val="none" w:sz="0" w:space="0" w:color="auto"/>
        <w:bottom w:val="none" w:sz="0" w:space="0" w:color="auto"/>
        <w:right w:val="none" w:sz="0" w:space="0" w:color="auto"/>
      </w:divBdr>
    </w:div>
    <w:div w:id="1424299170">
      <w:bodyDiv w:val="1"/>
      <w:marLeft w:val="0"/>
      <w:marRight w:val="0"/>
      <w:marTop w:val="0"/>
      <w:marBottom w:val="0"/>
      <w:divBdr>
        <w:top w:val="none" w:sz="0" w:space="0" w:color="auto"/>
        <w:left w:val="none" w:sz="0" w:space="0" w:color="auto"/>
        <w:bottom w:val="none" w:sz="0" w:space="0" w:color="auto"/>
        <w:right w:val="none" w:sz="0" w:space="0" w:color="auto"/>
      </w:divBdr>
    </w:div>
    <w:div w:id="1425421261">
      <w:bodyDiv w:val="1"/>
      <w:marLeft w:val="0"/>
      <w:marRight w:val="0"/>
      <w:marTop w:val="0"/>
      <w:marBottom w:val="0"/>
      <w:divBdr>
        <w:top w:val="none" w:sz="0" w:space="0" w:color="auto"/>
        <w:left w:val="none" w:sz="0" w:space="0" w:color="auto"/>
        <w:bottom w:val="none" w:sz="0" w:space="0" w:color="auto"/>
        <w:right w:val="none" w:sz="0" w:space="0" w:color="auto"/>
      </w:divBdr>
    </w:div>
    <w:div w:id="1427381677">
      <w:bodyDiv w:val="1"/>
      <w:marLeft w:val="0"/>
      <w:marRight w:val="0"/>
      <w:marTop w:val="0"/>
      <w:marBottom w:val="0"/>
      <w:divBdr>
        <w:top w:val="none" w:sz="0" w:space="0" w:color="auto"/>
        <w:left w:val="none" w:sz="0" w:space="0" w:color="auto"/>
        <w:bottom w:val="none" w:sz="0" w:space="0" w:color="auto"/>
        <w:right w:val="none" w:sz="0" w:space="0" w:color="auto"/>
      </w:divBdr>
    </w:div>
    <w:div w:id="1428305141">
      <w:bodyDiv w:val="1"/>
      <w:marLeft w:val="0"/>
      <w:marRight w:val="0"/>
      <w:marTop w:val="0"/>
      <w:marBottom w:val="0"/>
      <w:divBdr>
        <w:top w:val="none" w:sz="0" w:space="0" w:color="auto"/>
        <w:left w:val="none" w:sz="0" w:space="0" w:color="auto"/>
        <w:bottom w:val="none" w:sz="0" w:space="0" w:color="auto"/>
        <w:right w:val="none" w:sz="0" w:space="0" w:color="auto"/>
      </w:divBdr>
    </w:div>
    <w:div w:id="1453790712">
      <w:bodyDiv w:val="1"/>
      <w:marLeft w:val="0"/>
      <w:marRight w:val="0"/>
      <w:marTop w:val="0"/>
      <w:marBottom w:val="0"/>
      <w:divBdr>
        <w:top w:val="none" w:sz="0" w:space="0" w:color="auto"/>
        <w:left w:val="none" w:sz="0" w:space="0" w:color="auto"/>
        <w:bottom w:val="none" w:sz="0" w:space="0" w:color="auto"/>
        <w:right w:val="none" w:sz="0" w:space="0" w:color="auto"/>
      </w:divBdr>
    </w:div>
    <w:div w:id="1457679894">
      <w:bodyDiv w:val="1"/>
      <w:marLeft w:val="0"/>
      <w:marRight w:val="0"/>
      <w:marTop w:val="0"/>
      <w:marBottom w:val="0"/>
      <w:divBdr>
        <w:top w:val="none" w:sz="0" w:space="0" w:color="auto"/>
        <w:left w:val="none" w:sz="0" w:space="0" w:color="auto"/>
        <w:bottom w:val="none" w:sz="0" w:space="0" w:color="auto"/>
        <w:right w:val="none" w:sz="0" w:space="0" w:color="auto"/>
      </w:divBdr>
    </w:div>
    <w:div w:id="1472359965">
      <w:bodyDiv w:val="1"/>
      <w:marLeft w:val="0"/>
      <w:marRight w:val="0"/>
      <w:marTop w:val="0"/>
      <w:marBottom w:val="0"/>
      <w:divBdr>
        <w:top w:val="none" w:sz="0" w:space="0" w:color="auto"/>
        <w:left w:val="none" w:sz="0" w:space="0" w:color="auto"/>
        <w:bottom w:val="none" w:sz="0" w:space="0" w:color="auto"/>
        <w:right w:val="none" w:sz="0" w:space="0" w:color="auto"/>
      </w:divBdr>
    </w:div>
    <w:div w:id="1476750710">
      <w:bodyDiv w:val="1"/>
      <w:marLeft w:val="0"/>
      <w:marRight w:val="0"/>
      <w:marTop w:val="0"/>
      <w:marBottom w:val="0"/>
      <w:divBdr>
        <w:top w:val="none" w:sz="0" w:space="0" w:color="auto"/>
        <w:left w:val="none" w:sz="0" w:space="0" w:color="auto"/>
        <w:bottom w:val="none" w:sz="0" w:space="0" w:color="auto"/>
        <w:right w:val="none" w:sz="0" w:space="0" w:color="auto"/>
      </w:divBdr>
    </w:div>
    <w:div w:id="1480076121">
      <w:bodyDiv w:val="1"/>
      <w:marLeft w:val="0"/>
      <w:marRight w:val="0"/>
      <w:marTop w:val="0"/>
      <w:marBottom w:val="0"/>
      <w:divBdr>
        <w:top w:val="none" w:sz="0" w:space="0" w:color="auto"/>
        <w:left w:val="none" w:sz="0" w:space="0" w:color="auto"/>
        <w:bottom w:val="none" w:sz="0" w:space="0" w:color="auto"/>
        <w:right w:val="none" w:sz="0" w:space="0" w:color="auto"/>
      </w:divBdr>
    </w:div>
    <w:div w:id="1482116064">
      <w:bodyDiv w:val="1"/>
      <w:marLeft w:val="0"/>
      <w:marRight w:val="0"/>
      <w:marTop w:val="0"/>
      <w:marBottom w:val="0"/>
      <w:divBdr>
        <w:top w:val="none" w:sz="0" w:space="0" w:color="auto"/>
        <w:left w:val="none" w:sz="0" w:space="0" w:color="auto"/>
        <w:bottom w:val="none" w:sz="0" w:space="0" w:color="auto"/>
        <w:right w:val="none" w:sz="0" w:space="0" w:color="auto"/>
      </w:divBdr>
    </w:div>
    <w:div w:id="1488521509">
      <w:bodyDiv w:val="1"/>
      <w:marLeft w:val="0"/>
      <w:marRight w:val="0"/>
      <w:marTop w:val="0"/>
      <w:marBottom w:val="0"/>
      <w:divBdr>
        <w:top w:val="none" w:sz="0" w:space="0" w:color="auto"/>
        <w:left w:val="none" w:sz="0" w:space="0" w:color="auto"/>
        <w:bottom w:val="none" w:sz="0" w:space="0" w:color="auto"/>
        <w:right w:val="none" w:sz="0" w:space="0" w:color="auto"/>
      </w:divBdr>
    </w:div>
    <w:div w:id="1504928892">
      <w:bodyDiv w:val="1"/>
      <w:marLeft w:val="0"/>
      <w:marRight w:val="0"/>
      <w:marTop w:val="0"/>
      <w:marBottom w:val="0"/>
      <w:divBdr>
        <w:top w:val="none" w:sz="0" w:space="0" w:color="auto"/>
        <w:left w:val="none" w:sz="0" w:space="0" w:color="auto"/>
        <w:bottom w:val="none" w:sz="0" w:space="0" w:color="auto"/>
        <w:right w:val="none" w:sz="0" w:space="0" w:color="auto"/>
      </w:divBdr>
    </w:div>
    <w:div w:id="1512649404">
      <w:bodyDiv w:val="1"/>
      <w:marLeft w:val="0"/>
      <w:marRight w:val="0"/>
      <w:marTop w:val="0"/>
      <w:marBottom w:val="0"/>
      <w:divBdr>
        <w:top w:val="none" w:sz="0" w:space="0" w:color="auto"/>
        <w:left w:val="none" w:sz="0" w:space="0" w:color="auto"/>
        <w:bottom w:val="none" w:sz="0" w:space="0" w:color="auto"/>
        <w:right w:val="none" w:sz="0" w:space="0" w:color="auto"/>
      </w:divBdr>
    </w:div>
    <w:div w:id="1529367295">
      <w:bodyDiv w:val="1"/>
      <w:marLeft w:val="0"/>
      <w:marRight w:val="0"/>
      <w:marTop w:val="0"/>
      <w:marBottom w:val="0"/>
      <w:divBdr>
        <w:top w:val="none" w:sz="0" w:space="0" w:color="auto"/>
        <w:left w:val="none" w:sz="0" w:space="0" w:color="auto"/>
        <w:bottom w:val="none" w:sz="0" w:space="0" w:color="auto"/>
        <w:right w:val="none" w:sz="0" w:space="0" w:color="auto"/>
      </w:divBdr>
    </w:div>
    <w:div w:id="1536969650">
      <w:bodyDiv w:val="1"/>
      <w:marLeft w:val="0"/>
      <w:marRight w:val="0"/>
      <w:marTop w:val="0"/>
      <w:marBottom w:val="0"/>
      <w:divBdr>
        <w:top w:val="none" w:sz="0" w:space="0" w:color="auto"/>
        <w:left w:val="none" w:sz="0" w:space="0" w:color="auto"/>
        <w:bottom w:val="none" w:sz="0" w:space="0" w:color="auto"/>
        <w:right w:val="none" w:sz="0" w:space="0" w:color="auto"/>
      </w:divBdr>
    </w:div>
    <w:div w:id="1580942518">
      <w:bodyDiv w:val="1"/>
      <w:marLeft w:val="0"/>
      <w:marRight w:val="0"/>
      <w:marTop w:val="0"/>
      <w:marBottom w:val="0"/>
      <w:divBdr>
        <w:top w:val="none" w:sz="0" w:space="0" w:color="auto"/>
        <w:left w:val="none" w:sz="0" w:space="0" w:color="auto"/>
        <w:bottom w:val="none" w:sz="0" w:space="0" w:color="auto"/>
        <w:right w:val="none" w:sz="0" w:space="0" w:color="auto"/>
      </w:divBdr>
    </w:div>
    <w:div w:id="1600067980">
      <w:bodyDiv w:val="1"/>
      <w:marLeft w:val="0"/>
      <w:marRight w:val="0"/>
      <w:marTop w:val="0"/>
      <w:marBottom w:val="0"/>
      <w:divBdr>
        <w:top w:val="none" w:sz="0" w:space="0" w:color="auto"/>
        <w:left w:val="none" w:sz="0" w:space="0" w:color="auto"/>
        <w:bottom w:val="none" w:sz="0" w:space="0" w:color="auto"/>
        <w:right w:val="none" w:sz="0" w:space="0" w:color="auto"/>
      </w:divBdr>
    </w:div>
    <w:div w:id="1600940537">
      <w:bodyDiv w:val="1"/>
      <w:marLeft w:val="0"/>
      <w:marRight w:val="0"/>
      <w:marTop w:val="0"/>
      <w:marBottom w:val="0"/>
      <w:divBdr>
        <w:top w:val="none" w:sz="0" w:space="0" w:color="auto"/>
        <w:left w:val="none" w:sz="0" w:space="0" w:color="auto"/>
        <w:bottom w:val="none" w:sz="0" w:space="0" w:color="auto"/>
        <w:right w:val="none" w:sz="0" w:space="0" w:color="auto"/>
      </w:divBdr>
      <w:divsChild>
        <w:div w:id="1575894249">
          <w:marLeft w:val="0"/>
          <w:marRight w:val="0"/>
          <w:marTop w:val="0"/>
          <w:marBottom w:val="0"/>
          <w:divBdr>
            <w:top w:val="none" w:sz="0" w:space="0" w:color="auto"/>
            <w:left w:val="none" w:sz="0" w:space="0" w:color="auto"/>
            <w:bottom w:val="none" w:sz="0" w:space="0" w:color="auto"/>
            <w:right w:val="none" w:sz="0" w:space="0" w:color="auto"/>
          </w:divBdr>
          <w:divsChild>
            <w:div w:id="1722172129">
              <w:marLeft w:val="0"/>
              <w:marRight w:val="0"/>
              <w:marTop w:val="0"/>
              <w:marBottom w:val="0"/>
              <w:divBdr>
                <w:top w:val="none" w:sz="0" w:space="0" w:color="auto"/>
                <w:left w:val="none" w:sz="0" w:space="0" w:color="auto"/>
                <w:bottom w:val="none" w:sz="0" w:space="0" w:color="auto"/>
                <w:right w:val="none" w:sz="0" w:space="0" w:color="auto"/>
              </w:divBdr>
              <w:divsChild>
                <w:div w:id="96024659">
                  <w:marLeft w:val="0"/>
                  <w:marRight w:val="0"/>
                  <w:marTop w:val="0"/>
                  <w:marBottom w:val="0"/>
                  <w:divBdr>
                    <w:top w:val="none" w:sz="0" w:space="0" w:color="auto"/>
                    <w:left w:val="none" w:sz="0" w:space="0" w:color="auto"/>
                    <w:bottom w:val="none" w:sz="0" w:space="0" w:color="auto"/>
                    <w:right w:val="none" w:sz="0" w:space="0" w:color="auto"/>
                  </w:divBdr>
                  <w:divsChild>
                    <w:div w:id="18339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232545">
      <w:bodyDiv w:val="1"/>
      <w:marLeft w:val="0"/>
      <w:marRight w:val="0"/>
      <w:marTop w:val="0"/>
      <w:marBottom w:val="0"/>
      <w:divBdr>
        <w:top w:val="none" w:sz="0" w:space="0" w:color="auto"/>
        <w:left w:val="none" w:sz="0" w:space="0" w:color="auto"/>
        <w:bottom w:val="none" w:sz="0" w:space="0" w:color="auto"/>
        <w:right w:val="none" w:sz="0" w:space="0" w:color="auto"/>
      </w:divBdr>
    </w:div>
    <w:div w:id="1615136124">
      <w:bodyDiv w:val="1"/>
      <w:marLeft w:val="0"/>
      <w:marRight w:val="0"/>
      <w:marTop w:val="0"/>
      <w:marBottom w:val="0"/>
      <w:divBdr>
        <w:top w:val="none" w:sz="0" w:space="0" w:color="auto"/>
        <w:left w:val="none" w:sz="0" w:space="0" w:color="auto"/>
        <w:bottom w:val="none" w:sz="0" w:space="0" w:color="auto"/>
        <w:right w:val="none" w:sz="0" w:space="0" w:color="auto"/>
      </w:divBdr>
    </w:div>
    <w:div w:id="1622028232">
      <w:bodyDiv w:val="1"/>
      <w:marLeft w:val="0"/>
      <w:marRight w:val="0"/>
      <w:marTop w:val="0"/>
      <w:marBottom w:val="0"/>
      <w:divBdr>
        <w:top w:val="none" w:sz="0" w:space="0" w:color="auto"/>
        <w:left w:val="none" w:sz="0" w:space="0" w:color="auto"/>
        <w:bottom w:val="none" w:sz="0" w:space="0" w:color="auto"/>
        <w:right w:val="none" w:sz="0" w:space="0" w:color="auto"/>
      </w:divBdr>
    </w:div>
    <w:div w:id="1629318251">
      <w:bodyDiv w:val="1"/>
      <w:marLeft w:val="0"/>
      <w:marRight w:val="0"/>
      <w:marTop w:val="0"/>
      <w:marBottom w:val="0"/>
      <w:divBdr>
        <w:top w:val="none" w:sz="0" w:space="0" w:color="auto"/>
        <w:left w:val="none" w:sz="0" w:space="0" w:color="auto"/>
        <w:bottom w:val="none" w:sz="0" w:space="0" w:color="auto"/>
        <w:right w:val="none" w:sz="0" w:space="0" w:color="auto"/>
      </w:divBdr>
    </w:div>
    <w:div w:id="1629815039">
      <w:bodyDiv w:val="1"/>
      <w:marLeft w:val="0"/>
      <w:marRight w:val="0"/>
      <w:marTop w:val="0"/>
      <w:marBottom w:val="0"/>
      <w:divBdr>
        <w:top w:val="none" w:sz="0" w:space="0" w:color="auto"/>
        <w:left w:val="none" w:sz="0" w:space="0" w:color="auto"/>
        <w:bottom w:val="none" w:sz="0" w:space="0" w:color="auto"/>
        <w:right w:val="none" w:sz="0" w:space="0" w:color="auto"/>
      </w:divBdr>
    </w:div>
    <w:div w:id="1632662412">
      <w:bodyDiv w:val="1"/>
      <w:marLeft w:val="0"/>
      <w:marRight w:val="0"/>
      <w:marTop w:val="0"/>
      <w:marBottom w:val="0"/>
      <w:divBdr>
        <w:top w:val="none" w:sz="0" w:space="0" w:color="auto"/>
        <w:left w:val="none" w:sz="0" w:space="0" w:color="auto"/>
        <w:bottom w:val="none" w:sz="0" w:space="0" w:color="auto"/>
        <w:right w:val="none" w:sz="0" w:space="0" w:color="auto"/>
      </w:divBdr>
    </w:div>
    <w:div w:id="1634100066">
      <w:bodyDiv w:val="1"/>
      <w:marLeft w:val="0"/>
      <w:marRight w:val="0"/>
      <w:marTop w:val="0"/>
      <w:marBottom w:val="0"/>
      <w:divBdr>
        <w:top w:val="none" w:sz="0" w:space="0" w:color="auto"/>
        <w:left w:val="none" w:sz="0" w:space="0" w:color="auto"/>
        <w:bottom w:val="none" w:sz="0" w:space="0" w:color="auto"/>
        <w:right w:val="none" w:sz="0" w:space="0" w:color="auto"/>
      </w:divBdr>
    </w:div>
    <w:div w:id="1644460337">
      <w:bodyDiv w:val="1"/>
      <w:marLeft w:val="0"/>
      <w:marRight w:val="0"/>
      <w:marTop w:val="0"/>
      <w:marBottom w:val="0"/>
      <w:divBdr>
        <w:top w:val="none" w:sz="0" w:space="0" w:color="auto"/>
        <w:left w:val="none" w:sz="0" w:space="0" w:color="auto"/>
        <w:bottom w:val="none" w:sz="0" w:space="0" w:color="auto"/>
        <w:right w:val="none" w:sz="0" w:space="0" w:color="auto"/>
      </w:divBdr>
    </w:div>
    <w:div w:id="1651325244">
      <w:bodyDiv w:val="1"/>
      <w:marLeft w:val="0"/>
      <w:marRight w:val="0"/>
      <w:marTop w:val="0"/>
      <w:marBottom w:val="0"/>
      <w:divBdr>
        <w:top w:val="none" w:sz="0" w:space="0" w:color="auto"/>
        <w:left w:val="none" w:sz="0" w:space="0" w:color="auto"/>
        <w:bottom w:val="none" w:sz="0" w:space="0" w:color="auto"/>
        <w:right w:val="none" w:sz="0" w:space="0" w:color="auto"/>
      </w:divBdr>
    </w:div>
    <w:div w:id="1658729150">
      <w:bodyDiv w:val="1"/>
      <w:marLeft w:val="0"/>
      <w:marRight w:val="0"/>
      <w:marTop w:val="0"/>
      <w:marBottom w:val="0"/>
      <w:divBdr>
        <w:top w:val="none" w:sz="0" w:space="0" w:color="auto"/>
        <w:left w:val="none" w:sz="0" w:space="0" w:color="auto"/>
        <w:bottom w:val="none" w:sz="0" w:space="0" w:color="auto"/>
        <w:right w:val="none" w:sz="0" w:space="0" w:color="auto"/>
      </w:divBdr>
    </w:div>
    <w:div w:id="1659379699">
      <w:bodyDiv w:val="1"/>
      <w:marLeft w:val="0"/>
      <w:marRight w:val="0"/>
      <w:marTop w:val="0"/>
      <w:marBottom w:val="0"/>
      <w:divBdr>
        <w:top w:val="none" w:sz="0" w:space="0" w:color="auto"/>
        <w:left w:val="none" w:sz="0" w:space="0" w:color="auto"/>
        <w:bottom w:val="none" w:sz="0" w:space="0" w:color="auto"/>
        <w:right w:val="none" w:sz="0" w:space="0" w:color="auto"/>
      </w:divBdr>
    </w:div>
    <w:div w:id="1660501027">
      <w:bodyDiv w:val="1"/>
      <w:marLeft w:val="0"/>
      <w:marRight w:val="0"/>
      <w:marTop w:val="0"/>
      <w:marBottom w:val="0"/>
      <w:divBdr>
        <w:top w:val="none" w:sz="0" w:space="0" w:color="auto"/>
        <w:left w:val="none" w:sz="0" w:space="0" w:color="auto"/>
        <w:bottom w:val="none" w:sz="0" w:space="0" w:color="auto"/>
        <w:right w:val="none" w:sz="0" w:space="0" w:color="auto"/>
      </w:divBdr>
    </w:div>
    <w:div w:id="1666203842">
      <w:bodyDiv w:val="1"/>
      <w:marLeft w:val="0"/>
      <w:marRight w:val="0"/>
      <w:marTop w:val="0"/>
      <w:marBottom w:val="0"/>
      <w:divBdr>
        <w:top w:val="none" w:sz="0" w:space="0" w:color="auto"/>
        <w:left w:val="none" w:sz="0" w:space="0" w:color="auto"/>
        <w:bottom w:val="none" w:sz="0" w:space="0" w:color="auto"/>
        <w:right w:val="none" w:sz="0" w:space="0" w:color="auto"/>
      </w:divBdr>
    </w:div>
    <w:div w:id="1678384614">
      <w:bodyDiv w:val="1"/>
      <w:marLeft w:val="0"/>
      <w:marRight w:val="0"/>
      <w:marTop w:val="0"/>
      <w:marBottom w:val="0"/>
      <w:divBdr>
        <w:top w:val="none" w:sz="0" w:space="0" w:color="auto"/>
        <w:left w:val="none" w:sz="0" w:space="0" w:color="auto"/>
        <w:bottom w:val="none" w:sz="0" w:space="0" w:color="auto"/>
        <w:right w:val="none" w:sz="0" w:space="0" w:color="auto"/>
      </w:divBdr>
    </w:div>
    <w:div w:id="1689915564">
      <w:bodyDiv w:val="1"/>
      <w:marLeft w:val="0"/>
      <w:marRight w:val="0"/>
      <w:marTop w:val="0"/>
      <w:marBottom w:val="0"/>
      <w:divBdr>
        <w:top w:val="none" w:sz="0" w:space="0" w:color="auto"/>
        <w:left w:val="none" w:sz="0" w:space="0" w:color="auto"/>
        <w:bottom w:val="none" w:sz="0" w:space="0" w:color="auto"/>
        <w:right w:val="none" w:sz="0" w:space="0" w:color="auto"/>
      </w:divBdr>
    </w:div>
    <w:div w:id="1692105253">
      <w:bodyDiv w:val="1"/>
      <w:marLeft w:val="0"/>
      <w:marRight w:val="0"/>
      <w:marTop w:val="0"/>
      <w:marBottom w:val="0"/>
      <w:divBdr>
        <w:top w:val="none" w:sz="0" w:space="0" w:color="auto"/>
        <w:left w:val="none" w:sz="0" w:space="0" w:color="auto"/>
        <w:bottom w:val="none" w:sz="0" w:space="0" w:color="auto"/>
        <w:right w:val="none" w:sz="0" w:space="0" w:color="auto"/>
      </w:divBdr>
    </w:div>
    <w:div w:id="1701736189">
      <w:bodyDiv w:val="1"/>
      <w:marLeft w:val="0"/>
      <w:marRight w:val="0"/>
      <w:marTop w:val="0"/>
      <w:marBottom w:val="0"/>
      <w:divBdr>
        <w:top w:val="none" w:sz="0" w:space="0" w:color="auto"/>
        <w:left w:val="none" w:sz="0" w:space="0" w:color="auto"/>
        <w:bottom w:val="none" w:sz="0" w:space="0" w:color="auto"/>
        <w:right w:val="none" w:sz="0" w:space="0" w:color="auto"/>
      </w:divBdr>
    </w:div>
    <w:div w:id="1702321394">
      <w:bodyDiv w:val="1"/>
      <w:marLeft w:val="0"/>
      <w:marRight w:val="0"/>
      <w:marTop w:val="0"/>
      <w:marBottom w:val="0"/>
      <w:divBdr>
        <w:top w:val="none" w:sz="0" w:space="0" w:color="auto"/>
        <w:left w:val="none" w:sz="0" w:space="0" w:color="auto"/>
        <w:bottom w:val="none" w:sz="0" w:space="0" w:color="auto"/>
        <w:right w:val="none" w:sz="0" w:space="0" w:color="auto"/>
      </w:divBdr>
    </w:div>
    <w:div w:id="1704401651">
      <w:bodyDiv w:val="1"/>
      <w:marLeft w:val="0"/>
      <w:marRight w:val="0"/>
      <w:marTop w:val="0"/>
      <w:marBottom w:val="0"/>
      <w:divBdr>
        <w:top w:val="none" w:sz="0" w:space="0" w:color="auto"/>
        <w:left w:val="none" w:sz="0" w:space="0" w:color="auto"/>
        <w:bottom w:val="none" w:sz="0" w:space="0" w:color="auto"/>
        <w:right w:val="none" w:sz="0" w:space="0" w:color="auto"/>
      </w:divBdr>
    </w:div>
    <w:div w:id="1704592835">
      <w:bodyDiv w:val="1"/>
      <w:marLeft w:val="0"/>
      <w:marRight w:val="0"/>
      <w:marTop w:val="0"/>
      <w:marBottom w:val="0"/>
      <w:divBdr>
        <w:top w:val="none" w:sz="0" w:space="0" w:color="auto"/>
        <w:left w:val="none" w:sz="0" w:space="0" w:color="auto"/>
        <w:bottom w:val="none" w:sz="0" w:space="0" w:color="auto"/>
        <w:right w:val="none" w:sz="0" w:space="0" w:color="auto"/>
      </w:divBdr>
    </w:div>
    <w:div w:id="1711177519">
      <w:bodyDiv w:val="1"/>
      <w:marLeft w:val="0"/>
      <w:marRight w:val="0"/>
      <w:marTop w:val="0"/>
      <w:marBottom w:val="0"/>
      <w:divBdr>
        <w:top w:val="none" w:sz="0" w:space="0" w:color="auto"/>
        <w:left w:val="none" w:sz="0" w:space="0" w:color="auto"/>
        <w:bottom w:val="none" w:sz="0" w:space="0" w:color="auto"/>
        <w:right w:val="none" w:sz="0" w:space="0" w:color="auto"/>
      </w:divBdr>
    </w:div>
    <w:div w:id="1727028137">
      <w:bodyDiv w:val="1"/>
      <w:marLeft w:val="0"/>
      <w:marRight w:val="0"/>
      <w:marTop w:val="0"/>
      <w:marBottom w:val="0"/>
      <w:divBdr>
        <w:top w:val="none" w:sz="0" w:space="0" w:color="auto"/>
        <w:left w:val="none" w:sz="0" w:space="0" w:color="auto"/>
        <w:bottom w:val="none" w:sz="0" w:space="0" w:color="auto"/>
        <w:right w:val="none" w:sz="0" w:space="0" w:color="auto"/>
      </w:divBdr>
    </w:div>
    <w:div w:id="1730105758">
      <w:bodyDiv w:val="1"/>
      <w:marLeft w:val="0"/>
      <w:marRight w:val="0"/>
      <w:marTop w:val="0"/>
      <w:marBottom w:val="0"/>
      <w:divBdr>
        <w:top w:val="none" w:sz="0" w:space="0" w:color="auto"/>
        <w:left w:val="none" w:sz="0" w:space="0" w:color="auto"/>
        <w:bottom w:val="none" w:sz="0" w:space="0" w:color="auto"/>
        <w:right w:val="none" w:sz="0" w:space="0" w:color="auto"/>
      </w:divBdr>
    </w:div>
    <w:div w:id="1741097745">
      <w:bodyDiv w:val="1"/>
      <w:marLeft w:val="0"/>
      <w:marRight w:val="0"/>
      <w:marTop w:val="0"/>
      <w:marBottom w:val="0"/>
      <w:divBdr>
        <w:top w:val="none" w:sz="0" w:space="0" w:color="auto"/>
        <w:left w:val="none" w:sz="0" w:space="0" w:color="auto"/>
        <w:bottom w:val="none" w:sz="0" w:space="0" w:color="auto"/>
        <w:right w:val="none" w:sz="0" w:space="0" w:color="auto"/>
      </w:divBdr>
    </w:div>
    <w:div w:id="1762674456">
      <w:bodyDiv w:val="1"/>
      <w:marLeft w:val="0"/>
      <w:marRight w:val="0"/>
      <w:marTop w:val="0"/>
      <w:marBottom w:val="0"/>
      <w:divBdr>
        <w:top w:val="none" w:sz="0" w:space="0" w:color="auto"/>
        <w:left w:val="none" w:sz="0" w:space="0" w:color="auto"/>
        <w:bottom w:val="none" w:sz="0" w:space="0" w:color="auto"/>
        <w:right w:val="none" w:sz="0" w:space="0" w:color="auto"/>
      </w:divBdr>
    </w:div>
    <w:div w:id="1771509018">
      <w:bodyDiv w:val="1"/>
      <w:marLeft w:val="0"/>
      <w:marRight w:val="0"/>
      <w:marTop w:val="0"/>
      <w:marBottom w:val="0"/>
      <w:divBdr>
        <w:top w:val="none" w:sz="0" w:space="0" w:color="auto"/>
        <w:left w:val="none" w:sz="0" w:space="0" w:color="auto"/>
        <w:bottom w:val="none" w:sz="0" w:space="0" w:color="auto"/>
        <w:right w:val="none" w:sz="0" w:space="0" w:color="auto"/>
      </w:divBdr>
    </w:div>
    <w:div w:id="1785230521">
      <w:bodyDiv w:val="1"/>
      <w:marLeft w:val="0"/>
      <w:marRight w:val="0"/>
      <w:marTop w:val="0"/>
      <w:marBottom w:val="0"/>
      <w:divBdr>
        <w:top w:val="none" w:sz="0" w:space="0" w:color="auto"/>
        <w:left w:val="none" w:sz="0" w:space="0" w:color="auto"/>
        <w:bottom w:val="none" w:sz="0" w:space="0" w:color="auto"/>
        <w:right w:val="none" w:sz="0" w:space="0" w:color="auto"/>
      </w:divBdr>
    </w:div>
    <w:div w:id="1792240060">
      <w:bodyDiv w:val="1"/>
      <w:marLeft w:val="0"/>
      <w:marRight w:val="0"/>
      <w:marTop w:val="0"/>
      <w:marBottom w:val="0"/>
      <w:divBdr>
        <w:top w:val="none" w:sz="0" w:space="0" w:color="auto"/>
        <w:left w:val="none" w:sz="0" w:space="0" w:color="auto"/>
        <w:bottom w:val="none" w:sz="0" w:space="0" w:color="auto"/>
        <w:right w:val="none" w:sz="0" w:space="0" w:color="auto"/>
      </w:divBdr>
    </w:div>
    <w:div w:id="1796172987">
      <w:bodyDiv w:val="1"/>
      <w:marLeft w:val="0"/>
      <w:marRight w:val="0"/>
      <w:marTop w:val="0"/>
      <w:marBottom w:val="0"/>
      <w:divBdr>
        <w:top w:val="none" w:sz="0" w:space="0" w:color="auto"/>
        <w:left w:val="none" w:sz="0" w:space="0" w:color="auto"/>
        <w:bottom w:val="none" w:sz="0" w:space="0" w:color="auto"/>
        <w:right w:val="none" w:sz="0" w:space="0" w:color="auto"/>
      </w:divBdr>
    </w:div>
    <w:div w:id="1811896171">
      <w:bodyDiv w:val="1"/>
      <w:marLeft w:val="0"/>
      <w:marRight w:val="0"/>
      <w:marTop w:val="0"/>
      <w:marBottom w:val="0"/>
      <w:divBdr>
        <w:top w:val="none" w:sz="0" w:space="0" w:color="auto"/>
        <w:left w:val="none" w:sz="0" w:space="0" w:color="auto"/>
        <w:bottom w:val="none" w:sz="0" w:space="0" w:color="auto"/>
        <w:right w:val="none" w:sz="0" w:space="0" w:color="auto"/>
      </w:divBdr>
    </w:div>
    <w:div w:id="1812215304">
      <w:bodyDiv w:val="1"/>
      <w:marLeft w:val="0"/>
      <w:marRight w:val="0"/>
      <w:marTop w:val="0"/>
      <w:marBottom w:val="0"/>
      <w:divBdr>
        <w:top w:val="none" w:sz="0" w:space="0" w:color="auto"/>
        <w:left w:val="none" w:sz="0" w:space="0" w:color="auto"/>
        <w:bottom w:val="none" w:sz="0" w:space="0" w:color="auto"/>
        <w:right w:val="none" w:sz="0" w:space="0" w:color="auto"/>
      </w:divBdr>
    </w:div>
    <w:div w:id="1816406496">
      <w:bodyDiv w:val="1"/>
      <w:marLeft w:val="0"/>
      <w:marRight w:val="0"/>
      <w:marTop w:val="0"/>
      <w:marBottom w:val="0"/>
      <w:divBdr>
        <w:top w:val="none" w:sz="0" w:space="0" w:color="auto"/>
        <w:left w:val="none" w:sz="0" w:space="0" w:color="auto"/>
        <w:bottom w:val="none" w:sz="0" w:space="0" w:color="auto"/>
        <w:right w:val="none" w:sz="0" w:space="0" w:color="auto"/>
      </w:divBdr>
    </w:div>
    <w:div w:id="1818764633">
      <w:bodyDiv w:val="1"/>
      <w:marLeft w:val="0"/>
      <w:marRight w:val="0"/>
      <w:marTop w:val="0"/>
      <w:marBottom w:val="0"/>
      <w:divBdr>
        <w:top w:val="none" w:sz="0" w:space="0" w:color="auto"/>
        <w:left w:val="none" w:sz="0" w:space="0" w:color="auto"/>
        <w:bottom w:val="none" w:sz="0" w:space="0" w:color="auto"/>
        <w:right w:val="none" w:sz="0" w:space="0" w:color="auto"/>
      </w:divBdr>
    </w:div>
    <w:div w:id="1820225867">
      <w:bodyDiv w:val="1"/>
      <w:marLeft w:val="0"/>
      <w:marRight w:val="0"/>
      <w:marTop w:val="0"/>
      <w:marBottom w:val="0"/>
      <w:divBdr>
        <w:top w:val="none" w:sz="0" w:space="0" w:color="auto"/>
        <w:left w:val="none" w:sz="0" w:space="0" w:color="auto"/>
        <w:bottom w:val="none" w:sz="0" w:space="0" w:color="auto"/>
        <w:right w:val="none" w:sz="0" w:space="0" w:color="auto"/>
      </w:divBdr>
    </w:div>
    <w:div w:id="1821387932">
      <w:bodyDiv w:val="1"/>
      <w:marLeft w:val="0"/>
      <w:marRight w:val="0"/>
      <w:marTop w:val="0"/>
      <w:marBottom w:val="0"/>
      <w:divBdr>
        <w:top w:val="none" w:sz="0" w:space="0" w:color="auto"/>
        <w:left w:val="none" w:sz="0" w:space="0" w:color="auto"/>
        <w:bottom w:val="none" w:sz="0" w:space="0" w:color="auto"/>
        <w:right w:val="none" w:sz="0" w:space="0" w:color="auto"/>
      </w:divBdr>
    </w:div>
    <w:div w:id="1823542843">
      <w:bodyDiv w:val="1"/>
      <w:marLeft w:val="0"/>
      <w:marRight w:val="0"/>
      <w:marTop w:val="0"/>
      <w:marBottom w:val="0"/>
      <w:divBdr>
        <w:top w:val="none" w:sz="0" w:space="0" w:color="auto"/>
        <w:left w:val="none" w:sz="0" w:space="0" w:color="auto"/>
        <w:bottom w:val="none" w:sz="0" w:space="0" w:color="auto"/>
        <w:right w:val="none" w:sz="0" w:space="0" w:color="auto"/>
      </w:divBdr>
    </w:div>
    <w:div w:id="1834906051">
      <w:bodyDiv w:val="1"/>
      <w:marLeft w:val="0"/>
      <w:marRight w:val="0"/>
      <w:marTop w:val="0"/>
      <w:marBottom w:val="0"/>
      <w:divBdr>
        <w:top w:val="none" w:sz="0" w:space="0" w:color="auto"/>
        <w:left w:val="none" w:sz="0" w:space="0" w:color="auto"/>
        <w:bottom w:val="none" w:sz="0" w:space="0" w:color="auto"/>
        <w:right w:val="none" w:sz="0" w:space="0" w:color="auto"/>
      </w:divBdr>
    </w:div>
    <w:div w:id="1847088638">
      <w:bodyDiv w:val="1"/>
      <w:marLeft w:val="0"/>
      <w:marRight w:val="0"/>
      <w:marTop w:val="0"/>
      <w:marBottom w:val="0"/>
      <w:divBdr>
        <w:top w:val="none" w:sz="0" w:space="0" w:color="auto"/>
        <w:left w:val="none" w:sz="0" w:space="0" w:color="auto"/>
        <w:bottom w:val="none" w:sz="0" w:space="0" w:color="auto"/>
        <w:right w:val="none" w:sz="0" w:space="0" w:color="auto"/>
      </w:divBdr>
    </w:div>
    <w:div w:id="1853569067">
      <w:bodyDiv w:val="1"/>
      <w:marLeft w:val="0"/>
      <w:marRight w:val="0"/>
      <w:marTop w:val="0"/>
      <w:marBottom w:val="0"/>
      <w:divBdr>
        <w:top w:val="none" w:sz="0" w:space="0" w:color="auto"/>
        <w:left w:val="none" w:sz="0" w:space="0" w:color="auto"/>
        <w:bottom w:val="none" w:sz="0" w:space="0" w:color="auto"/>
        <w:right w:val="none" w:sz="0" w:space="0" w:color="auto"/>
      </w:divBdr>
    </w:div>
    <w:div w:id="1860317521">
      <w:bodyDiv w:val="1"/>
      <w:marLeft w:val="0"/>
      <w:marRight w:val="0"/>
      <w:marTop w:val="0"/>
      <w:marBottom w:val="0"/>
      <w:divBdr>
        <w:top w:val="none" w:sz="0" w:space="0" w:color="auto"/>
        <w:left w:val="none" w:sz="0" w:space="0" w:color="auto"/>
        <w:bottom w:val="none" w:sz="0" w:space="0" w:color="auto"/>
        <w:right w:val="none" w:sz="0" w:space="0" w:color="auto"/>
      </w:divBdr>
    </w:div>
    <w:div w:id="1865946370">
      <w:bodyDiv w:val="1"/>
      <w:marLeft w:val="0"/>
      <w:marRight w:val="0"/>
      <w:marTop w:val="0"/>
      <w:marBottom w:val="0"/>
      <w:divBdr>
        <w:top w:val="none" w:sz="0" w:space="0" w:color="auto"/>
        <w:left w:val="none" w:sz="0" w:space="0" w:color="auto"/>
        <w:bottom w:val="none" w:sz="0" w:space="0" w:color="auto"/>
        <w:right w:val="none" w:sz="0" w:space="0" w:color="auto"/>
      </w:divBdr>
    </w:div>
    <w:div w:id="1866862553">
      <w:bodyDiv w:val="1"/>
      <w:marLeft w:val="0"/>
      <w:marRight w:val="0"/>
      <w:marTop w:val="0"/>
      <w:marBottom w:val="0"/>
      <w:divBdr>
        <w:top w:val="none" w:sz="0" w:space="0" w:color="auto"/>
        <w:left w:val="none" w:sz="0" w:space="0" w:color="auto"/>
        <w:bottom w:val="none" w:sz="0" w:space="0" w:color="auto"/>
        <w:right w:val="none" w:sz="0" w:space="0" w:color="auto"/>
      </w:divBdr>
    </w:div>
    <w:div w:id="1870990779">
      <w:bodyDiv w:val="1"/>
      <w:marLeft w:val="0"/>
      <w:marRight w:val="0"/>
      <w:marTop w:val="0"/>
      <w:marBottom w:val="0"/>
      <w:divBdr>
        <w:top w:val="none" w:sz="0" w:space="0" w:color="auto"/>
        <w:left w:val="none" w:sz="0" w:space="0" w:color="auto"/>
        <w:bottom w:val="none" w:sz="0" w:space="0" w:color="auto"/>
        <w:right w:val="none" w:sz="0" w:space="0" w:color="auto"/>
      </w:divBdr>
    </w:div>
    <w:div w:id="1873691590">
      <w:bodyDiv w:val="1"/>
      <w:marLeft w:val="0"/>
      <w:marRight w:val="0"/>
      <w:marTop w:val="0"/>
      <w:marBottom w:val="0"/>
      <w:divBdr>
        <w:top w:val="none" w:sz="0" w:space="0" w:color="auto"/>
        <w:left w:val="none" w:sz="0" w:space="0" w:color="auto"/>
        <w:bottom w:val="none" w:sz="0" w:space="0" w:color="auto"/>
        <w:right w:val="none" w:sz="0" w:space="0" w:color="auto"/>
      </w:divBdr>
    </w:div>
    <w:div w:id="1876500296">
      <w:bodyDiv w:val="1"/>
      <w:marLeft w:val="0"/>
      <w:marRight w:val="0"/>
      <w:marTop w:val="0"/>
      <w:marBottom w:val="0"/>
      <w:divBdr>
        <w:top w:val="none" w:sz="0" w:space="0" w:color="auto"/>
        <w:left w:val="none" w:sz="0" w:space="0" w:color="auto"/>
        <w:bottom w:val="none" w:sz="0" w:space="0" w:color="auto"/>
        <w:right w:val="none" w:sz="0" w:space="0" w:color="auto"/>
      </w:divBdr>
    </w:div>
    <w:div w:id="1878423432">
      <w:bodyDiv w:val="1"/>
      <w:marLeft w:val="0"/>
      <w:marRight w:val="0"/>
      <w:marTop w:val="0"/>
      <w:marBottom w:val="0"/>
      <w:divBdr>
        <w:top w:val="none" w:sz="0" w:space="0" w:color="auto"/>
        <w:left w:val="none" w:sz="0" w:space="0" w:color="auto"/>
        <w:bottom w:val="none" w:sz="0" w:space="0" w:color="auto"/>
        <w:right w:val="none" w:sz="0" w:space="0" w:color="auto"/>
      </w:divBdr>
    </w:div>
    <w:div w:id="1894459289">
      <w:bodyDiv w:val="1"/>
      <w:marLeft w:val="0"/>
      <w:marRight w:val="0"/>
      <w:marTop w:val="0"/>
      <w:marBottom w:val="0"/>
      <w:divBdr>
        <w:top w:val="none" w:sz="0" w:space="0" w:color="auto"/>
        <w:left w:val="none" w:sz="0" w:space="0" w:color="auto"/>
        <w:bottom w:val="none" w:sz="0" w:space="0" w:color="auto"/>
        <w:right w:val="none" w:sz="0" w:space="0" w:color="auto"/>
      </w:divBdr>
      <w:divsChild>
        <w:div w:id="882639798">
          <w:marLeft w:val="0"/>
          <w:marRight w:val="0"/>
          <w:marTop w:val="0"/>
          <w:marBottom w:val="0"/>
          <w:divBdr>
            <w:top w:val="none" w:sz="0" w:space="0" w:color="auto"/>
            <w:left w:val="none" w:sz="0" w:space="0" w:color="auto"/>
            <w:bottom w:val="none" w:sz="0" w:space="0" w:color="auto"/>
            <w:right w:val="none" w:sz="0" w:space="0" w:color="auto"/>
          </w:divBdr>
          <w:divsChild>
            <w:div w:id="9973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8376">
      <w:bodyDiv w:val="1"/>
      <w:marLeft w:val="0"/>
      <w:marRight w:val="0"/>
      <w:marTop w:val="0"/>
      <w:marBottom w:val="0"/>
      <w:divBdr>
        <w:top w:val="none" w:sz="0" w:space="0" w:color="auto"/>
        <w:left w:val="none" w:sz="0" w:space="0" w:color="auto"/>
        <w:bottom w:val="none" w:sz="0" w:space="0" w:color="auto"/>
        <w:right w:val="none" w:sz="0" w:space="0" w:color="auto"/>
      </w:divBdr>
    </w:div>
    <w:div w:id="1934393063">
      <w:bodyDiv w:val="1"/>
      <w:marLeft w:val="0"/>
      <w:marRight w:val="0"/>
      <w:marTop w:val="0"/>
      <w:marBottom w:val="0"/>
      <w:divBdr>
        <w:top w:val="none" w:sz="0" w:space="0" w:color="auto"/>
        <w:left w:val="none" w:sz="0" w:space="0" w:color="auto"/>
        <w:bottom w:val="none" w:sz="0" w:space="0" w:color="auto"/>
        <w:right w:val="none" w:sz="0" w:space="0" w:color="auto"/>
      </w:divBdr>
    </w:div>
    <w:div w:id="1934438701">
      <w:bodyDiv w:val="1"/>
      <w:marLeft w:val="0"/>
      <w:marRight w:val="0"/>
      <w:marTop w:val="0"/>
      <w:marBottom w:val="0"/>
      <w:divBdr>
        <w:top w:val="none" w:sz="0" w:space="0" w:color="auto"/>
        <w:left w:val="none" w:sz="0" w:space="0" w:color="auto"/>
        <w:bottom w:val="none" w:sz="0" w:space="0" w:color="auto"/>
        <w:right w:val="none" w:sz="0" w:space="0" w:color="auto"/>
      </w:divBdr>
    </w:div>
    <w:div w:id="1940215700">
      <w:bodyDiv w:val="1"/>
      <w:marLeft w:val="0"/>
      <w:marRight w:val="0"/>
      <w:marTop w:val="0"/>
      <w:marBottom w:val="0"/>
      <w:divBdr>
        <w:top w:val="none" w:sz="0" w:space="0" w:color="auto"/>
        <w:left w:val="none" w:sz="0" w:space="0" w:color="auto"/>
        <w:bottom w:val="none" w:sz="0" w:space="0" w:color="auto"/>
        <w:right w:val="none" w:sz="0" w:space="0" w:color="auto"/>
      </w:divBdr>
    </w:div>
    <w:div w:id="1942831899">
      <w:bodyDiv w:val="1"/>
      <w:marLeft w:val="0"/>
      <w:marRight w:val="0"/>
      <w:marTop w:val="0"/>
      <w:marBottom w:val="0"/>
      <w:divBdr>
        <w:top w:val="none" w:sz="0" w:space="0" w:color="auto"/>
        <w:left w:val="none" w:sz="0" w:space="0" w:color="auto"/>
        <w:bottom w:val="none" w:sz="0" w:space="0" w:color="auto"/>
        <w:right w:val="none" w:sz="0" w:space="0" w:color="auto"/>
      </w:divBdr>
    </w:div>
    <w:div w:id="1947879650">
      <w:bodyDiv w:val="1"/>
      <w:marLeft w:val="0"/>
      <w:marRight w:val="0"/>
      <w:marTop w:val="0"/>
      <w:marBottom w:val="0"/>
      <w:divBdr>
        <w:top w:val="none" w:sz="0" w:space="0" w:color="auto"/>
        <w:left w:val="none" w:sz="0" w:space="0" w:color="auto"/>
        <w:bottom w:val="none" w:sz="0" w:space="0" w:color="auto"/>
        <w:right w:val="none" w:sz="0" w:space="0" w:color="auto"/>
      </w:divBdr>
    </w:div>
    <w:div w:id="1960410369">
      <w:bodyDiv w:val="1"/>
      <w:marLeft w:val="0"/>
      <w:marRight w:val="0"/>
      <w:marTop w:val="0"/>
      <w:marBottom w:val="0"/>
      <w:divBdr>
        <w:top w:val="none" w:sz="0" w:space="0" w:color="auto"/>
        <w:left w:val="none" w:sz="0" w:space="0" w:color="auto"/>
        <w:bottom w:val="none" w:sz="0" w:space="0" w:color="auto"/>
        <w:right w:val="none" w:sz="0" w:space="0" w:color="auto"/>
      </w:divBdr>
    </w:div>
    <w:div w:id="1963144909">
      <w:bodyDiv w:val="1"/>
      <w:marLeft w:val="0"/>
      <w:marRight w:val="0"/>
      <w:marTop w:val="0"/>
      <w:marBottom w:val="0"/>
      <w:divBdr>
        <w:top w:val="none" w:sz="0" w:space="0" w:color="auto"/>
        <w:left w:val="none" w:sz="0" w:space="0" w:color="auto"/>
        <w:bottom w:val="none" w:sz="0" w:space="0" w:color="auto"/>
        <w:right w:val="none" w:sz="0" w:space="0" w:color="auto"/>
      </w:divBdr>
    </w:div>
    <w:div w:id="1965847492">
      <w:bodyDiv w:val="1"/>
      <w:marLeft w:val="0"/>
      <w:marRight w:val="0"/>
      <w:marTop w:val="0"/>
      <w:marBottom w:val="0"/>
      <w:divBdr>
        <w:top w:val="none" w:sz="0" w:space="0" w:color="auto"/>
        <w:left w:val="none" w:sz="0" w:space="0" w:color="auto"/>
        <w:bottom w:val="none" w:sz="0" w:space="0" w:color="auto"/>
        <w:right w:val="none" w:sz="0" w:space="0" w:color="auto"/>
      </w:divBdr>
    </w:div>
    <w:div w:id="1971813555">
      <w:bodyDiv w:val="1"/>
      <w:marLeft w:val="0"/>
      <w:marRight w:val="0"/>
      <w:marTop w:val="0"/>
      <w:marBottom w:val="0"/>
      <w:divBdr>
        <w:top w:val="none" w:sz="0" w:space="0" w:color="auto"/>
        <w:left w:val="none" w:sz="0" w:space="0" w:color="auto"/>
        <w:bottom w:val="none" w:sz="0" w:space="0" w:color="auto"/>
        <w:right w:val="none" w:sz="0" w:space="0" w:color="auto"/>
      </w:divBdr>
    </w:div>
    <w:div w:id="1975983285">
      <w:bodyDiv w:val="1"/>
      <w:marLeft w:val="0"/>
      <w:marRight w:val="0"/>
      <w:marTop w:val="0"/>
      <w:marBottom w:val="0"/>
      <w:divBdr>
        <w:top w:val="none" w:sz="0" w:space="0" w:color="auto"/>
        <w:left w:val="none" w:sz="0" w:space="0" w:color="auto"/>
        <w:bottom w:val="none" w:sz="0" w:space="0" w:color="auto"/>
        <w:right w:val="none" w:sz="0" w:space="0" w:color="auto"/>
      </w:divBdr>
    </w:div>
    <w:div w:id="1984433308">
      <w:bodyDiv w:val="1"/>
      <w:marLeft w:val="0"/>
      <w:marRight w:val="0"/>
      <w:marTop w:val="0"/>
      <w:marBottom w:val="0"/>
      <w:divBdr>
        <w:top w:val="none" w:sz="0" w:space="0" w:color="auto"/>
        <w:left w:val="none" w:sz="0" w:space="0" w:color="auto"/>
        <w:bottom w:val="none" w:sz="0" w:space="0" w:color="auto"/>
        <w:right w:val="none" w:sz="0" w:space="0" w:color="auto"/>
      </w:divBdr>
    </w:div>
    <w:div w:id="1988049491">
      <w:bodyDiv w:val="1"/>
      <w:marLeft w:val="0"/>
      <w:marRight w:val="0"/>
      <w:marTop w:val="0"/>
      <w:marBottom w:val="0"/>
      <w:divBdr>
        <w:top w:val="none" w:sz="0" w:space="0" w:color="auto"/>
        <w:left w:val="none" w:sz="0" w:space="0" w:color="auto"/>
        <w:bottom w:val="none" w:sz="0" w:space="0" w:color="auto"/>
        <w:right w:val="none" w:sz="0" w:space="0" w:color="auto"/>
      </w:divBdr>
    </w:div>
    <w:div w:id="1988588851">
      <w:bodyDiv w:val="1"/>
      <w:marLeft w:val="0"/>
      <w:marRight w:val="0"/>
      <w:marTop w:val="0"/>
      <w:marBottom w:val="0"/>
      <w:divBdr>
        <w:top w:val="none" w:sz="0" w:space="0" w:color="auto"/>
        <w:left w:val="none" w:sz="0" w:space="0" w:color="auto"/>
        <w:bottom w:val="none" w:sz="0" w:space="0" w:color="auto"/>
        <w:right w:val="none" w:sz="0" w:space="0" w:color="auto"/>
      </w:divBdr>
    </w:div>
    <w:div w:id="1989505671">
      <w:bodyDiv w:val="1"/>
      <w:marLeft w:val="0"/>
      <w:marRight w:val="0"/>
      <w:marTop w:val="0"/>
      <w:marBottom w:val="0"/>
      <w:divBdr>
        <w:top w:val="none" w:sz="0" w:space="0" w:color="auto"/>
        <w:left w:val="none" w:sz="0" w:space="0" w:color="auto"/>
        <w:bottom w:val="none" w:sz="0" w:space="0" w:color="auto"/>
        <w:right w:val="none" w:sz="0" w:space="0" w:color="auto"/>
      </w:divBdr>
    </w:div>
    <w:div w:id="1996253620">
      <w:bodyDiv w:val="1"/>
      <w:marLeft w:val="0"/>
      <w:marRight w:val="0"/>
      <w:marTop w:val="0"/>
      <w:marBottom w:val="0"/>
      <w:divBdr>
        <w:top w:val="none" w:sz="0" w:space="0" w:color="auto"/>
        <w:left w:val="none" w:sz="0" w:space="0" w:color="auto"/>
        <w:bottom w:val="none" w:sz="0" w:space="0" w:color="auto"/>
        <w:right w:val="none" w:sz="0" w:space="0" w:color="auto"/>
      </w:divBdr>
    </w:div>
    <w:div w:id="2010867172">
      <w:bodyDiv w:val="1"/>
      <w:marLeft w:val="0"/>
      <w:marRight w:val="0"/>
      <w:marTop w:val="0"/>
      <w:marBottom w:val="0"/>
      <w:divBdr>
        <w:top w:val="none" w:sz="0" w:space="0" w:color="auto"/>
        <w:left w:val="none" w:sz="0" w:space="0" w:color="auto"/>
        <w:bottom w:val="none" w:sz="0" w:space="0" w:color="auto"/>
        <w:right w:val="none" w:sz="0" w:space="0" w:color="auto"/>
      </w:divBdr>
    </w:div>
    <w:div w:id="2018920538">
      <w:bodyDiv w:val="1"/>
      <w:marLeft w:val="0"/>
      <w:marRight w:val="0"/>
      <w:marTop w:val="0"/>
      <w:marBottom w:val="0"/>
      <w:divBdr>
        <w:top w:val="none" w:sz="0" w:space="0" w:color="auto"/>
        <w:left w:val="none" w:sz="0" w:space="0" w:color="auto"/>
        <w:bottom w:val="none" w:sz="0" w:space="0" w:color="auto"/>
        <w:right w:val="none" w:sz="0" w:space="0" w:color="auto"/>
      </w:divBdr>
    </w:div>
    <w:div w:id="2024358788">
      <w:bodyDiv w:val="1"/>
      <w:marLeft w:val="0"/>
      <w:marRight w:val="0"/>
      <w:marTop w:val="0"/>
      <w:marBottom w:val="0"/>
      <w:divBdr>
        <w:top w:val="none" w:sz="0" w:space="0" w:color="auto"/>
        <w:left w:val="none" w:sz="0" w:space="0" w:color="auto"/>
        <w:bottom w:val="none" w:sz="0" w:space="0" w:color="auto"/>
        <w:right w:val="none" w:sz="0" w:space="0" w:color="auto"/>
      </w:divBdr>
    </w:div>
    <w:div w:id="2024823532">
      <w:bodyDiv w:val="1"/>
      <w:marLeft w:val="0"/>
      <w:marRight w:val="0"/>
      <w:marTop w:val="0"/>
      <w:marBottom w:val="0"/>
      <w:divBdr>
        <w:top w:val="none" w:sz="0" w:space="0" w:color="auto"/>
        <w:left w:val="none" w:sz="0" w:space="0" w:color="auto"/>
        <w:bottom w:val="none" w:sz="0" w:space="0" w:color="auto"/>
        <w:right w:val="none" w:sz="0" w:space="0" w:color="auto"/>
      </w:divBdr>
    </w:div>
    <w:div w:id="2027636243">
      <w:bodyDiv w:val="1"/>
      <w:marLeft w:val="0"/>
      <w:marRight w:val="0"/>
      <w:marTop w:val="0"/>
      <w:marBottom w:val="0"/>
      <w:divBdr>
        <w:top w:val="none" w:sz="0" w:space="0" w:color="auto"/>
        <w:left w:val="none" w:sz="0" w:space="0" w:color="auto"/>
        <w:bottom w:val="none" w:sz="0" w:space="0" w:color="auto"/>
        <w:right w:val="none" w:sz="0" w:space="0" w:color="auto"/>
      </w:divBdr>
    </w:div>
    <w:div w:id="2027754125">
      <w:bodyDiv w:val="1"/>
      <w:marLeft w:val="0"/>
      <w:marRight w:val="0"/>
      <w:marTop w:val="0"/>
      <w:marBottom w:val="0"/>
      <w:divBdr>
        <w:top w:val="none" w:sz="0" w:space="0" w:color="auto"/>
        <w:left w:val="none" w:sz="0" w:space="0" w:color="auto"/>
        <w:bottom w:val="none" w:sz="0" w:space="0" w:color="auto"/>
        <w:right w:val="none" w:sz="0" w:space="0" w:color="auto"/>
      </w:divBdr>
    </w:div>
    <w:div w:id="2029209016">
      <w:bodyDiv w:val="1"/>
      <w:marLeft w:val="0"/>
      <w:marRight w:val="0"/>
      <w:marTop w:val="0"/>
      <w:marBottom w:val="0"/>
      <w:divBdr>
        <w:top w:val="none" w:sz="0" w:space="0" w:color="auto"/>
        <w:left w:val="none" w:sz="0" w:space="0" w:color="auto"/>
        <w:bottom w:val="none" w:sz="0" w:space="0" w:color="auto"/>
        <w:right w:val="none" w:sz="0" w:space="0" w:color="auto"/>
      </w:divBdr>
    </w:div>
    <w:div w:id="2037777205">
      <w:bodyDiv w:val="1"/>
      <w:marLeft w:val="0"/>
      <w:marRight w:val="0"/>
      <w:marTop w:val="0"/>
      <w:marBottom w:val="0"/>
      <w:divBdr>
        <w:top w:val="none" w:sz="0" w:space="0" w:color="auto"/>
        <w:left w:val="none" w:sz="0" w:space="0" w:color="auto"/>
        <w:bottom w:val="none" w:sz="0" w:space="0" w:color="auto"/>
        <w:right w:val="none" w:sz="0" w:space="0" w:color="auto"/>
      </w:divBdr>
    </w:div>
    <w:div w:id="2042775715">
      <w:bodyDiv w:val="1"/>
      <w:marLeft w:val="0"/>
      <w:marRight w:val="0"/>
      <w:marTop w:val="0"/>
      <w:marBottom w:val="0"/>
      <w:divBdr>
        <w:top w:val="none" w:sz="0" w:space="0" w:color="auto"/>
        <w:left w:val="none" w:sz="0" w:space="0" w:color="auto"/>
        <w:bottom w:val="none" w:sz="0" w:space="0" w:color="auto"/>
        <w:right w:val="none" w:sz="0" w:space="0" w:color="auto"/>
      </w:divBdr>
    </w:div>
    <w:div w:id="2048481626">
      <w:bodyDiv w:val="1"/>
      <w:marLeft w:val="0"/>
      <w:marRight w:val="0"/>
      <w:marTop w:val="0"/>
      <w:marBottom w:val="0"/>
      <w:divBdr>
        <w:top w:val="none" w:sz="0" w:space="0" w:color="auto"/>
        <w:left w:val="none" w:sz="0" w:space="0" w:color="auto"/>
        <w:bottom w:val="none" w:sz="0" w:space="0" w:color="auto"/>
        <w:right w:val="none" w:sz="0" w:space="0" w:color="auto"/>
      </w:divBdr>
    </w:div>
    <w:div w:id="2052412407">
      <w:bodyDiv w:val="1"/>
      <w:marLeft w:val="0"/>
      <w:marRight w:val="0"/>
      <w:marTop w:val="0"/>
      <w:marBottom w:val="0"/>
      <w:divBdr>
        <w:top w:val="none" w:sz="0" w:space="0" w:color="auto"/>
        <w:left w:val="none" w:sz="0" w:space="0" w:color="auto"/>
        <w:bottom w:val="none" w:sz="0" w:space="0" w:color="auto"/>
        <w:right w:val="none" w:sz="0" w:space="0" w:color="auto"/>
      </w:divBdr>
    </w:div>
    <w:div w:id="2072461588">
      <w:bodyDiv w:val="1"/>
      <w:marLeft w:val="0"/>
      <w:marRight w:val="0"/>
      <w:marTop w:val="0"/>
      <w:marBottom w:val="0"/>
      <w:divBdr>
        <w:top w:val="none" w:sz="0" w:space="0" w:color="auto"/>
        <w:left w:val="none" w:sz="0" w:space="0" w:color="auto"/>
        <w:bottom w:val="none" w:sz="0" w:space="0" w:color="auto"/>
        <w:right w:val="none" w:sz="0" w:space="0" w:color="auto"/>
      </w:divBdr>
    </w:div>
    <w:div w:id="2078430901">
      <w:bodyDiv w:val="1"/>
      <w:marLeft w:val="0"/>
      <w:marRight w:val="0"/>
      <w:marTop w:val="0"/>
      <w:marBottom w:val="0"/>
      <w:divBdr>
        <w:top w:val="none" w:sz="0" w:space="0" w:color="auto"/>
        <w:left w:val="none" w:sz="0" w:space="0" w:color="auto"/>
        <w:bottom w:val="none" w:sz="0" w:space="0" w:color="auto"/>
        <w:right w:val="none" w:sz="0" w:space="0" w:color="auto"/>
      </w:divBdr>
      <w:divsChild>
        <w:div w:id="592859472">
          <w:marLeft w:val="105"/>
          <w:marRight w:val="0"/>
          <w:marTop w:val="0"/>
          <w:marBottom w:val="0"/>
          <w:divBdr>
            <w:top w:val="none" w:sz="0" w:space="0" w:color="auto"/>
            <w:left w:val="none" w:sz="0" w:space="0" w:color="auto"/>
            <w:bottom w:val="none" w:sz="0" w:space="0" w:color="auto"/>
            <w:right w:val="none" w:sz="0" w:space="0" w:color="auto"/>
          </w:divBdr>
        </w:div>
      </w:divsChild>
    </w:div>
    <w:div w:id="2079136065">
      <w:bodyDiv w:val="1"/>
      <w:marLeft w:val="0"/>
      <w:marRight w:val="0"/>
      <w:marTop w:val="0"/>
      <w:marBottom w:val="0"/>
      <w:divBdr>
        <w:top w:val="none" w:sz="0" w:space="0" w:color="auto"/>
        <w:left w:val="none" w:sz="0" w:space="0" w:color="auto"/>
        <w:bottom w:val="none" w:sz="0" w:space="0" w:color="auto"/>
        <w:right w:val="none" w:sz="0" w:space="0" w:color="auto"/>
      </w:divBdr>
    </w:div>
    <w:div w:id="2092778330">
      <w:bodyDiv w:val="1"/>
      <w:marLeft w:val="0"/>
      <w:marRight w:val="0"/>
      <w:marTop w:val="0"/>
      <w:marBottom w:val="0"/>
      <w:divBdr>
        <w:top w:val="none" w:sz="0" w:space="0" w:color="auto"/>
        <w:left w:val="none" w:sz="0" w:space="0" w:color="auto"/>
        <w:bottom w:val="none" w:sz="0" w:space="0" w:color="auto"/>
        <w:right w:val="none" w:sz="0" w:space="0" w:color="auto"/>
      </w:divBdr>
    </w:div>
    <w:div w:id="2093697731">
      <w:bodyDiv w:val="1"/>
      <w:marLeft w:val="0"/>
      <w:marRight w:val="0"/>
      <w:marTop w:val="0"/>
      <w:marBottom w:val="0"/>
      <w:divBdr>
        <w:top w:val="none" w:sz="0" w:space="0" w:color="auto"/>
        <w:left w:val="none" w:sz="0" w:space="0" w:color="auto"/>
        <w:bottom w:val="none" w:sz="0" w:space="0" w:color="auto"/>
        <w:right w:val="none" w:sz="0" w:space="0" w:color="auto"/>
      </w:divBdr>
    </w:div>
    <w:div w:id="2094928683">
      <w:bodyDiv w:val="1"/>
      <w:marLeft w:val="0"/>
      <w:marRight w:val="0"/>
      <w:marTop w:val="0"/>
      <w:marBottom w:val="0"/>
      <w:divBdr>
        <w:top w:val="none" w:sz="0" w:space="0" w:color="auto"/>
        <w:left w:val="none" w:sz="0" w:space="0" w:color="auto"/>
        <w:bottom w:val="none" w:sz="0" w:space="0" w:color="auto"/>
        <w:right w:val="none" w:sz="0" w:space="0" w:color="auto"/>
      </w:divBdr>
    </w:div>
    <w:div w:id="2098284192">
      <w:bodyDiv w:val="1"/>
      <w:marLeft w:val="0"/>
      <w:marRight w:val="0"/>
      <w:marTop w:val="0"/>
      <w:marBottom w:val="0"/>
      <w:divBdr>
        <w:top w:val="none" w:sz="0" w:space="0" w:color="auto"/>
        <w:left w:val="none" w:sz="0" w:space="0" w:color="auto"/>
        <w:bottom w:val="none" w:sz="0" w:space="0" w:color="auto"/>
        <w:right w:val="none" w:sz="0" w:space="0" w:color="auto"/>
      </w:divBdr>
    </w:div>
    <w:div w:id="2105686119">
      <w:bodyDiv w:val="1"/>
      <w:marLeft w:val="0"/>
      <w:marRight w:val="0"/>
      <w:marTop w:val="0"/>
      <w:marBottom w:val="0"/>
      <w:divBdr>
        <w:top w:val="none" w:sz="0" w:space="0" w:color="auto"/>
        <w:left w:val="none" w:sz="0" w:space="0" w:color="auto"/>
        <w:bottom w:val="none" w:sz="0" w:space="0" w:color="auto"/>
        <w:right w:val="none" w:sz="0" w:space="0" w:color="auto"/>
      </w:divBdr>
    </w:div>
    <w:div w:id="214461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chart" Target="charts/chart1.xml"/><Relationship Id="rId39" Type="http://schemas.openxmlformats.org/officeDocument/2006/relationships/header" Target="header15.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5.xml"/><Relationship Id="rId42" Type="http://schemas.openxmlformats.org/officeDocument/2006/relationships/image" Target="media/image7.jpeg"/><Relationship Id="rId47" Type="http://schemas.openxmlformats.org/officeDocument/2006/relationships/header" Target="header17.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6.xml"/><Relationship Id="rId46"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4.png"/><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chart" Target="charts/chart2.xml"/><Relationship Id="rId45"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image" Target="media/image5.jpeg"/><Relationship Id="rId44"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dataportal.mt.gov/t/DOC/views/CEIC_REMI_POPULATION_PROJECTION_COUNTY_AGE_RACE_SFE/Trend?%3Aorigin=card_share_link&amp;%3Aembed=y" TargetMode="External"/><Relationship Id="rId27" Type="http://schemas.openxmlformats.org/officeDocument/2006/relationships/header" Target="header8.xml"/><Relationship Id="rId30" Type="http://schemas.openxmlformats.org/officeDocument/2006/relationships/hyperlink" Target="file:///C:/Users/cherlyn.carter/Desktop/Scott/mitigationplanmt.com" TargetMode="External"/><Relationship Id="rId35" Type="http://schemas.openxmlformats.org/officeDocument/2006/relationships/header" Target="header12.xml"/><Relationship Id="rId43" Type="http://schemas.openxmlformats.org/officeDocument/2006/relationships/image" Target="media/image8.jpg"/><Relationship Id="rId48" Type="http://schemas.openxmlformats.org/officeDocument/2006/relationships/header" Target="header18.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woodplc.sharepoint.com/teams/HMEMDenver/Shared%20Documents/MT%20Regional%20Plans/Eastern%20Region/Public%20Survey%20Results/Survey_Resul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Sheet3!$A$1:$A$13</c:f>
              <c:strCache>
                <c:ptCount val="13"/>
                <c:pt idx="0">
                  <c:v>    Educational services, and health care and social assistance</c:v>
                </c:pt>
                <c:pt idx="1">
                  <c:v>    Retail trade</c:v>
                </c:pt>
                <c:pt idx="2">
                  <c:v>    Arts, entertainment, and recreation, and accommodation and food services</c:v>
                </c:pt>
                <c:pt idx="3">
                  <c:v>    Professional, scientific, and management, and administrative and waste management services</c:v>
                </c:pt>
                <c:pt idx="4">
                  <c:v>    Construction</c:v>
                </c:pt>
                <c:pt idx="5">
                  <c:v>    Agriculture, forestry, fishing and hunting, and mining</c:v>
                </c:pt>
                <c:pt idx="6">
                  <c:v>    Public administration</c:v>
                </c:pt>
                <c:pt idx="7">
                  <c:v>    Finance and insurance, and real estate and rental and leasing</c:v>
                </c:pt>
                <c:pt idx="8">
                  <c:v>    Transportation and warehousing, and utilities</c:v>
                </c:pt>
                <c:pt idx="9">
                  <c:v>    Manufacturing</c:v>
                </c:pt>
                <c:pt idx="10">
                  <c:v>    Other services, except public administration</c:v>
                </c:pt>
                <c:pt idx="11">
                  <c:v>    Wholesale trade</c:v>
                </c:pt>
                <c:pt idx="12">
                  <c:v>    Information</c:v>
                </c:pt>
              </c:strCache>
            </c:strRef>
          </c:cat>
          <c:val>
            <c:numRef>
              <c:f>Sheet3!$B$1:$B$13</c:f>
              <c:numCache>
                <c:formatCode>_(* #,##0_);_(* \(#,##0\);_(* "-"??_);_(@_)</c:formatCode>
                <c:ptCount val="13"/>
                <c:pt idx="0">
                  <c:v>120662</c:v>
                </c:pt>
                <c:pt idx="1">
                  <c:v>63971</c:v>
                </c:pt>
                <c:pt idx="2">
                  <c:v>59115</c:v>
                </c:pt>
                <c:pt idx="3">
                  <c:v>45656</c:v>
                </c:pt>
                <c:pt idx="4">
                  <c:v>42680</c:v>
                </c:pt>
                <c:pt idx="5">
                  <c:v>33072</c:v>
                </c:pt>
                <c:pt idx="6">
                  <c:v>29183</c:v>
                </c:pt>
                <c:pt idx="7">
                  <c:v>28210</c:v>
                </c:pt>
                <c:pt idx="8">
                  <c:v>27257</c:v>
                </c:pt>
                <c:pt idx="9">
                  <c:v>25990</c:v>
                </c:pt>
                <c:pt idx="10">
                  <c:v>25014</c:v>
                </c:pt>
                <c:pt idx="11">
                  <c:v>11009</c:v>
                </c:pt>
                <c:pt idx="12">
                  <c:v>8224</c:v>
                </c:pt>
              </c:numCache>
            </c:numRef>
          </c:val>
          <c:extLst>
            <c:ext xmlns:c16="http://schemas.microsoft.com/office/drawing/2014/chart" uri="{C3380CC4-5D6E-409C-BE32-E72D297353CC}">
              <c16:uniqueId val="{00000000-18B9-4715-9CD4-912AE2155C43}"/>
            </c:ext>
          </c:extLst>
        </c:ser>
        <c:dLbls>
          <c:showLegendKey val="0"/>
          <c:showVal val="0"/>
          <c:showCatName val="0"/>
          <c:showSerName val="0"/>
          <c:showPercent val="0"/>
          <c:showBubbleSize val="0"/>
        </c:dLbls>
        <c:gapWidth val="219"/>
        <c:overlap val="-27"/>
        <c:axId val="864822520"/>
        <c:axId val="864822160"/>
      </c:barChart>
      <c:catAx>
        <c:axId val="864822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822160"/>
        <c:crosses val="autoZero"/>
        <c:auto val="1"/>
        <c:lblAlgn val="ctr"/>
        <c:lblOffset val="100"/>
        <c:noMultiLvlLbl val="0"/>
      </c:catAx>
      <c:valAx>
        <c:axId val="864822160"/>
        <c:scaling>
          <c:orientation val="minMax"/>
          <c:max val="12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4822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60147222976438"/>
          <c:y val="8.249097191587669E-2"/>
          <c:w val="0.88131824901197697"/>
          <c:h val="0.5938413343493355"/>
        </c:manualLayout>
      </c:layout>
      <c:barChart>
        <c:barDir val="col"/>
        <c:grouping val="clustered"/>
        <c:varyColors val="0"/>
        <c:ser>
          <c:idx val="0"/>
          <c:order val="0"/>
          <c:spPr>
            <a:solidFill>
              <a:schemeClr val="accent1"/>
            </a:solidFill>
            <a:ln>
              <a:noFill/>
            </a:ln>
            <a:effectLst/>
          </c:spPr>
          <c:invertIfNegative val="0"/>
          <c:cat>
            <c:strRef>
              <c:f>'Spec. Mit. Actions'!$A$26:$A$49</c:f>
              <c:strCache>
                <c:ptCount val="24"/>
                <c:pt idx="0">
                  <c:v>Electrical Power Resiliency</c:v>
                </c:pt>
                <c:pt idx="1">
                  <c:v>Improve reliability of communic</c:v>
                </c:pt>
                <c:pt idx="2">
                  <c:v>Public Education Awareness</c:v>
                </c:pt>
                <c:pt idx="3">
                  <c:v>Indoor Outdoor Warning</c:v>
                </c:pt>
                <c:pt idx="4">
                  <c:v>Generators for Critical Facilit</c:v>
                </c:pt>
                <c:pt idx="5">
                  <c:v>Flood Mitigation</c:v>
                </c:pt>
                <c:pt idx="6">
                  <c:v>Wildfire Defensible Space</c:v>
                </c:pt>
                <c:pt idx="7">
                  <c:v>Public health incident prepared</c:v>
                </c:pt>
                <c:pt idx="8">
                  <c:v>Wildfire Fuels Treatment</c:v>
                </c:pt>
                <c:pt idx="9">
                  <c:v>Critical Facilities Protection</c:v>
                </c:pt>
                <c:pt idx="10">
                  <c:v>Windbreaks and snow fences</c:v>
                </c:pt>
                <c:pt idx="11">
                  <c:v>Land Use Planning</c:v>
                </c:pt>
                <c:pt idx="12">
                  <c:v>Water Conservation</c:v>
                </c:pt>
                <c:pt idx="13">
                  <c:v>Severe weather shelters</c:v>
                </c:pt>
                <c:pt idx="14">
                  <c:v>Stormwater Drainage</c:v>
                </c:pt>
                <c:pt idx="15">
                  <c:v>Access to Flood Insurance</c:v>
                </c:pt>
                <c:pt idx="16">
                  <c:v>Evacuation route development</c:v>
                </c:pt>
                <c:pt idx="17">
                  <c:v>Education and Discounts</c:v>
                </c:pt>
                <c:pt idx="18">
                  <c:v>Stream stabilization</c:v>
                </c:pt>
                <c:pt idx="19">
                  <c:v>Forest Health Watershed</c:v>
                </c:pt>
                <c:pt idx="20">
                  <c:v>Dam safety</c:v>
                </c:pt>
                <c:pt idx="21">
                  <c:v>Floodprone Property Buyout</c:v>
                </c:pt>
                <c:pt idx="22">
                  <c:v>Rockfall mitigation</c:v>
                </c:pt>
                <c:pt idx="23">
                  <c:v>Landslide mitigation</c:v>
                </c:pt>
              </c:strCache>
            </c:strRef>
          </c:cat>
          <c:val>
            <c:numRef>
              <c:f>'Spec. Mit. Actions'!$B$26:$B$49</c:f>
              <c:numCache>
                <c:formatCode>General</c:formatCode>
                <c:ptCount val="24"/>
                <c:pt idx="0">
                  <c:v>237</c:v>
                </c:pt>
                <c:pt idx="1">
                  <c:v>211</c:v>
                </c:pt>
                <c:pt idx="2">
                  <c:v>207</c:v>
                </c:pt>
                <c:pt idx="3">
                  <c:v>199</c:v>
                </c:pt>
                <c:pt idx="4">
                  <c:v>198</c:v>
                </c:pt>
                <c:pt idx="5">
                  <c:v>174</c:v>
                </c:pt>
                <c:pt idx="6">
                  <c:v>169</c:v>
                </c:pt>
                <c:pt idx="7">
                  <c:v>167</c:v>
                </c:pt>
                <c:pt idx="8">
                  <c:v>160</c:v>
                </c:pt>
                <c:pt idx="9">
                  <c:v>158</c:v>
                </c:pt>
                <c:pt idx="10">
                  <c:v>151</c:v>
                </c:pt>
                <c:pt idx="11">
                  <c:v>146</c:v>
                </c:pt>
                <c:pt idx="12">
                  <c:v>146</c:v>
                </c:pt>
                <c:pt idx="13">
                  <c:v>139</c:v>
                </c:pt>
                <c:pt idx="14">
                  <c:v>137</c:v>
                </c:pt>
                <c:pt idx="15">
                  <c:v>125</c:v>
                </c:pt>
                <c:pt idx="16">
                  <c:v>121</c:v>
                </c:pt>
                <c:pt idx="17">
                  <c:v>120</c:v>
                </c:pt>
                <c:pt idx="18">
                  <c:v>116</c:v>
                </c:pt>
                <c:pt idx="19">
                  <c:v>102</c:v>
                </c:pt>
                <c:pt idx="20">
                  <c:v>78</c:v>
                </c:pt>
                <c:pt idx="21">
                  <c:v>69</c:v>
                </c:pt>
                <c:pt idx="22">
                  <c:v>42</c:v>
                </c:pt>
                <c:pt idx="23">
                  <c:v>35</c:v>
                </c:pt>
              </c:numCache>
            </c:numRef>
          </c:val>
          <c:extLst>
            <c:ext xmlns:c16="http://schemas.microsoft.com/office/drawing/2014/chart" uri="{C3380CC4-5D6E-409C-BE32-E72D297353CC}">
              <c16:uniqueId val="{00000000-E9A3-41EA-8106-58637C01182E}"/>
            </c:ext>
          </c:extLst>
        </c:ser>
        <c:dLbls>
          <c:showLegendKey val="0"/>
          <c:showVal val="0"/>
          <c:showCatName val="0"/>
          <c:showSerName val="0"/>
          <c:showPercent val="0"/>
          <c:showBubbleSize val="0"/>
        </c:dLbls>
        <c:gapWidth val="107"/>
        <c:overlap val="-27"/>
        <c:axId val="154283792"/>
        <c:axId val="154288056"/>
      </c:barChart>
      <c:catAx>
        <c:axId val="154283792"/>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Mitigation Action</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54288056"/>
        <c:crosses val="autoZero"/>
        <c:auto val="1"/>
        <c:lblAlgn val="ctr"/>
        <c:lblOffset val="100"/>
        <c:noMultiLvlLbl val="0"/>
      </c:catAx>
      <c:valAx>
        <c:axId val="154288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US" sz="1050"/>
                  <a:t>Number of Votes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283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Jefferson County, Colorado</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eb7ec86-6853-4ac1-983e-2e289e52d762">
      <Terms xmlns="http://schemas.microsoft.com/office/infopath/2007/PartnerControls"/>
    </lcf76f155ced4ddcb4097134ff3c332f>
    <TaxCatchAll xmlns="ddbfe490-f77b-4b16-83d4-4fd9d586a760" xsi:nil="true"/>
    <SharedWithUsers xmlns="ddbfe490-f77b-4b16-83d4-4fd9d586a760">
      <UserInfo>
        <DisplayName>Salaiz, Angie</DisplayName>
        <AccountId>132</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3374026A04DB4092F2F69E60F9DF48" ma:contentTypeVersion="19" ma:contentTypeDescription="Create a new document." ma:contentTypeScope="" ma:versionID="8cefee568bf7bd3e8362d23ea36c4671">
  <xsd:schema xmlns:xsd="http://www.w3.org/2001/XMLSchema" xmlns:xs="http://www.w3.org/2001/XMLSchema" xmlns:p="http://schemas.microsoft.com/office/2006/metadata/properties" xmlns:ns1="http://schemas.microsoft.com/sharepoint/v3" xmlns:ns2="2eb7ec86-6853-4ac1-983e-2e289e52d762" xmlns:ns3="ddbfe490-f77b-4b16-83d4-4fd9d586a760" targetNamespace="http://schemas.microsoft.com/office/2006/metadata/properties" ma:root="true" ma:fieldsID="0eea742ce6967bb453d3d67923745c62" ns1:_="" ns2:_="" ns3:_="">
    <xsd:import namespace="http://schemas.microsoft.com/sharepoint/v3"/>
    <xsd:import namespace="2eb7ec86-6853-4ac1-983e-2e289e52d762"/>
    <xsd:import namespace="ddbfe490-f77b-4b16-83d4-4fd9d586a7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lcf76f155ced4ddcb4097134ff3c332f" minOccurs="0"/>
                <xsd:element ref="ns3:TaxCatchAll" minOccurs="0"/>
                <xsd:element ref="ns2:MediaLengthInSeconds"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b7ec86-6853-4ac1-983e-2e289e52d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20b3a9a-9178-4a6d-b079-fdfb03e9f17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bfe490-f77b-4b16-83d4-4fd9d586a7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0b08b6-0f1f-4048-97f0-84282f398182}" ma:internalName="TaxCatchAll" ma:showField="CatchAllData" ma:web="ddbfe490-f77b-4b16-83d4-4fd9d586a7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A799FD-0E56-4A3F-9FF0-299F4E9684AD}">
  <ds:schemaRefs>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ddbfe490-f77b-4b16-83d4-4fd9d586a760"/>
    <ds:schemaRef ds:uri="http://purl.org/dc/dcmitype/"/>
    <ds:schemaRef ds:uri="2eb7ec86-6853-4ac1-983e-2e289e52d762"/>
    <ds:schemaRef ds:uri="http://www.w3.org/XML/1998/namespace"/>
    <ds:schemaRef ds:uri="http://purl.org/dc/terms/"/>
  </ds:schemaRefs>
</ds:datastoreItem>
</file>

<file path=customXml/itemProps3.xml><?xml version="1.0" encoding="utf-8"?>
<ds:datastoreItem xmlns:ds="http://schemas.openxmlformats.org/officeDocument/2006/customXml" ds:itemID="{43CC9377-0EE0-4531-9F0E-D91BCFAF5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b7ec86-6853-4ac1-983e-2e289e52d762"/>
    <ds:schemaRef ds:uri="ddbfe490-f77b-4b16-83d4-4fd9d586a7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7825AD-8C86-4D34-97A8-9D2F499F20FF}">
  <ds:schemaRefs>
    <ds:schemaRef ds:uri="http://schemas.openxmlformats.org/officeDocument/2006/bibliography"/>
  </ds:schemaRefs>
</ds:datastoreItem>
</file>

<file path=customXml/itemProps5.xml><?xml version="1.0" encoding="utf-8"?>
<ds:datastoreItem xmlns:ds="http://schemas.openxmlformats.org/officeDocument/2006/customXml" ds:itemID="{E53F67F6-7362-493A-A2E3-30B39CA7F6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14383</Words>
  <Characters>81988</Characters>
  <Application>Microsoft Office Word</Application>
  <DocSecurity>0</DocSecurity>
  <Lines>683</Lines>
  <Paragraphs>192</Paragraphs>
  <ScaleCrop>false</ScaleCrop>
  <Company>AMEC</Company>
  <LinksUpToDate>false</LinksUpToDate>
  <CharactersWithSpaces>96179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Multi-Jurisdictional Hazard Mitigation Plan</dc:title>
  <dc:subject/>
  <dc:creator>Christa Rabenold</dc:creator>
  <cp:keywords/>
  <cp:lastModifiedBy>Prosperi, Juliana</cp:lastModifiedBy>
  <cp:revision>2</cp:revision>
  <cp:lastPrinted>2023-02-24T21:46:00Z</cp:lastPrinted>
  <dcterms:created xsi:type="dcterms:W3CDTF">2023-07-25T12:58:00Z</dcterms:created>
  <dcterms:modified xsi:type="dcterms:W3CDTF">2023-07-25T12:58:00Z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0x010100243374026A04DB4092F2F69E60F9DF48</vt:lpwstr>
  </property>
  <property fmtid="{D5CDD505-2E9C-101B-9397-08002B2CF9AE}" pid="3" name="MediaServiceImageTags">
    <vt:lpwstr/>
  </property>
  <property fmtid="{D5CDD505-2E9C-101B-9397-08002B2CF9AE}" pid="4" name="GrammarlyDocumentId">
    <vt:lpwstr>16cc2e7c1c543f94a5bc6a0805c38ccb9dcee99c9c8008c40fccec663219c0e0</vt:lpwstr>
  </property>
</Properties>
</file>